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18EF3" w14:textId="77777777" w:rsidR="00E47E46" w:rsidRDefault="00E47E46" w:rsidP="00E47E46">
      <w:pPr>
        <w:pStyle w:val="Sectionbreakfirstpage"/>
        <w:sectPr w:rsidR="00E47E46" w:rsidSect="00E47E46">
          <w:headerReference w:type="even" r:id="rId12"/>
          <w:headerReference w:type="default" r:id="rId13"/>
          <w:footerReference w:type="default" r:id="rId14"/>
          <w:headerReference w:type="first" r:id="rId15"/>
          <w:footerReference w:type="first" r:id="rId16"/>
          <w:pgSz w:w="11906" w:h="16838" w:code="9"/>
          <w:pgMar w:top="0" w:right="851" w:bottom="1418" w:left="851" w:header="283" w:footer="414" w:gutter="0"/>
          <w:cols w:space="340"/>
          <w:docGrid w:linePitch="360"/>
        </w:sectPr>
      </w:pPr>
    </w:p>
    <w:tbl>
      <w:tblPr>
        <w:tblW w:w="0" w:type="auto"/>
        <w:tblLook w:val="04A0" w:firstRow="1" w:lastRow="0" w:firstColumn="1" w:lastColumn="0" w:noHBand="0" w:noVBand="1"/>
      </w:tblPr>
      <w:tblGrid>
        <w:gridCol w:w="8897"/>
      </w:tblGrid>
      <w:tr w:rsidR="00E47E46" w14:paraId="5FD4475F" w14:textId="77777777" w:rsidTr="00E9067C">
        <w:trPr>
          <w:trHeight w:val="134"/>
        </w:trPr>
        <w:tc>
          <w:tcPr>
            <w:tcW w:w="8897" w:type="dxa"/>
            <w:tcMar>
              <w:left w:w="0" w:type="dxa"/>
            </w:tcMar>
            <w:vAlign w:val="bottom"/>
          </w:tcPr>
          <w:p w14:paraId="6F45B241" w14:textId="77777777" w:rsidR="00E47E46" w:rsidRPr="00161AA0" w:rsidRDefault="00E47E46">
            <w:pPr>
              <w:pStyle w:val="DJCSmainheadingsmallbanner"/>
            </w:pPr>
            <w:r>
              <w:t>LCV Main heading generic</w:t>
            </w:r>
          </w:p>
        </w:tc>
      </w:tr>
    </w:tbl>
    <w:p w14:paraId="4C2AB6D1" w14:textId="77777777" w:rsidR="00E47E46" w:rsidRDefault="00E47E46" w:rsidP="00E47E46">
      <w:pPr>
        <w:pStyle w:val="Sectionbreakfirstpage"/>
        <w:sectPr w:rsidR="00E47E46" w:rsidSect="00E47E46">
          <w:type w:val="continuous"/>
          <w:pgSz w:w="11906" w:h="16838" w:code="9"/>
          <w:pgMar w:top="2268" w:right="851" w:bottom="1985" w:left="851" w:header="567" w:footer="414" w:gutter="0"/>
          <w:cols w:space="340"/>
          <w:docGrid w:linePitch="360"/>
        </w:sectPr>
      </w:pPr>
    </w:p>
    <w:p w14:paraId="5A566723" w14:textId="2ABCA2AA" w:rsidR="00496F55" w:rsidRDefault="00211160" w:rsidP="00496F55">
      <w:pPr>
        <w:pStyle w:val="Heading1"/>
        <w:rPr>
          <w:rFonts w:ascii="VIC" w:hAnsi="VIC"/>
          <w:b/>
          <w:bCs/>
          <w:color w:val="215E99" w:themeColor="text2" w:themeTint="BF"/>
          <w:sz w:val="44"/>
          <w:szCs w:val="44"/>
        </w:rPr>
      </w:pPr>
      <w:r>
        <w:rPr>
          <w:rFonts w:ascii="VIC" w:hAnsi="VIC"/>
          <w:b/>
          <w:bCs/>
          <w:color w:val="215E99" w:themeColor="text2" w:themeTint="BF"/>
          <w:sz w:val="44"/>
          <w:szCs w:val="44"/>
        </w:rPr>
        <w:t xml:space="preserve">Key information for </w:t>
      </w:r>
      <w:r w:rsidR="00BC18BD">
        <w:rPr>
          <w:rFonts w:ascii="VIC" w:hAnsi="VIC"/>
          <w:b/>
          <w:bCs/>
          <w:color w:val="215E99" w:themeColor="text2" w:themeTint="BF"/>
          <w:sz w:val="44"/>
          <w:szCs w:val="44"/>
        </w:rPr>
        <w:t>tobacco retailers</w:t>
      </w:r>
      <w:r>
        <w:rPr>
          <w:rFonts w:ascii="VIC" w:hAnsi="VIC"/>
          <w:b/>
          <w:bCs/>
          <w:color w:val="215E99" w:themeColor="text2" w:themeTint="BF"/>
          <w:sz w:val="44"/>
          <w:szCs w:val="44"/>
        </w:rPr>
        <w:t xml:space="preserve"> </w:t>
      </w:r>
    </w:p>
    <w:p w14:paraId="37C608C6" w14:textId="1C6B20B4" w:rsidR="0095509D" w:rsidRPr="00496F55" w:rsidRDefault="00400B22" w:rsidP="00496F55">
      <w:pPr>
        <w:pStyle w:val="Heading2"/>
        <w:rPr>
          <w:rFonts w:ascii="VIC" w:hAnsi="VIC"/>
          <w:b/>
          <w:bCs/>
          <w:color w:val="215E99"/>
          <w:sz w:val="36"/>
          <w:szCs w:val="36"/>
        </w:rPr>
      </w:pPr>
      <w:r>
        <w:rPr>
          <w:rFonts w:ascii="VIC" w:hAnsi="VIC"/>
          <w:color w:val="215E99"/>
          <w:sz w:val="36"/>
          <w:szCs w:val="36"/>
        </w:rPr>
        <w:t>Victoria’s tobacco licen</w:t>
      </w:r>
      <w:r w:rsidR="00DE4C9A">
        <w:rPr>
          <w:rFonts w:ascii="VIC" w:hAnsi="VIC"/>
          <w:color w:val="215E99"/>
          <w:sz w:val="36"/>
          <w:szCs w:val="36"/>
        </w:rPr>
        <w:t>s</w:t>
      </w:r>
      <w:r>
        <w:rPr>
          <w:rFonts w:ascii="VIC" w:hAnsi="VIC"/>
          <w:color w:val="215E99"/>
          <w:sz w:val="36"/>
          <w:szCs w:val="36"/>
        </w:rPr>
        <w:t xml:space="preserve">ing scheme is </w:t>
      </w:r>
      <w:r w:rsidR="00BC18BD">
        <w:rPr>
          <w:rFonts w:ascii="VIC" w:hAnsi="VIC"/>
          <w:color w:val="215E99"/>
          <w:sz w:val="36"/>
          <w:szCs w:val="36"/>
        </w:rPr>
        <w:t>being enforced</w:t>
      </w:r>
      <w:r>
        <w:rPr>
          <w:rFonts w:ascii="VIC" w:hAnsi="VIC"/>
          <w:color w:val="215E99"/>
          <w:sz w:val="36"/>
          <w:szCs w:val="36"/>
        </w:rPr>
        <w:t xml:space="preserve"> </w:t>
      </w:r>
    </w:p>
    <w:p w14:paraId="54E0E65C" w14:textId="7E306F57" w:rsidR="004F0FA7" w:rsidRPr="005B72EE" w:rsidRDefault="004256E7" w:rsidP="004F0FA7">
      <w:pPr>
        <w:rPr>
          <w:rFonts w:ascii="VIC" w:hAnsi="VIC"/>
          <w:color w:val="215E99"/>
          <w:sz w:val="26"/>
          <w:szCs w:val="26"/>
        </w:rPr>
      </w:pPr>
      <w:r w:rsidRPr="00496F55">
        <w:rPr>
          <w:rFonts w:ascii="VIC" w:hAnsi="VIC"/>
          <w:noProof/>
          <w:color w:val="215E99"/>
          <w:sz w:val="24"/>
          <w:szCs w:val="24"/>
        </w:rPr>
        <mc:AlternateContent>
          <mc:Choice Requires="wps">
            <w:drawing>
              <wp:anchor distT="45720" distB="45720" distL="114300" distR="114300" simplePos="0" relativeHeight="251658240" behindDoc="0" locked="0" layoutInCell="1" allowOverlap="1" wp14:anchorId="7B0F251D" wp14:editId="5AC92E72">
                <wp:simplePos x="0" y="0"/>
                <wp:positionH relativeFrom="margin">
                  <wp:posOffset>-16510</wp:posOffset>
                </wp:positionH>
                <wp:positionV relativeFrom="paragraph">
                  <wp:posOffset>309245</wp:posOffset>
                </wp:positionV>
                <wp:extent cx="650557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1404620"/>
                        </a:xfrm>
                        <a:prstGeom prst="rect">
                          <a:avLst/>
                        </a:prstGeom>
                        <a:solidFill>
                          <a:srgbClr val="215E99">
                            <a:alpha val="80000"/>
                          </a:srgbClr>
                        </a:solidFill>
                        <a:ln w="9525">
                          <a:noFill/>
                          <a:miter lim="800000"/>
                          <a:headEnd/>
                          <a:tailEnd/>
                        </a:ln>
                      </wps:spPr>
                      <wps:txbx>
                        <w:txbxContent>
                          <w:p w14:paraId="72CC4EBB" w14:textId="1295CFC0" w:rsidR="0020341D" w:rsidRDefault="00132858" w:rsidP="00E373B0">
                            <w:pPr>
                              <w:rPr>
                                <w:rFonts w:ascii="VIC" w:hAnsi="VIC"/>
                                <w:color w:val="FFFFFF" w:themeColor="background1"/>
                              </w:rPr>
                            </w:pPr>
                            <w:r w:rsidRPr="00132858">
                              <w:rPr>
                                <w:rFonts w:ascii="VIC" w:hAnsi="VIC"/>
                                <w:color w:val="FFFFFF" w:themeColor="background1"/>
                              </w:rPr>
                              <w:t xml:space="preserve">This fact sheet provides essential information for new and existing tobacco licence holders on important changes to Victoria’s tobacco licensing scheme, </w:t>
                            </w:r>
                            <w:r w:rsidR="00BC18BD">
                              <w:rPr>
                                <w:rFonts w:ascii="VIC" w:hAnsi="VIC"/>
                                <w:color w:val="FFFFFF" w:themeColor="background1"/>
                              </w:rPr>
                              <w:t>which began enforcement on</w:t>
                            </w:r>
                            <w:r w:rsidR="00BC18BD" w:rsidRPr="00132858">
                              <w:rPr>
                                <w:rFonts w:ascii="VIC" w:hAnsi="VIC"/>
                                <w:color w:val="FFFFFF" w:themeColor="background1"/>
                              </w:rPr>
                              <w:t xml:space="preserve"> </w:t>
                            </w:r>
                            <w:r w:rsidRPr="00132858">
                              <w:rPr>
                                <w:rFonts w:ascii="VIC" w:hAnsi="VIC"/>
                                <w:b/>
                                <w:bCs/>
                                <w:color w:val="FFFFFF" w:themeColor="background1"/>
                              </w:rPr>
                              <w:t>1 February 2026</w:t>
                            </w:r>
                            <w:r w:rsidRPr="00132858">
                              <w:rPr>
                                <w:rFonts w:ascii="VIC" w:hAnsi="VIC"/>
                                <w:color w:val="FFFFFF" w:themeColor="background1"/>
                              </w:rPr>
                              <w:t>.</w:t>
                            </w:r>
                          </w:p>
                          <w:p w14:paraId="4758EBB0" w14:textId="77777777" w:rsidR="00132858" w:rsidRDefault="00132858" w:rsidP="00E373B0">
                            <w:pPr>
                              <w:rPr>
                                <w:rFonts w:ascii="VIC" w:hAnsi="VIC"/>
                                <w:color w:val="FFFFFF" w:themeColor="background1"/>
                              </w:rPr>
                            </w:pPr>
                          </w:p>
                          <w:p w14:paraId="151AAED9" w14:textId="07174DFA" w:rsidR="007F7433" w:rsidRDefault="00435689" w:rsidP="00E373B0">
                            <w:pPr>
                              <w:rPr>
                                <w:rFonts w:ascii="VIC" w:hAnsi="VIC"/>
                                <w:color w:val="FFFFFF" w:themeColor="background1"/>
                              </w:rPr>
                            </w:pPr>
                            <w:r w:rsidRPr="00435689">
                              <w:rPr>
                                <w:rFonts w:ascii="VIC" w:hAnsi="VIC"/>
                                <w:color w:val="FFFFFF" w:themeColor="background1"/>
                              </w:rPr>
                              <w:t>These changes affect how you keep records, comply with licence conditions, and comply with inspections and enforcement requirements.</w:t>
                            </w:r>
                          </w:p>
                          <w:p w14:paraId="7D126210" w14:textId="77777777" w:rsidR="00BF5C6C" w:rsidRPr="00BF5C6C" w:rsidRDefault="00BF5C6C" w:rsidP="00BF5C6C">
                            <w:pPr>
                              <w:rPr>
                                <w:rFonts w:ascii="VIC" w:hAnsi="VIC"/>
                                <w:color w:val="FFFFFF" w:themeColor="background1"/>
                              </w:rPr>
                            </w:pPr>
                          </w:p>
                          <w:p w14:paraId="3083C576" w14:textId="7AA64F0E" w:rsidR="004256E7" w:rsidRPr="00E5476F" w:rsidRDefault="00BF5C6C">
                            <w:pPr>
                              <w:rPr>
                                <w:rFonts w:ascii="VIC" w:hAnsi="VIC"/>
                                <w:color w:val="FFFFFF" w:themeColor="background1"/>
                              </w:rPr>
                            </w:pPr>
                            <w:r w:rsidRPr="00BF5C6C">
                              <w:rPr>
                                <w:rFonts w:ascii="VIC" w:hAnsi="VIC"/>
                                <w:color w:val="FFFFFF" w:themeColor="background1"/>
                              </w:rPr>
                              <w:t>For more detailed information, visit:</w:t>
                            </w:r>
                            <w:r w:rsidRPr="00E5476F">
                              <w:rPr>
                                <w:rFonts w:ascii="VIC" w:hAnsi="VIC"/>
                                <w:color w:val="FFFFFF" w:themeColor="background1"/>
                              </w:rPr>
                              <w:t xml:space="preserve"> </w:t>
                            </w:r>
                            <w:hyperlink r:id="rId17" w:history="1">
                              <w:r w:rsidRPr="00E5476F">
                                <w:rPr>
                                  <w:rStyle w:val="Hyperlink"/>
                                  <w:rFonts w:ascii="VIC" w:hAnsi="VIC"/>
                                  <w:b/>
                                  <w:bCs/>
                                  <w:color w:val="FFFFFF" w:themeColor="background1"/>
                                  <w:u w:val="none"/>
                                </w:rPr>
                                <w:t>vic.gov.au/tobacco-licensing</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0F251D" id="_x0000_t202" coordsize="21600,21600" o:spt="202" path="m,l,21600r21600,l21600,xe">
                <v:stroke joinstyle="miter"/>
                <v:path gradientshapeok="t" o:connecttype="rect"/>
              </v:shapetype>
              <v:shape id="Text Box 2" o:spid="_x0000_s1026" type="#_x0000_t202" style="position:absolute;margin-left:-1.3pt;margin-top:24.35pt;width:512.2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" fillcolor="#215e99" stroked="f">
                <v:fill opacity="52428f"/>
                <v:textbox style="mso-fit-shape-to-text:t">
                  <w:txbxContent>
                    <w:p w14:paraId="72CC4EBB" w14:textId="1295CFC0" w:rsidR="0020341D" w:rsidRDefault="00132858" w:rsidP="00E373B0">
                      <w:pPr>
                        <w:rPr>
                          <w:rFonts w:ascii="VIC" w:hAnsi="VIC"/>
                          <w:color w:val="FFFFFF" w:themeColor="background1"/>
                        </w:rPr>
                      </w:pPr>
                      <w:r w:rsidRPr="00132858">
                        <w:rPr>
                          <w:rFonts w:ascii="VIC" w:hAnsi="VIC"/>
                          <w:color w:val="FFFFFF" w:themeColor="background1"/>
                        </w:rPr>
                        <w:t xml:space="preserve">This fact sheet provides essential information for new and existing tobacco licence holders on important changes to Victoria’s tobacco licensing scheme, </w:t>
                      </w:r>
                      <w:r w:rsidR="00BC18BD">
                        <w:rPr>
                          <w:rFonts w:ascii="VIC" w:hAnsi="VIC"/>
                          <w:color w:val="FFFFFF" w:themeColor="background1"/>
                        </w:rPr>
                        <w:t>which began enforcement on</w:t>
                      </w:r>
                      <w:r w:rsidR="00BC18BD" w:rsidRPr="00132858">
                        <w:rPr>
                          <w:rFonts w:ascii="VIC" w:hAnsi="VIC"/>
                          <w:color w:val="FFFFFF" w:themeColor="background1"/>
                        </w:rPr>
                        <w:t xml:space="preserve"> </w:t>
                      </w:r>
                      <w:r w:rsidRPr="00132858">
                        <w:rPr>
                          <w:rFonts w:ascii="VIC" w:hAnsi="VIC"/>
                          <w:b/>
                          <w:bCs/>
                          <w:color w:val="FFFFFF" w:themeColor="background1"/>
                        </w:rPr>
                        <w:t>1 February 2026</w:t>
                      </w:r>
                      <w:r w:rsidRPr="00132858">
                        <w:rPr>
                          <w:rFonts w:ascii="VIC" w:hAnsi="VIC"/>
                          <w:color w:val="FFFFFF" w:themeColor="background1"/>
                        </w:rPr>
                        <w:t>.</w:t>
                      </w:r>
                    </w:p>
                    <w:p w14:paraId="4758EBB0" w14:textId="77777777" w:rsidR="00132858" w:rsidRDefault="00132858" w:rsidP="00E373B0">
                      <w:pPr>
                        <w:rPr>
                          <w:rFonts w:ascii="VIC" w:hAnsi="VIC"/>
                          <w:color w:val="FFFFFF" w:themeColor="background1"/>
                        </w:rPr>
                      </w:pPr>
                    </w:p>
                    <w:p w14:paraId="151AAED9" w14:textId="07174DFA" w:rsidR="007F7433" w:rsidRDefault="00435689" w:rsidP="00E373B0">
                      <w:pPr>
                        <w:rPr>
                          <w:rFonts w:ascii="VIC" w:hAnsi="VIC"/>
                          <w:color w:val="FFFFFF" w:themeColor="background1"/>
                        </w:rPr>
                      </w:pPr>
                      <w:r w:rsidRPr="00435689">
                        <w:rPr>
                          <w:rFonts w:ascii="VIC" w:hAnsi="VIC"/>
                          <w:color w:val="FFFFFF" w:themeColor="background1"/>
                        </w:rPr>
                        <w:t>These changes affect how you keep records, comply with licence conditions, and comply with inspections and enforcement requirements.</w:t>
                      </w:r>
                    </w:p>
                    <w:p w14:paraId="7D126210" w14:textId="77777777" w:rsidR="00BF5C6C" w:rsidRPr="00BF5C6C" w:rsidRDefault="00BF5C6C" w:rsidP="00BF5C6C">
                      <w:pPr>
                        <w:rPr>
                          <w:rFonts w:ascii="VIC" w:hAnsi="VIC"/>
                          <w:color w:val="FFFFFF" w:themeColor="background1"/>
                        </w:rPr>
                      </w:pPr>
                    </w:p>
                    <w:p w14:paraId="3083C576" w14:textId="7AA64F0E" w:rsidR="004256E7" w:rsidRPr="00E5476F" w:rsidRDefault="00BF5C6C">
                      <w:pPr>
                        <w:rPr>
                          <w:rFonts w:ascii="VIC" w:hAnsi="VIC"/>
                          <w:color w:val="FFFFFF" w:themeColor="background1"/>
                        </w:rPr>
                      </w:pPr>
                      <w:r w:rsidRPr="00BF5C6C">
                        <w:rPr>
                          <w:rFonts w:ascii="VIC" w:hAnsi="VIC"/>
                          <w:color w:val="FFFFFF" w:themeColor="background1"/>
                        </w:rPr>
                        <w:t>For more detailed information, visit:</w:t>
                      </w:r>
                      <w:r w:rsidRPr="00E5476F">
                        <w:rPr>
                          <w:rFonts w:ascii="VIC" w:hAnsi="VIC"/>
                          <w:color w:val="FFFFFF" w:themeColor="background1"/>
                        </w:rPr>
                        <w:t xml:space="preserve"> </w:t>
                      </w:r>
                      <w:hyperlink r:id="rId18" w:history="1">
                        <w:r w:rsidRPr="00E5476F">
                          <w:rPr>
                            <w:rStyle w:val="Hyperlink"/>
                            <w:rFonts w:ascii="VIC" w:hAnsi="VIC"/>
                            <w:b/>
                            <w:bCs/>
                            <w:color w:val="FFFFFF" w:themeColor="background1"/>
                            <w:u w:val="none"/>
                          </w:rPr>
                          <w:t>vic.gov.au/tobacco-licensing</w:t>
                        </w:r>
                      </w:hyperlink>
                    </w:p>
                  </w:txbxContent>
                </v:textbox>
                <w10:wrap type="square" anchorx="margin"/>
              </v:shape>
            </w:pict>
          </mc:Fallback>
        </mc:AlternateContent>
      </w:r>
      <w:r w:rsidR="00B157A4">
        <w:rPr>
          <w:rFonts w:ascii="VIC" w:hAnsi="VIC"/>
          <w:color w:val="215E99"/>
          <w:sz w:val="26"/>
          <w:szCs w:val="26"/>
        </w:rPr>
        <w:t xml:space="preserve">1 </w:t>
      </w:r>
      <w:r w:rsidR="00BC18BD">
        <w:rPr>
          <w:rFonts w:ascii="VIC" w:hAnsi="VIC"/>
          <w:color w:val="215E99"/>
          <w:sz w:val="26"/>
          <w:szCs w:val="26"/>
        </w:rPr>
        <w:t>July</w:t>
      </w:r>
      <w:r w:rsidR="00BC18BD" w:rsidRPr="005B72EE">
        <w:rPr>
          <w:rFonts w:ascii="VIC" w:hAnsi="VIC"/>
          <w:color w:val="215E99"/>
          <w:sz w:val="26"/>
          <w:szCs w:val="26"/>
        </w:rPr>
        <w:t xml:space="preserve"> </w:t>
      </w:r>
      <w:r w:rsidR="00B157A4" w:rsidRPr="005B72EE">
        <w:rPr>
          <w:rFonts w:ascii="VIC" w:hAnsi="VIC"/>
          <w:color w:val="215E99"/>
          <w:sz w:val="26"/>
          <w:szCs w:val="26"/>
        </w:rPr>
        <w:t xml:space="preserve">2026 </w:t>
      </w:r>
    </w:p>
    <w:p w14:paraId="53B65967" w14:textId="525EDA05" w:rsidR="00DD1ECB" w:rsidRPr="00496F55" w:rsidRDefault="00BA5DD5" w:rsidP="006B373B">
      <w:pPr>
        <w:pStyle w:val="Heading2"/>
        <w:jc w:val="both"/>
        <w:rPr>
          <w:rFonts w:ascii="VIC" w:hAnsi="VIC"/>
          <w:b/>
          <w:bCs/>
          <w:color w:val="215E99" w:themeColor="text2" w:themeTint="BF"/>
          <w:sz w:val="24"/>
          <w:szCs w:val="24"/>
        </w:rPr>
      </w:pPr>
      <w:r>
        <w:rPr>
          <w:rFonts w:ascii="VIC" w:hAnsi="VIC"/>
          <w:b/>
          <w:bCs/>
          <w:color w:val="215E99" w:themeColor="text2" w:themeTint="BF"/>
          <w:sz w:val="24"/>
          <w:szCs w:val="24"/>
        </w:rPr>
        <w:t>About</w:t>
      </w:r>
      <w:r w:rsidR="002D3D3C">
        <w:rPr>
          <w:rFonts w:ascii="VIC" w:hAnsi="VIC"/>
          <w:b/>
          <w:bCs/>
          <w:color w:val="215E99" w:themeColor="text2" w:themeTint="BF"/>
          <w:sz w:val="24"/>
          <w:szCs w:val="24"/>
        </w:rPr>
        <w:t xml:space="preserve"> the tobacco licensing scheme</w:t>
      </w:r>
      <w:r>
        <w:rPr>
          <w:rFonts w:ascii="VIC" w:hAnsi="VIC"/>
          <w:b/>
          <w:bCs/>
          <w:color w:val="215E99" w:themeColor="text2" w:themeTint="BF"/>
          <w:sz w:val="24"/>
          <w:szCs w:val="24"/>
        </w:rPr>
        <w:t xml:space="preserve"> </w:t>
      </w:r>
    </w:p>
    <w:p w14:paraId="022CDAD2" w14:textId="213634CA" w:rsidR="00AC7452" w:rsidRDefault="00AC7452" w:rsidP="006B373B">
      <w:pPr>
        <w:pStyle w:val="DJCSbody"/>
        <w:spacing w:line="240" w:lineRule="auto"/>
        <w:jc w:val="both"/>
        <w:rPr>
          <w:rFonts w:ascii="VIC" w:hAnsi="VIC"/>
          <w:sz w:val="20"/>
        </w:rPr>
      </w:pPr>
      <w:r w:rsidRPr="00464E35">
        <w:rPr>
          <w:rFonts w:ascii="VIC" w:hAnsi="VIC"/>
          <w:sz w:val="20"/>
        </w:rPr>
        <w:t xml:space="preserve">The tobacco licensing scheme is established under the </w:t>
      </w:r>
      <w:r w:rsidRPr="00464E35">
        <w:rPr>
          <w:rFonts w:ascii="VIC" w:hAnsi="VIC"/>
          <w:i/>
          <w:iCs/>
          <w:sz w:val="20"/>
        </w:rPr>
        <w:t>Tobacco Act 1987</w:t>
      </w:r>
      <w:r w:rsidRPr="00464E35">
        <w:rPr>
          <w:rFonts w:ascii="VIC" w:hAnsi="VIC"/>
          <w:sz w:val="20"/>
        </w:rPr>
        <w:t xml:space="preserve"> and regulates the lawful sale of tobacco products in Victoria, including cigarettes, cigars and other tobacco products</w:t>
      </w:r>
      <w:r w:rsidR="00435689">
        <w:rPr>
          <w:rFonts w:ascii="VIC" w:hAnsi="VIC"/>
          <w:sz w:val="20"/>
        </w:rPr>
        <w:t xml:space="preserve"> made for human consumption</w:t>
      </w:r>
      <w:r w:rsidR="00E8709F">
        <w:rPr>
          <w:rFonts w:ascii="VIC" w:hAnsi="VIC"/>
          <w:sz w:val="20"/>
        </w:rPr>
        <w:t xml:space="preserve">. </w:t>
      </w:r>
    </w:p>
    <w:p w14:paraId="71F94547" w14:textId="708BA520" w:rsidR="00702067" w:rsidRPr="00464E35" w:rsidRDefault="00702067" w:rsidP="006B373B">
      <w:pPr>
        <w:pStyle w:val="DJCSbody"/>
        <w:spacing w:line="240" w:lineRule="auto"/>
        <w:jc w:val="both"/>
        <w:rPr>
          <w:rFonts w:ascii="VIC" w:hAnsi="VIC"/>
          <w:sz w:val="20"/>
        </w:rPr>
      </w:pPr>
      <w:r>
        <w:rPr>
          <w:rFonts w:ascii="VIC" w:hAnsi="VIC"/>
          <w:sz w:val="20"/>
        </w:rPr>
        <w:t xml:space="preserve">From 1 February 2026, </w:t>
      </w:r>
      <w:r w:rsidR="00A0645B" w:rsidRPr="0029523D">
        <w:rPr>
          <w:rFonts w:ascii="VIC" w:hAnsi="VIC"/>
          <w:b/>
          <w:bCs/>
          <w:sz w:val="20"/>
        </w:rPr>
        <w:t xml:space="preserve">you must have a </w:t>
      </w:r>
      <w:r w:rsidR="00A0645B" w:rsidRPr="00CB7AC1">
        <w:rPr>
          <w:rFonts w:ascii="VIC" w:hAnsi="VIC"/>
          <w:b/>
          <w:bCs/>
          <w:sz w:val="20"/>
        </w:rPr>
        <w:t>licence</w:t>
      </w:r>
      <w:r w:rsidR="00A0645B" w:rsidRPr="00435689">
        <w:rPr>
          <w:rFonts w:ascii="VIC" w:hAnsi="VIC"/>
          <w:sz w:val="20"/>
        </w:rPr>
        <w:t xml:space="preserve"> to sell tobacco in Victoria</w:t>
      </w:r>
      <w:r w:rsidR="00A0645B">
        <w:rPr>
          <w:rFonts w:ascii="VIC" w:hAnsi="VIC"/>
          <w:sz w:val="20"/>
        </w:rPr>
        <w:t xml:space="preserve">. </w:t>
      </w:r>
      <w:r w:rsidR="0029523D">
        <w:rPr>
          <w:rFonts w:ascii="VIC" w:hAnsi="VIC"/>
          <w:sz w:val="20"/>
        </w:rPr>
        <w:t xml:space="preserve">Selling </w:t>
      </w:r>
      <w:r w:rsidR="00435689">
        <w:rPr>
          <w:rFonts w:ascii="VIC" w:hAnsi="VIC"/>
          <w:sz w:val="20"/>
        </w:rPr>
        <w:t xml:space="preserve">tobacco </w:t>
      </w:r>
      <w:r w:rsidR="0029523D">
        <w:rPr>
          <w:rFonts w:ascii="VIC" w:hAnsi="VIC"/>
          <w:sz w:val="20"/>
        </w:rPr>
        <w:t xml:space="preserve">without a licence is </w:t>
      </w:r>
      <w:r w:rsidR="00435689">
        <w:rPr>
          <w:rFonts w:ascii="VIC" w:hAnsi="VIC"/>
          <w:sz w:val="20"/>
        </w:rPr>
        <w:t xml:space="preserve">an offence. </w:t>
      </w:r>
      <w:r w:rsidR="0029523D">
        <w:rPr>
          <w:rFonts w:ascii="VIC" w:hAnsi="VIC"/>
          <w:sz w:val="20"/>
        </w:rPr>
        <w:t xml:space="preserve"> </w:t>
      </w:r>
      <w:r w:rsidR="00A0645B">
        <w:rPr>
          <w:rFonts w:ascii="VIC" w:hAnsi="VIC"/>
          <w:sz w:val="20"/>
        </w:rPr>
        <w:t xml:space="preserve"> </w:t>
      </w:r>
    </w:p>
    <w:p w14:paraId="00CC1F00" w14:textId="7C68F67F" w:rsidR="00E47E46" w:rsidRPr="00496F55" w:rsidRDefault="00BA5DD5" w:rsidP="006B373B">
      <w:pPr>
        <w:pStyle w:val="Heading2"/>
        <w:jc w:val="both"/>
        <w:rPr>
          <w:rFonts w:ascii="VIC" w:hAnsi="VIC"/>
          <w:b/>
          <w:bCs/>
          <w:color w:val="215E99" w:themeColor="text2" w:themeTint="BF"/>
          <w:sz w:val="24"/>
          <w:szCs w:val="24"/>
        </w:rPr>
      </w:pPr>
      <w:r>
        <w:rPr>
          <w:rFonts w:ascii="VIC" w:hAnsi="VIC"/>
          <w:b/>
          <w:bCs/>
          <w:color w:val="215E99" w:themeColor="text2" w:themeTint="BF"/>
          <w:sz w:val="24"/>
          <w:szCs w:val="24"/>
        </w:rPr>
        <w:t xml:space="preserve">About Tobacco Licensing Victoria (TLV) </w:t>
      </w:r>
    </w:p>
    <w:p w14:paraId="4F111E52" w14:textId="15FA4574" w:rsidR="00143AE5" w:rsidRPr="00143AE5" w:rsidRDefault="00143AE5" w:rsidP="00143AE5">
      <w:pPr>
        <w:pStyle w:val="DJCSbody"/>
        <w:rPr>
          <w:rFonts w:ascii="VIC" w:hAnsi="VIC"/>
          <w:sz w:val="20"/>
        </w:rPr>
      </w:pPr>
      <w:r w:rsidRPr="00143AE5">
        <w:rPr>
          <w:rFonts w:ascii="VIC" w:hAnsi="VIC"/>
          <w:sz w:val="20"/>
        </w:rPr>
        <w:t>Tobacco Licensing Victoria (TLV)</w:t>
      </w:r>
      <w:r w:rsidRPr="00143AE5">
        <w:rPr>
          <w:rFonts w:ascii="Cambria" w:hAnsi="Cambria" w:cs="Cambria"/>
          <w:sz w:val="20"/>
        </w:rPr>
        <w:t> </w:t>
      </w:r>
      <w:r w:rsidRPr="00143AE5">
        <w:rPr>
          <w:rFonts w:ascii="VIC" w:hAnsi="VIC"/>
          <w:sz w:val="20"/>
        </w:rPr>
        <w:t>is responsible for</w:t>
      </w:r>
      <w:r w:rsidRPr="00143AE5">
        <w:rPr>
          <w:rFonts w:ascii="Cambria" w:hAnsi="Cambria" w:cs="Cambria"/>
          <w:sz w:val="20"/>
        </w:rPr>
        <w:t> </w:t>
      </w:r>
      <w:r w:rsidRPr="00143AE5">
        <w:rPr>
          <w:rFonts w:ascii="VIC" w:hAnsi="VIC"/>
          <w:sz w:val="20"/>
        </w:rPr>
        <w:t>administration of</w:t>
      </w:r>
      <w:r w:rsidRPr="00143AE5">
        <w:rPr>
          <w:rFonts w:ascii="Cambria" w:hAnsi="Cambria" w:cs="Cambria"/>
          <w:sz w:val="20"/>
        </w:rPr>
        <w:t> </w:t>
      </w:r>
      <w:r w:rsidRPr="00143AE5">
        <w:rPr>
          <w:rFonts w:ascii="VIC" w:hAnsi="VIC"/>
          <w:sz w:val="20"/>
        </w:rPr>
        <w:t xml:space="preserve">the licensing scheme. TLV </w:t>
      </w:r>
      <w:r w:rsidR="00E9682B">
        <w:rPr>
          <w:rFonts w:ascii="VIC" w:hAnsi="VIC"/>
          <w:sz w:val="20"/>
        </w:rPr>
        <w:t>is</w:t>
      </w:r>
      <w:r w:rsidRPr="00143AE5">
        <w:rPr>
          <w:rFonts w:ascii="VIC" w:hAnsi="VIC"/>
          <w:sz w:val="20"/>
        </w:rPr>
        <w:t xml:space="preserve"> part of the Department of Justice and Community Safety.</w:t>
      </w:r>
      <w:r w:rsidRPr="00143AE5">
        <w:rPr>
          <w:rFonts w:ascii="Cambria" w:hAnsi="Cambria" w:cs="Cambria"/>
          <w:sz w:val="20"/>
        </w:rPr>
        <w:t> </w:t>
      </w:r>
      <w:r w:rsidRPr="00143AE5">
        <w:rPr>
          <w:rFonts w:ascii="VIC" w:hAnsi="VIC"/>
          <w:sz w:val="20"/>
        </w:rPr>
        <w:t>TLV</w:t>
      </w:r>
      <w:r w:rsidRPr="00143AE5">
        <w:rPr>
          <w:rFonts w:ascii="Cambria" w:hAnsi="Cambria" w:cs="Cambria"/>
          <w:sz w:val="20"/>
        </w:rPr>
        <w:t> </w:t>
      </w:r>
      <w:r w:rsidR="00E9682B">
        <w:rPr>
          <w:rFonts w:ascii="VIC" w:hAnsi="VIC"/>
          <w:sz w:val="20"/>
        </w:rPr>
        <w:t>is</w:t>
      </w:r>
      <w:r w:rsidRPr="00143AE5">
        <w:rPr>
          <w:rFonts w:ascii="VIC" w:hAnsi="VIC"/>
          <w:sz w:val="20"/>
        </w:rPr>
        <w:t xml:space="preserve"> responsible for:</w:t>
      </w:r>
      <w:r w:rsidRPr="00143AE5">
        <w:rPr>
          <w:rFonts w:ascii="Cambria" w:hAnsi="Cambria" w:cs="Cambria"/>
          <w:sz w:val="20"/>
        </w:rPr>
        <w:t> </w:t>
      </w:r>
    </w:p>
    <w:p w14:paraId="5EC51D42" w14:textId="77777777" w:rsidR="00143AE5" w:rsidRPr="00143AE5" w:rsidRDefault="00143AE5" w:rsidP="00DF6D90">
      <w:pPr>
        <w:pStyle w:val="DJCSbody"/>
        <w:numPr>
          <w:ilvl w:val="0"/>
          <w:numId w:val="41"/>
        </w:numPr>
        <w:rPr>
          <w:rFonts w:ascii="VIC" w:hAnsi="VIC"/>
          <w:sz w:val="20"/>
        </w:rPr>
      </w:pPr>
      <w:r w:rsidRPr="00143AE5">
        <w:rPr>
          <w:rFonts w:ascii="VIC" w:hAnsi="VIC"/>
          <w:sz w:val="20"/>
        </w:rPr>
        <w:t>licensing businesses that</w:t>
      </w:r>
      <w:r w:rsidRPr="00143AE5">
        <w:rPr>
          <w:rFonts w:ascii="Cambria" w:hAnsi="Cambria" w:cs="Cambria"/>
          <w:sz w:val="20"/>
        </w:rPr>
        <w:t> </w:t>
      </w:r>
      <w:r w:rsidRPr="00143AE5">
        <w:rPr>
          <w:rFonts w:ascii="VIC" w:hAnsi="VIC"/>
          <w:sz w:val="20"/>
        </w:rPr>
        <w:t>sell</w:t>
      </w:r>
      <w:r w:rsidRPr="00143AE5">
        <w:rPr>
          <w:rFonts w:ascii="Cambria" w:hAnsi="Cambria" w:cs="Cambria"/>
          <w:sz w:val="20"/>
        </w:rPr>
        <w:t> </w:t>
      </w:r>
      <w:r w:rsidRPr="00143AE5">
        <w:rPr>
          <w:rFonts w:ascii="VIC" w:hAnsi="VIC"/>
          <w:sz w:val="20"/>
        </w:rPr>
        <w:t>tobacco products</w:t>
      </w:r>
      <w:r w:rsidRPr="00143AE5">
        <w:rPr>
          <w:rFonts w:ascii="Times New Roman" w:hAnsi="Times New Roman"/>
          <w:sz w:val="20"/>
        </w:rPr>
        <w:t>  </w:t>
      </w:r>
      <w:r w:rsidRPr="00143AE5">
        <w:rPr>
          <w:rFonts w:ascii="Cambria" w:hAnsi="Cambria" w:cs="Cambria"/>
          <w:sz w:val="20"/>
        </w:rPr>
        <w:t> </w:t>
      </w:r>
    </w:p>
    <w:p w14:paraId="4B005547" w14:textId="77777777" w:rsidR="00143AE5" w:rsidRPr="00143AE5" w:rsidRDefault="00143AE5" w:rsidP="00DF6D90">
      <w:pPr>
        <w:pStyle w:val="DJCSbody"/>
        <w:numPr>
          <w:ilvl w:val="0"/>
          <w:numId w:val="41"/>
        </w:numPr>
        <w:rPr>
          <w:rFonts w:ascii="VIC" w:hAnsi="VIC"/>
          <w:sz w:val="20"/>
        </w:rPr>
      </w:pPr>
      <w:r w:rsidRPr="00143AE5">
        <w:rPr>
          <w:rFonts w:ascii="VIC" w:hAnsi="VIC"/>
          <w:sz w:val="20"/>
        </w:rPr>
        <w:t>investigating and enforcing the licensing scheme (from</w:t>
      </w:r>
      <w:r w:rsidRPr="00143AE5">
        <w:rPr>
          <w:rFonts w:ascii="Cambria" w:hAnsi="Cambria" w:cs="Cambria"/>
          <w:sz w:val="20"/>
        </w:rPr>
        <w:t> </w:t>
      </w:r>
      <w:r w:rsidRPr="00143AE5">
        <w:rPr>
          <w:rFonts w:ascii="VIC" w:hAnsi="VIC"/>
          <w:sz w:val="20"/>
        </w:rPr>
        <w:t>1 February 2026).</w:t>
      </w:r>
      <w:r w:rsidRPr="00143AE5">
        <w:rPr>
          <w:rFonts w:ascii="Times New Roman" w:hAnsi="Times New Roman"/>
          <w:sz w:val="20"/>
        </w:rPr>
        <w:t> </w:t>
      </w:r>
      <w:r w:rsidRPr="00143AE5">
        <w:rPr>
          <w:rFonts w:ascii="Cambria" w:hAnsi="Cambria" w:cs="Cambria"/>
          <w:sz w:val="20"/>
        </w:rPr>
        <w:t> </w:t>
      </w:r>
    </w:p>
    <w:p w14:paraId="581A009A" w14:textId="17029BA8" w:rsidR="002844A2" w:rsidRPr="00496F55" w:rsidRDefault="00793903" w:rsidP="006B373B">
      <w:pPr>
        <w:pStyle w:val="Heading2"/>
        <w:jc w:val="both"/>
        <w:rPr>
          <w:rFonts w:ascii="VIC" w:hAnsi="VIC"/>
          <w:b/>
          <w:bCs/>
          <w:color w:val="215E99" w:themeColor="text2" w:themeTint="BF"/>
          <w:sz w:val="24"/>
          <w:szCs w:val="24"/>
        </w:rPr>
      </w:pPr>
      <w:r w:rsidRPr="00496F55">
        <w:rPr>
          <w:rFonts w:ascii="VIC" w:hAnsi="VIC"/>
          <w:b/>
          <w:bCs/>
          <w:color w:val="215E99" w:themeColor="text2" w:themeTint="BF"/>
          <w:sz w:val="24"/>
          <w:szCs w:val="24"/>
        </w:rPr>
        <w:t xml:space="preserve">Types of tobacco licences </w:t>
      </w:r>
    </w:p>
    <w:p w14:paraId="71C6E75C" w14:textId="78960A67" w:rsidR="002844A2" w:rsidRPr="00464E35" w:rsidRDefault="002844A2" w:rsidP="006B373B">
      <w:pPr>
        <w:pStyle w:val="DJCSbody"/>
        <w:spacing w:line="240" w:lineRule="auto"/>
        <w:jc w:val="both"/>
        <w:rPr>
          <w:rFonts w:ascii="VIC" w:eastAsiaTheme="majorEastAsia" w:hAnsi="VIC"/>
          <w:sz w:val="20"/>
          <w:lang w:eastAsia="en-AU"/>
        </w:rPr>
      </w:pPr>
      <w:r w:rsidRPr="00464E35">
        <w:rPr>
          <w:rFonts w:ascii="VIC" w:hAnsi="VIC"/>
          <w:sz w:val="20"/>
        </w:rPr>
        <w:t>Any person or business selling tobacco in Victoria must hold a tobacco licence, whether selling to the public or to other businesses.</w:t>
      </w:r>
    </w:p>
    <w:p w14:paraId="76A6B479" w14:textId="77777777" w:rsidR="002844A2" w:rsidRPr="006E1C32" w:rsidRDefault="002844A2" w:rsidP="006B373B">
      <w:pPr>
        <w:pStyle w:val="DJCSbody"/>
        <w:spacing w:line="240" w:lineRule="auto"/>
        <w:jc w:val="both"/>
        <w:rPr>
          <w:rFonts w:ascii="VIC" w:hAnsi="VIC"/>
          <w:sz w:val="20"/>
        </w:rPr>
      </w:pPr>
      <w:r w:rsidRPr="006E1C32">
        <w:rPr>
          <w:rFonts w:ascii="VIC" w:hAnsi="VIC"/>
          <w:sz w:val="20"/>
        </w:rPr>
        <w:t>There are two licence types:</w:t>
      </w:r>
    </w:p>
    <w:p w14:paraId="74667021" w14:textId="77777777" w:rsidR="002844A2" w:rsidRPr="00464E35" w:rsidRDefault="002844A2" w:rsidP="006B373B">
      <w:pPr>
        <w:pStyle w:val="DJCSbody"/>
        <w:spacing w:line="240" w:lineRule="auto"/>
        <w:jc w:val="both"/>
        <w:rPr>
          <w:rFonts w:ascii="VIC" w:hAnsi="VIC"/>
          <w:sz w:val="20"/>
        </w:rPr>
      </w:pPr>
      <w:r w:rsidRPr="00464E35">
        <w:rPr>
          <w:rFonts w:ascii="VIC" w:hAnsi="VIC"/>
          <w:b/>
          <w:bCs/>
          <w:sz w:val="20"/>
        </w:rPr>
        <w:t>Retail licence</w:t>
      </w:r>
      <w:r w:rsidRPr="00464E35">
        <w:rPr>
          <w:rFonts w:ascii="VIC" w:hAnsi="VIC"/>
          <w:sz w:val="20"/>
        </w:rPr>
        <w:t xml:space="preserve"> – required to sell tobacco to the public, including in-store, online or via vending machines.</w:t>
      </w:r>
    </w:p>
    <w:p w14:paraId="18E88AAA" w14:textId="77777777" w:rsidR="002844A2" w:rsidRPr="00464E35" w:rsidRDefault="002844A2" w:rsidP="006B373B">
      <w:pPr>
        <w:pStyle w:val="DJCSbody"/>
        <w:spacing w:line="240" w:lineRule="auto"/>
        <w:jc w:val="both"/>
        <w:rPr>
          <w:rFonts w:ascii="VIC" w:hAnsi="VIC"/>
          <w:sz w:val="20"/>
        </w:rPr>
      </w:pPr>
      <w:r w:rsidRPr="00464E35">
        <w:rPr>
          <w:rFonts w:ascii="VIC" w:hAnsi="VIC"/>
          <w:b/>
          <w:bCs/>
          <w:sz w:val="20"/>
        </w:rPr>
        <w:t>Wholesale licence</w:t>
      </w:r>
      <w:r w:rsidRPr="00464E35">
        <w:rPr>
          <w:rFonts w:ascii="VIC" w:hAnsi="VIC"/>
          <w:sz w:val="20"/>
        </w:rPr>
        <w:t xml:space="preserve"> – required to sell tobacco to retail or wholesale businesses.</w:t>
      </w:r>
    </w:p>
    <w:p w14:paraId="4DC7E905" w14:textId="0C920F3E" w:rsidR="00AD4F8D" w:rsidRDefault="002844A2" w:rsidP="006B373B">
      <w:pPr>
        <w:pStyle w:val="DJCSbody"/>
        <w:spacing w:line="240" w:lineRule="auto"/>
        <w:jc w:val="both"/>
        <w:rPr>
          <w:rFonts w:ascii="VIC" w:hAnsi="VIC"/>
          <w:sz w:val="20"/>
        </w:rPr>
      </w:pPr>
      <w:r w:rsidRPr="00464E35">
        <w:rPr>
          <w:rFonts w:ascii="VIC" w:hAnsi="VIC"/>
          <w:sz w:val="20"/>
        </w:rPr>
        <w:t>Businesses that sell both retail and wholesale tobacco must hold both licences</w:t>
      </w:r>
      <w:r w:rsidR="00A0645B">
        <w:rPr>
          <w:rFonts w:ascii="VIC" w:hAnsi="VIC"/>
          <w:sz w:val="20"/>
        </w:rPr>
        <w:t>, and a separate licence is required for each location where tobacco is sold</w:t>
      </w:r>
      <w:r w:rsidRPr="00464E35">
        <w:rPr>
          <w:rFonts w:ascii="VIC" w:hAnsi="VIC"/>
          <w:sz w:val="20"/>
        </w:rPr>
        <w:t>. Businesses licensed interstate must still obtain a Victorian licence to sell tobacco in Victoria.</w:t>
      </w:r>
    </w:p>
    <w:p w14:paraId="5185D606" w14:textId="56F672A5" w:rsidR="002414E5" w:rsidRPr="00496F55" w:rsidRDefault="00A83A4B" w:rsidP="006B373B">
      <w:pPr>
        <w:pStyle w:val="Heading2"/>
        <w:jc w:val="both"/>
        <w:rPr>
          <w:rFonts w:ascii="VIC" w:hAnsi="VIC"/>
          <w:b/>
          <w:bCs/>
          <w:color w:val="215E99" w:themeColor="text2" w:themeTint="BF"/>
          <w:sz w:val="24"/>
          <w:szCs w:val="24"/>
        </w:rPr>
      </w:pPr>
      <w:r w:rsidRPr="00496F55">
        <w:rPr>
          <w:rFonts w:ascii="VIC" w:hAnsi="VIC"/>
          <w:b/>
          <w:bCs/>
          <w:color w:val="215E99" w:themeColor="text2" w:themeTint="BF"/>
          <w:sz w:val="24"/>
          <w:szCs w:val="24"/>
        </w:rPr>
        <w:t>Apply</w:t>
      </w:r>
      <w:r w:rsidR="00464E35" w:rsidRPr="00496F55">
        <w:rPr>
          <w:rFonts w:ascii="VIC" w:hAnsi="VIC"/>
          <w:b/>
          <w:bCs/>
          <w:color w:val="215E99" w:themeColor="text2" w:themeTint="BF"/>
          <w:sz w:val="24"/>
          <w:szCs w:val="24"/>
        </w:rPr>
        <w:t>ing</w:t>
      </w:r>
      <w:r w:rsidRPr="00496F55">
        <w:rPr>
          <w:rFonts w:ascii="VIC" w:hAnsi="VIC"/>
          <w:b/>
          <w:bCs/>
          <w:color w:val="215E99" w:themeColor="text2" w:themeTint="BF"/>
          <w:sz w:val="24"/>
          <w:szCs w:val="24"/>
        </w:rPr>
        <w:t xml:space="preserve"> for a tobacco licence </w:t>
      </w:r>
    </w:p>
    <w:p w14:paraId="0D2A76F8" w14:textId="0E29D4A1" w:rsidR="00BF524C" w:rsidRDefault="007066FC" w:rsidP="006B373B">
      <w:pPr>
        <w:jc w:val="both"/>
        <w:rPr>
          <w:rFonts w:ascii="VIC" w:eastAsia="Times" w:hAnsi="VIC"/>
        </w:rPr>
      </w:pPr>
      <w:r>
        <w:rPr>
          <w:rFonts w:ascii="VIC" w:eastAsia="Times" w:hAnsi="VIC"/>
        </w:rPr>
        <w:t xml:space="preserve">Businesses can apply for a licence </w:t>
      </w:r>
      <w:r w:rsidR="005B3603">
        <w:rPr>
          <w:rFonts w:ascii="VIC" w:eastAsia="Times" w:hAnsi="VIC"/>
        </w:rPr>
        <w:t xml:space="preserve">online </w:t>
      </w:r>
      <w:r>
        <w:rPr>
          <w:rFonts w:ascii="VIC" w:eastAsia="Times" w:hAnsi="VIC"/>
        </w:rPr>
        <w:t>through Service Victoria.</w:t>
      </w:r>
      <w:r w:rsidR="005B3603">
        <w:rPr>
          <w:rFonts w:ascii="VIC" w:eastAsia="Times" w:hAnsi="VIC"/>
        </w:rPr>
        <w:t xml:space="preserve"> </w:t>
      </w:r>
      <w:r w:rsidR="00B53B67">
        <w:rPr>
          <w:rFonts w:ascii="VIC" w:eastAsia="Times" w:hAnsi="VIC"/>
        </w:rPr>
        <w:t xml:space="preserve">Businesses will need to know their business structure before starting the application (sole trader, partnership, or body corporate). </w:t>
      </w:r>
      <w:r w:rsidR="005B3603" w:rsidRPr="005B3603">
        <w:rPr>
          <w:rFonts w:ascii="Cambria" w:eastAsia="Times" w:hAnsi="Cambria" w:cs="Cambria"/>
        </w:rPr>
        <w:t> </w:t>
      </w:r>
    </w:p>
    <w:p w14:paraId="3CD67837" w14:textId="77777777" w:rsidR="005B3603" w:rsidRDefault="005B3603" w:rsidP="006B373B">
      <w:pPr>
        <w:jc w:val="both"/>
        <w:rPr>
          <w:rFonts w:ascii="VIC" w:eastAsia="Times" w:hAnsi="VIC"/>
        </w:rPr>
      </w:pPr>
    </w:p>
    <w:p w14:paraId="63EF3BC8" w14:textId="69B66161" w:rsidR="00BF524C" w:rsidRPr="005B3603" w:rsidRDefault="00BF524C" w:rsidP="005B3603">
      <w:pPr>
        <w:pStyle w:val="DJCSbody"/>
        <w:rPr>
          <w:rFonts w:ascii="VIC" w:hAnsi="VIC"/>
          <w:sz w:val="20"/>
        </w:rPr>
      </w:pPr>
      <w:r w:rsidRPr="005B3603">
        <w:rPr>
          <w:rFonts w:ascii="VIC" w:hAnsi="VIC"/>
          <w:sz w:val="20"/>
        </w:rPr>
        <w:t xml:space="preserve">The application </w:t>
      </w:r>
      <w:r w:rsidR="005B3603" w:rsidRPr="005B3603">
        <w:rPr>
          <w:rFonts w:ascii="VIC" w:hAnsi="VIC"/>
          <w:sz w:val="20"/>
        </w:rPr>
        <w:t xml:space="preserve">must include: </w:t>
      </w:r>
      <w:r w:rsidRPr="005B3603">
        <w:rPr>
          <w:rFonts w:ascii="Cambria" w:hAnsi="Cambria" w:cs="Cambria"/>
          <w:sz w:val="20"/>
        </w:rPr>
        <w:t> </w:t>
      </w:r>
    </w:p>
    <w:p w14:paraId="6BD5648F" w14:textId="0DBFEFD8" w:rsidR="00BF524C" w:rsidRPr="005B3603" w:rsidRDefault="00B53B67" w:rsidP="005B3603">
      <w:pPr>
        <w:pStyle w:val="DJCSbody"/>
        <w:numPr>
          <w:ilvl w:val="0"/>
          <w:numId w:val="40"/>
        </w:numPr>
        <w:rPr>
          <w:rFonts w:ascii="VIC" w:hAnsi="VIC"/>
          <w:sz w:val="20"/>
        </w:rPr>
      </w:pPr>
      <w:r>
        <w:rPr>
          <w:rFonts w:ascii="VIC" w:hAnsi="VIC"/>
          <w:sz w:val="20"/>
        </w:rPr>
        <w:t xml:space="preserve">Business details: type of business, products sold and any associated websites or social media. </w:t>
      </w:r>
    </w:p>
    <w:p w14:paraId="6C95C285" w14:textId="095D5027" w:rsidR="005B3603" w:rsidRDefault="00B53B67" w:rsidP="005B3603">
      <w:pPr>
        <w:pStyle w:val="DJCSbody"/>
        <w:numPr>
          <w:ilvl w:val="0"/>
          <w:numId w:val="40"/>
        </w:numPr>
        <w:rPr>
          <w:rFonts w:ascii="VIC" w:hAnsi="VIC"/>
          <w:sz w:val="20"/>
        </w:rPr>
      </w:pPr>
      <w:r>
        <w:rPr>
          <w:rFonts w:ascii="VIC" w:hAnsi="VIC"/>
          <w:sz w:val="20"/>
        </w:rPr>
        <w:lastRenderedPageBreak/>
        <w:t xml:space="preserve">Key personnel information: details for directors, partners or executive committee members, including identity verification, a National Police Check and disclosure of personal, financial and criminal history. </w:t>
      </w:r>
    </w:p>
    <w:p w14:paraId="67BF3E56" w14:textId="5BD8998B" w:rsidR="00BF524C" w:rsidRPr="005B3603" w:rsidRDefault="00B53B67" w:rsidP="005B3603">
      <w:pPr>
        <w:pStyle w:val="DJCSbody"/>
        <w:numPr>
          <w:ilvl w:val="0"/>
          <w:numId w:val="40"/>
        </w:numPr>
        <w:rPr>
          <w:rFonts w:ascii="VIC" w:hAnsi="VIC"/>
          <w:sz w:val="20"/>
        </w:rPr>
      </w:pPr>
      <w:r>
        <w:rPr>
          <w:rFonts w:ascii="VIC" w:hAnsi="VIC"/>
          <w:sz w:val="20"/>
        </w:rPr>
        <w:t xml:space="preserve">Supporting documents: depending on business structure, this may include ASIC extracts, proof of incorporation or other documents. </w:t>
      </w:r>
    </w:p>
    <w:p w14:paraId="7339CDD1" w14:textId="0F2D86B0" w:rsidR="003E795D" w:rsidRPr="00316793" w:rsidRDefault="009828B4" w:rsidP="00B53B67">
      <w:pPr>
        <w:pStyle w:val="DJCSbody"/>
        <w:spacing w:line="240" w:lineRule="auto"/>
        <w:jc w:val="both"/>
        <w:rPr>
          <w:rFonts w:ascii="VIC" w:hAnsi="VIC"/>
          <w:sz w:val="20"/>
        </w:rPr>
      </w:pPr>
      <w:r w:rsidRPr="00CB6738">
        <w:rPr>
          <w:rFonts w:ascii="VIC" w:hAnsi="VIC"/>
          <w:sz w:val="20"/>
        </w:rPr>
        <w:t xml:space="preserve">For full details, visit: </w:t>
      </w:r>
      <w:hyperlink r:id="rId19" w:history="1">
        <w:r w:rsidR="000555EC" w:rsidRPr="000E6549">
          <w:rPr>
            <w:rStyle w:val="Hyperlink"/>
            <w:rFonts w:ascii="VIC" w:hAnsi="VIC"/>
            <w:sz w:val="20"/>
          </w:rPr>
          <w:t>vic.gov.au/apply-tobacco-licence</w:t>
        </w:r>
      </w:hyperlink>
      <w:r w:rsidR="000555EC">
        <w:rPr>
          <w:rFonts w:ascii="VIC" w:hAnsi="VIC"/>
          <w:color w:val="196B24" w:themeColor="accent3"/>
          <w:sz w:val="20"/>
        </w:rPr>
        <w:t xml:space="preserve"> </w:t>
      </w:r>
    </w:p>
    <w:p w14:paraId="06566AAA" w14:textId="000E5DA2" w:rsidR="00A83A4B" w:rsidRPr="00496F55" w:rsidRDefault="006E1C32" w:rsidP="006B373B">
      <w:pPr>
        <w:pStyle w:val="Heading2"/>
        <w:jc w:val="both"/>
        <w:rPr>
          <w:rFonts w:ascii="VIC" w:hAnsi="VIC"/>
          <w:b/>
          <w:bCs/>
          <w:color w:val="215E99" w:themeColor="text2" w:themeTint="BF"/>
          <w:sz w:val="24"/>
          <w:szCs w:val="24"/>
        </w:rPr>
      </w:pPr>
      <w:r w:rsidRPr="00496F55">
        <w:rPr>
          <w:rFonts w:ascii="VIC" w:hAnsi="VIC"/>
          <w:b/>
          <w:bCs/>
          <w:color w:val="215E99" w:themeColor="text2" w:themeTint="BF"/>
          <w:sz w:val="24"/>
          <w:szCs w:val="24"/>
        </w:rPr>
        <w:t>Stay compliant with your licence</w:t>
      </w:r>
      <w:r w:rsidR="00A83A4B" w:rsidRPr="00496F55">
        <w:rPr>
          <w:rFonts w:ascii="VIC" w:hAnsi="VIC"/>
          <w:b/>
          <w:bCs/>
          <w:color w:val="215E99" w:themeColor="text2" w:themeTint="BF"/>
          <w:sz w:val="24"/>
          <w:szCs w:val="24"/>
        </w:rPr>
        <w:t xml:space="preserve"> </w:t>
      </w:r>
    </w:p>
    <w:p w14:paraId="783A5A79" w14:textId="0E49FDA6" w:rsidR="00E355BF" w:rsidRPr="006E1C32" w:rsidRDefault="00A83A4B" w:rsidP="006B373B">
      <w:pPr>
        <w:pStyle w:val="DJCSbody"/>
        <w:spacing w:line="240" w:lineRule="auto"/>
        <w:jc w:val="both"/>
        <w:rPr>
          <w:rFonts w:ascii="VIC" w:hAnsi="VIC"/>
          <w:sz w:val="20"/>
        </w:rPr>
      </w:pPr>
      <w:r w:rsidRPr="00CB6738">
        <w:rPr>
          <w:rFonts w:ascii="VIC" w:hAnsi="VIC"/>
          <w:sz w:val="20"/>
        </w:rPr>
        <w:t xml:space="preserve">Licence holders must: </w:t>
      </w:r>
    </w:p>
    <w:p w14:paraId="1EA38DAB" w14:textId="77777777" w:rsidR="00E355BF" w:rsidRPr="006E1C32" w:rsidRDefault="00A83A4B" w:rsidP="006B373B">
      <w:pPr>
        <w:pStyle w:val="DJCSbody"/>
        <w:numPr>
          <w:ilvl w:val="0"/>
          <w:numId w:val="30"/>
        </w:numPr>
        <w:spacing w:line="240" w:lineRule="auto"/>
        <w:jc w:val="both"/>
        <w:rPr>
          <w:rFonts w:ascii="VIC" w:hAnsi="VIC"/>
          <w:sz w:val="20"/>
        </w:rPr>
      </w:pPr>
      <w:r w:rsidRPr="00CB6738">
        <w:rPr>
          <w:rFonts w:ascii="VIC" w:hAnsi="VIC"/>
          <w:sz w:val="20"/>
        </w:rPr>
        <w:t>Display your licence clearly where tobacco is sold</w:t>
      </w:r>
    </w:p>
    <w:p w14:paraId="2153E622" w14:textId="3A4E1068" w:rsidR="00E355BF" w:rsidRPr="006E1C32" w:rsidRDefault="00A83A4B" w:rsidP="006B373B">
      <w:pPr>
        <w:pStyle w:val="DJCSbody"/>
        <w:numPr>
          <w:ilvl w:val="0"/>
          <w:numId w:val="30"/>
        </w:numPr>
        <w:spacing w:line="240" w:lineRule="auto"/>
        <w:jc w:val="both"/>
        <w:rPr>
          <w:rFonts w:ascii="VIC" w:hAnsi="VIC"/>
          <w:sz w:val="20"/>
        </w:rPr>
      </w:pPr>
      <w:r w:rsidRPr="00CB6738">
        <w:rPr>
          <w:rFonts w:ascii="VIC" w:hAnsi="VIC"/>
          <w:sz w:val="20"/>
        </w:rPr>
        <w:t>Buy and sell tobacco only through licensed suppliers</w:t>
      </w:r>
    </w:p>
    <w:p w14:paraId="6CDC3EB7" w14:textId="77777777" w:rsidR="00E355BF" w:rsidRPr="006E1C32" w:rsidRDefault="00A83A4B" w:rsidP="006B373B">
      <w:pPr>
        <w:pStyle w:val="DJCSbody"/>
        <w:numPr>
          <w:ilvl w:val="0"/>
          <w:numId w:val="30"/>
        </w:numPr>
        <w:spacing w:line="240" w:lineRule="auto"/>
        <w:jc w:val="both"/>
        <w:rPr>
          <w:rFonts w:ascii="VIC" w:hAnsi="VIC"/>
          <w:sz w:val="20"/>
        </w:rPr>
      </w:pPr>
      <w:r w:rsidRPr="00CB6738">
        <w:rPr>
          <w:rFonts w:ascii="VIC" w:hAnsi="VIC"/>
          <w:sz w:val="20"/>
        </w:rPr>
        <w:t>Keep accurate records of purchases and sales for at least two years</w:t>
      </w:r>
    </w:p>
    <w:p w14:paraId="1BE04E0E" w14:textId="77777777" w:rsidR="00E355BF" w:rsidRPr="006E1C32" w:rsidRDefault="00A83A4B" w:rsidP="006B373B">
      <w:pPr>
        <w:pStyle w:val="DJCSbody"/>
        <w:numPr>
          <w:ilvl w:val="0"/>
          <w:numId w:val="30"/>
        </w:numPr>
        <w:spacing w:line="240" w:lineRule="auto"/>
        <w:jc w:val="both"/>
        <w:rPr>
          <w:rFonts w:ascii="VIC" w:hAnsi="VIC"/>
          <w:sz w:val="20"/>
        </w:rPr>
      </w:pPr>
      <w:r w:rsidRPr="00CB6738">
        <w:rPr>
          <w:rFonts w:ascii="VIC" w:hAnsi="VIC"/>
          <w:sz w:val="20"/>
        </w:rPr>
        <w:t>Ensure staff meet legal requirements, including age restrictions</w:t>
      </w:r>
    </w:p>
    <w:p w14:paraId="240C9974" w14:textId="77777777" w:rsidR="00E355BF" w:rsidRPr="006E1C32" w:rsidRDefault="00A83A4B" w:rsidP="006B373B">
      <w:pPr>
        <w:pStyle w:val="DJCSbody"/>
        <w:numPr>
          <w:ilvl w:val="0"/>
          <w:numId w:val="30"/>
        </w:numPr>
        <w:spacing w:line="240" w:lineRule="auto"/>
        <w:jc w:val="both"/>
        <w:rPr>
          <w:rFonts w:ascii="VIC" w:hAnsi="VIC"/>
          <w:sz w:val="20"/>
        </w:rPr>
      </w:pPr>
      <w:r w:rsidRPr="00CB6738">
        <w:rPr>
          <w:rFonts w:ascii="VIC" w:hAnsi="VIC"/>
          <w:sz w:val="20"/>
        </w:rPr>
        <w:t>Provide records to TLV on request</w:t>
      </w:r>
    </w:p>
    <w:p w14:paraId="0DEB7D2D" w14:textId="4B7F5666" w:rsidR="001E5E92" w:rsidRDefault="00A83A4B" w:rsidP="001E5E92">
      <w:pPr>
        <w:pStyle w:val="DJCSbody"/>
        <w:numPr>
          <w:ilvl w:val="0"/>
          <w:numId w:val="30"/>
        </w:numPr>
        <w:spacing w:line="240" w:lineRule="auto"/>
        <w:jc w:val="both"/>
        <w:rPr>
          <w:rFonts w:ascii="VIC" w:hAnsi="VIC"/>
          <w:sz w:val="20"/>
        </w:rPr>
      </w:pPr>
      <w:r w:rsidRPr="00CB6738">
        <w:rPr>
          <w:rFonts w:ascii="VIC" w:hAnsi="VIC"/>
          <w:sz w:val="20"/>
        </w:rPr>
        <w:t>Notify TLV within 14 days of any changes to your business, premises or key personnel</w:t>
      </w:r>
    </w:p>
    <w:p w14:paraId="284A0707" w14:textId="678C56D1" w:rsidR="001E5E92" w:rsidRPr="00CB6738" w:rsidRDefault="001E5E92" w:rsidP="001E5E92">
      <w:pPr>
        <w:pStyle w:val="DJCSbody"/>
        <w:spacing w:line="240" w:lineRule="auto"/>
        <w:jc w:val="both"/>
        <w:rPr>
          <w:rFonts w:ascii="VIC" w:hAnsi="VIC"/>
          <w:sz w:val="20"/>
        </w:rPr>
      </w:pPr>
      <w:r w:rsidRPr="001E5E92">
        <w:rPr>
          <w:rFonts w:ascii="VIC" w:hAnsi="VIC"/>
          <w:sz w:val="20"/>
        </w:rPr>
        <w:t>Failing to keep or submit records may result in penalties and affect licence renewal.</w:t>
      </w:r>
    </w:p>
    <w:p w14:paraId="2AF8DD2E" w14:textId="789F6F86" w:rsidR="001E5E92" w:rsidRDefault="001E5E92" w:rsidP="00D25B17">
      <w:pPr>
        <w:pStyle w:val="DJCSbody"/>
        <w:spacing w:line="240" w:lineRule="auto"/>
        <w:rPr>
          <w:rFonts w:ascii="VIC" w:hAnsi="VIC"/>
          <w:sz w:val="20"/>
        </w:rPr>
      </w:pPr>
      <w:r w:rsidRPr="00CB6738">
        <w:rPr>
          <w:rFonts w:ascii="VIC" w:hAnsi="VIC"/>
          <w:sz w:val="20"/>
        </w:rPr>
        <w:t xml:space="preserve">For full details, visit: </w:t>
      </w:r>
      <w:hyperlink r:id="rId20" w:history="1">
        <w:r w:rsidR="00D25B17" w:rsidRPr="00BF1C60">
          <w:rPr>
            <w:rStyle w:val="Hyperlink"/>
            <w:rFonts w:ascii="VIC" w:hAnsi="VIC"/>
            <w:sz w:val="20"/>
          </w:rPr>
          <w:t>vic.gov.au/stay-compliant-your-tobacco-licence</w:t>
        </w:r>
      </w:hyperlink>
      <w:r w:rsidR="00D25B17">
        <w:rPr>
          <w:rFonts w:ascii="VIC" w:hAnsi="VIC"/>
          <w:sz w:val="20"/>
        </w:rPr>
        <w:t xml:space="preserve"> </w:t>
      </w:r>
    </w:p>
    <w:p w14:paraId="65131334" w14:textId="454CB559" w:rsidR="001E5E92" w:rsidRPr="001E5E92" w:rsidRDefault="001E5E92" w:rsidP="001E5E92">
      <w:pPr>
        <w:pStyle w:val="Heading2"/>
        <w:jc w:val="both"/>
        <w:rPr>
          <w:rFonts w:ascii="VIC" w:hAnsi="VIC"/>
          <w:b/>
          <w:bCs/>
          <w:color w:val="215E99" w:themeColor="text2" w:themeTint="BF"/>
          <w:sz w:val="24"/>
          <w:szCs w:val="24"/>
        </w:rPr>
      </w:pPr>
      <w:r>
        <w:rPr>
          <w:rFonts w:ascii="VIC" w:hAnsi="VIC"/>
          <w:b/>
          <w:bCs/>
          <w:color w:val="215E99" w:themeColor="text2" w:themeTint="BF"/>
          <w:sz w:val="24"/>
          <w:szCs w:val="24"/>
        </w:rPr>
        <w:t xml:space="preserve">Licence recordkeeping requirements </w:t>
      </w:r>
    </w:p>
    <w:p w14:paraId="3DC5B2E2" w14:textId="6F226FA7" w:rsidR="0029523D" w:rsidRDefault="00F463AC" w:rsidP="006B373B">
      <w:pPr>
        <w:pStyle w:val="DJCSbody"/>
        <w:spacing w:line="240" w:lineRule="auto"/>
        <w:jc w:val="both"/>
        <w:rPr>
          <w:rFonts w:ascii="VIC" w:hAnsi="VIC"/>
          <w:sz w:val="20"/>
        </w:rPr>
      </w:pPr>
      <w:r>
        <w:rPr>
          <w:rFonts w:ascii="VIC" w:hAnsi="VIC"/>
          <w:sz w:val="20"/>
        </w:rPr>
        <w:t>Y</w:t>
      </w:r>
      <w:r w:rsidR="0029523D">
        <w:rPr>
          <w:rFonts w:ascii="VIC" w:hAnsi="VIC"/>
          <w:sz w:val="20"/>
        </w:rPr>
        <w:t xml:space="preserve">ou must keep a monthly record of all tobacco products purchased and sold, as required under the </w:t>
      </w:r>
      <w:r w:rsidR="0029523D" w:rsidRPr="0029523D">
        <w:rPr>
          <w:rFonts w:ascii="VIC" w:hAnsi="VIC"/>
          <w:i/>
          <w:iCs/>
          <w:sz w:val="20"/>
        </w:rPr>
        <w:t>Tobacco Regulations 2017</w:t>
      </w:r>
      <w:r w:rsidR="0029523D">
        <w:rPr>
          <w:rFonts w:ascii="VIC" w:hAnsi="VIC"/>
          <w:sz w:val="20"/>
        </w:rPr>
        <w:t xml:space="preserve">. Records must be submitted electronically at licence renewal and include your licence number, monthly counts and separate purchase and sales totals. Use official product types and units. There is an </w:t>
      </w:r>
      <w:r>
        <w:rPr>
          <w:rFonts w:ascii="VIC" w:hAnsi="VIC"/>
          <w:sz w:val="20"/>
        </w:rPr>
        <w:t>example</w:t>
      </w:r>
      <w:r w:rsidR="0029523D">
        <w:rPr>
          <w:rFonts w:ascii="VIC" w:hAnsi="VIC"/>
          <w:sz w:val="20"/>
        </w:rPr>
        <w:t xml:space="preserve"> TLV template available on our website</w:t>
      </w:r>
      <w:r w:rsidR="00AD5809">
        <w:rPr>
          <w:rFonts w:ascii="VIC" w:hAnsi="VIC"/>
          <w:sz w:val="20"/>
        </w:rPr>
        <w:t xml:space="preserve">. </w:t>
      </w:r>
    </w:p>
    <w:p w14:paraId="489C31CC" w14:textId="6E2F227C" w:rsidR="00F463AC" w:rsidRPr="00F463AC" w:rsidRDefault="00F463AC" w:rsidP="006B373B">
      <w:pPr>
        <w:pStyle w:val="DJCSbody"/>
        <w:spacing w:line="240" w:lineRule="auto"/>
        <w:jc w:val="both"/>
        <w:rPr>
          <w:rFonts w:ascii="VIC" w:hAnsi="VIC"/>
          <w:b/>
          <w:bCs/>
          <w:sz w:val="20"/>
        </w:rPr>
      </w:pPr>
      <w:r>
        <w:rPr>
          <w:rFonts w:ascii="VIC" w:hAnsi="VIC"/>
          <w:sz w:val="20"/>
        </w:rPr>
        <w:t xml:space="preserve">2026 reporting period: </w:t>
      </w:r>
      <w:r w:rsidRPr="00F463AC">
        <w:rPr>
          <w:rFonts w:ascii="VIC" w:hAnsi="VIC"/>
          <w:b/>
          <w:bCs/>
          <w:sz w:val="20"/>
        </w:rPr>
        <w:t>February - December 2026</w:t>
      </w:r>
    </w:p>
    <w:p w14:paraId="0B0260D3" w14:textId="274CA55B" w:rsidR="00F463AC" w:rsidRDefault="00F463AC" w:rsidP="006B373B">
      <w:pPr>
        <w:pStyle w:val="DJCSbody"/>
        <w:spacing w:line="240" w:lineRule="auto"/>
        <w:jc w:val="both"/>
        <w:rPr>
          <w:rFonts w:ascii="VIC" w:hAnsi="VIC"/>
          <w:sz w:val="20"/>
        </w:rPr>
      </w:pPr>
      <w:r>
        <w:rPr>
          <w:rFonts w:ascii="VIC" w:hAnsi="VIC"/>
          <w:sz w:val="20"/>
        </w:rPr>
        <w:t xml:space="preserve">Apply for a licence renewal before: </w:t>
      </w:r>
      <w:r w:rsidRPr="00F463AC">
        <w:rPr>
          <w:rFonts w:ascii="VIC" w:hAnsi="VIC"/>
          <w:b/>
          <w:bCs/>
          <w:sz w:val="20"/>
        </w:rPr>
        <w:t>30 June 2027</w:t>
      </w:r>
    </w:p>
    <w:p w14:paraId="76920463" w14:textId="0B4EE8A7" w:rsidR="001E5E92" w:rsidRPr="006E1C32" w:rsidRDefault="001E5E92" w:rsidP="006B373B">
      <w:pPr>
        <w:pStyle w:val="DJCSbody"/>
        <w:spacing w:line="240" w:lineRule="auto"/>
        <w:jc w:val="both"/>
        <w:rPr>
          <w:rFonts w:ascii="VIC" w:hAnsi="VIC"/>
          <w:sz w:val="20"/>
        </w:rPr>
      </w:pPr>
      <w:r w:rsidRPr="00CB6738">
        <w:rPr>
          <w:rFonts w:ascii="VIC" w:hAnsi="VIC"/>
          <w:sz w:val="20"/>
        </w:rPr>
        <w:t xml:space="preserve">For full details, visit: </w:t>
      </w:r>
      <w:hyperlink r:id="rId21" w:history="1">
        <w:r w:rsidR="008B1339" w:rsidRPr="000E6549">
          <w:rPr>
            <w:rStyle w:val="Hyperlink"/>
            <w:rFonts w:ascii="VIC" w:hAnsi="VIC"/>
            <w:sz w:val="20"/>
          </w:rPr>
          <w:t>vic.gov.au/your-tobacco-licence-reporting-requirements</w:t>
        </w:r>
      </w:hyperlink>
      <w:r w:rsidR="008B1339">
        <w:rPr>
          <w:rFonts w:ascii="VIC" w:hAnsi="VIC"/>
          <w:color w:val="196B24" w:themeColor="accent3"/>
          <w:sz w:val="20"/>
        </w:rPr>
        <w:t xml:space="preserve"> </w:t>
      </w:r>
    </w:p>
    <w:p w14:paraId="7FDC0B9E" w14:textId="58D115F7" w:rsidR="00464E35" w:rsidRPr="00496F55" w:rsidRDefault="00464E35" w:rsidP="006B373B">
      <w:pPr>
        <w:pStyle w:val="Heading2"/>
        <w:jc w:val="both"/>
        <w:rPr>
          <w:rFonts w:ascii="VIC" w:hAnsi="VIC"/>
          <w:b/>
          <w:bCs/>
          <w:sz w:val="24"/>
          <w:szCs w:val="24"/>
        </w:rPr>
      </w:pPr>
      <w:r w:rsidRPr="00496F55">
        <w:rPr>
          <w:rFonts w:ascii="VIC" w:hAnsi="VIC"/>
          <w:b/>
          <w:bCs/>
          <w:color w:val="215E99" w:themeColor="text2" w:themeTint="BF"/>
          <w:sz w:val="24"/>
          <w:szCs w:val="24"/>
        </w:rPr>
        <w:t xml:space="preserve">Inspections and inspector powers </w:t>
      </w:r>
    </w:p>
    <w:p w14:paraId="46A4AA5C" w14:textId="4D4B63D8" w:rsidR="00996B77" w:rsidRDefault="00DB6AE4" w:rsidP="006B373B">
      <w:pPr>
        <w:pStyle w:val="DJCSbody"/>
        <w:spacing w:line="240" w:lineRule="auto"/>
        <w:jc w:val="both"/>
        <w:rPr>
          <w:rFonts w:ascii="VIC" w:hAnsi="VIC"/>
          <w:sz w:val="20"/>
        </w:rPr>
      </w:pPr>
      <w:r w:rsidRPr="00DB6AE4">
        <w:rPr>
          <w:rFonts w:ascii="VIC" w:hAnsi="VIC"/>
          <w:sz w:val="20"/>
        </w:rPr>
        <w:t xml:space="preserve">TLV inspectors may visit your business to check compliance, provide advice, issue fines or investigate suspected illegal activity. Inspectors can enter premises, request names and addresses, execute search warrants, seize prohibited tobacco or evidence and issue penalties. </w:t>
      </w:r>
    </w:p>
    <w:p w14:paraId="7C9261E7" w14:textId="11856C9E" w:rsidR="00DB6AE4" w:rsidRDefault="00DB6AE4" w:rsidP="006B373B">
      <w:pPr>
        <w:pStyle w:val="DJCSbody"/>
        <w:spacing w:line="240" w:lineRule="auto"/>
        <w:jc w:val="both"/>
        <w:rPr>
          <w:rFonts w:ascii="VIC" w:hAnsi="VIC"/>
          <w:sz w:val="20"/>
        </w:rPr>
      </w:pPr>
      <w:r w:rsidRPr="00DB6AE4">
        <w:rPr>
          <w:rFonts w:ascii="VIC" w:hAnsi="VIC"/>
          <w:sz w:val="20"/>
        </w:rPr>
        <w:t xml:space="preserve">Inspectors will identify themselves and explain the reason for the visit. </w:t>
      </w:r>
      <w:r>
        <w:rPr>
          <w:rFonts w:ascii="VIC" w:hAnsi="VIC"/>
          <w:sz w:val="20"/>
        </w:rPr>
        <w:t xml:space="preserve">You must </w:t>
      </w:r>
      <w:r w:rsidRPr="00DB6AE4">
        <w:rPr>
          <w:rFonts w:ascii="VIC" w:hAnsi="VIC"/>
          <w:sz w:val="20"/>
        </w:rPr>
        <w:t>treat inspectors with respect; obstructing or intimidating an inspector is an offence.</w:t>
      </w:r>
    </w:p>
    <w:p w14:paraId="7BF877AF" w14:textId="3931F98B" w:rsidR="00464E35" w:rsidRPr="00496F55" w:rsidRDefault="00464E35" w:rsidP="006B373B">
      <w:pPr>
        <w:pStyle w:val="Heading2"/>
        <w:jc w:val="both"/>
        <w:rPr>
          <w:rFonts w:ascii="VIC" w:hAnsi="VIC"/>
          <w:b/>
          <w:bCs/>
          <w:color w:val="215E99" w:themeColor="text2" w:themeTint="BF"/>
          <w:sz w:val="24"/>
          <w:szCs w:val="24"/>
        </w:rPr>
      </w:pPr>
      <w:r w:rsidRPr="00496F55">
        <w:rPr>
          <w:rFonts w:ascii="VIC" w:hAnsi="VIC"/>
          <w:b/>
          <w:bCs/>
          <w:color w:val="215E99" w:themeColor="text2" w:themeTint="BF"/>
          <w:sz w:val="24"/>
          <w:szCs w:val="24"/>
        </w:rPr>
        <w:t xml:space="preserve">Enforcement and penalties </w:t>
      </w:r>
    </w:p>
    <w:p w14:paraId="50FD01A6" w14:textId="77777777" w:rsidR="005B6C2D" w:rsidRPr="005B6C2D" w:rsidRDefault="005B6C2D" w:rsidP="006B373B">
      <w:pPr>
        <w:pStyle w:val="DJCSbody"/>
        <w:spacing w:line="240" w:lineRule="auto"/>
        <w:jc w:val="both"/>
        <w:rPr>
          <w:rFonts w:ascii="VIC" w:hAnsi="VIC"/>
          <w:sz w:val="20"/>
        </w:rPr>
      </w:pPr>
      <w:r w:rsidRPr="005B6C2D">
        <w:rPr>
          <w:rFonts w:ascii="VIC" w:hAnsi="VIC"/>
          <w:sz w:val="20"/>
        </w:rPr>
        <w:t>TLV can:</w:t>
      </w:r>
    </w:p>
    <w:p w14:paraId="153513C6" w14:textId="60422EB5" w:rsidR="005B6C2D" w:rsidRPr="005B6C2D" w:rsidRDefault="005B6C2D" w:rsidP="006B373B">
      <w:pPr>
        <w:pStyle w:val="DJCSbody"/>
        <w:numPr>
          <w:ilvl w:val="0"/>
          <w:numId w:val="26"/>
        </w:numPr>
        <w:spacing w:line="240" w:lineRule="auto"/>
        <w:jc w:val="both"/>
        <w:rPr>
          <w:rFonts w:ascii="VIC" w:hAnsi="VIC"/>
          <w:sz w:val="20"/>
        </w:rPr>
      </w:pPr>
      <w:r w:rsidRPr="005B6C2D">
        <w:rPr>
          <w:rFonts w:ascii="VIC" w:hAnsi="VIC"/>
          <w:sz w:val="20"/>
        </w:rPr>
        <w:t>Vary, suspend or cancel a licence</w:t>
      </w:r>
    </w:p>
    <w:p w14:paraId="30445DEF" w14:textId="77777777" w:rsidR="005B6C2D" w:rsidRPr="005B6C2D" w:rsidRDefault="005B6C2D" w:rsidP="006B373B">
      <w:pPr>
        <w:pStyle w:val="DJCSbody"/>
        <w:numPr>
          <w:ilvl w:val="0"/>
          <w:numId w:val="26"/>
        </w:numPr>
        <w:spacing w:line="240" w:lineRule="auto"/>
        <w:jc w:val="both"/>
        <w:rPr>
          <w:rFonts w:ascii="VIC" w:hAnsi="VIC"/>
          <w:sz w:val="20"/>
        </w:rPr>
      </w:pPr>
      <w:r w:rsidRPr="005B6C2D">
        <w:rPr>
          <w:rFonts w:ascii="VIC" w:hAnsi="VIC"/>
          <w:sz w:val="20"/>
        </w:rPr>
        <w:t>Issue fines or disqualify a person from holding a licence for up to five years</w:t>
      </w:r>
    </w:p>
    <w:p w14:paraId="49D46CD8" w14:textId="77777777" w:rsidR="005B6C2D" w:rsidRPr="005B6C2D" w:rsidRDefault="005B6C2D" w:rsidP="006B373B">
      <w:pPr>
        <w:pStyle w:val="DJCSbody"/>
        <w:numPr>
          <w:ilvl w:val="0"/>
          <w:numId w:val="26"/>
        </w:numPr>
        <w:spacing w:line="240" w:lineRule="auto"/>
        <w:jc w:val="both"/>
        <w:rPr>
          <w:rFonts w:ascii="VIC" w:hAnsi="VIC"/>
          <w:sz w:val="20"/>
        </w:rPr>
      </w:pPr>
      <w:r w:rsidRPr="005B6C2D">
        <w:rPr>
          <w:rFonts w:ascii="VIC" w:hAnsi="VIC"/>
          <w:sz w:val="20"/>
        </w:rPr>
        <w:t xml:space="preserve">Prosecute offences under the </w:t>
      </w:r>
      <w:r w:rsidRPr="006E1C32">
        <w:rPr>
          <w:rFonts w:ascii="VIC" w:hAnsi="VIC"/>
          <w:i/>
          <w:iCs/>
          <w:sz w:val="20"/>
        </w:rPr>
        <w:t>Tobacco Act</w:t>
      </w:r>
    </w:p>
    <w:p w14:paraId="75607E32" w14:textId="29E05DCC" w:rsidR="005B6C2D" w:rsidRPr="005B6C2D" w:rsidRDefault="005B6C2D" w:rsidP="006B373B">
      <w:pPr>
        <w:pStyle w:val="DJCSbody"/>
        <w:spacing w:line="240" w:lineRule="auto"/>
        <w:jc w:val="both"/>
        <w:rPr>
          <w:rFonts w:ascii="VIC" w:hAnsi="VIC"/>
          <w:sz w:val="20"/>
        </w:rPr>
      </w:pPr>
      <w:r w:rsidRPr="005B6C2D">
        <w:rPr>
          <w:rFonts w:ascii="VIC" w:hAnsi="VIC"/>
          <w:sz w:val="20"/>
        </w:rPr>
        <w:t xml:space="preserve">Penalties for illicit tobacco are among the toughest in Australia. </w:t>
      </w:r>
      <w:r w:rsidR="006E1C32">
        <w:rPr>
          <w:rFonts w:ascii="VIC" w:hAnsi="VIC"/>
          <w:sz w:val="20"/>
        </w:rPr>
        <w:t xml:space="preserve">Examples include: </w:t>
      </w:r>
    </w:p>
    <w:p w14:paraId="11D63B4E" w14:textId="3F4702DF" w:rsidR="005B6C2D" w:rsidRPr="005B6C2D" w:rsidRDefault="005B6C2D" w:rsidP="006B373B">
      <w:pPr>
        <w:pStyle w:val="DJCSbody"/>
        <w:numPr>
          <w:ilvl w:val="0"/>
          <w:numId w:val="27"/>
        </w:numPr>
        <w:spacing w:line="240" w:lineRule="auto"/>
        <w:jc w:val="both"/>
        <w:rPr>
          <w:rFonts w:ascii="VIC" w:hAnsi="VIC"/>
          <w:sz w:val="20"/>
        </w:rPr>
      </w:pPr>
      <w:r w:rsidRPr="005B6C2D">
        <w:rPr>
          <w:rFonts w:ascii="VIC" w:hAnsi="VIC"/>
          <w:sz w:val="20"/>
        </w:rPr>
        <w:t>Possessing a commercial quantity: up to $</w:t>
      </w:r>
      <w:r w:rsidR="000E6B3E">
        <w:rPr>
          <w:rFonts w:ascii="VIC" w:hAnsi="VIC"/>
          <w:sz w:val="20"/>
        </w:rPr>
        <w:t>175,644</w:t>
      </w:r>
      <w:r w:rsidRPr="005B6C2D">
        <w:rPr>
          <w:rFonts w:ascii="VIC" w:hAnsi="VIC"/>
          <w:sz w:val="20"/>
        </w:rPr>
        <w:t xml:space="preserve"> and 5 years jail (</w:t>
      </w:r>
      <w:r w:rsidR="006E1C32">
        <w:rPr>
          <w:rFonts w:ascii="VIC" w:hAnsi="VIC"/>
          <w:sz w:val="20"/>
        </w:rPr>
        <w:t>individual</w:t>
      </w:r>
      <w:r w:rsidRPr="005B6C2D">
        <w:rPr>
          <w:rFonts w:ascii="VIC" w:hAnsi="VIC"/>
          <w:sz w:val="20"/>
        </w:rPr>
        <w:t>), $</w:t>
      </w:r>
      <w:r w:rsidR="000E6B3E">
        <w:rPr>
          <w:rFonts w:ascii="VIC" w:hAnsi="VIC"/>
          <w:sz w:val="20"/>
        </w:rPr>
        <w:t>878,220</w:t>
      </w:r>
      <w:r w:rsidRPr="005B6C2D">
        <w:rPr>
          <w:rFonts w:ascii="VIC" w:hAnsi="VIC"/>
          <w:sz w:val="20"/>
        </w:rPr>
        <w:t xml:space="preserve"> (</w:t>
      </w:r>
      <w:r w:rsidR="006E1C32">
        <w:rPr>
          <w:rFonts w:ascii="VIC" w:hAnsi="VIC"/>
          <w:sz w:val="20"/>
        </w:rPr>
        <w:t>company</w:t>
      </w:r>
      <w:r w:rsidRPr="005B6C2D">
        <w:rPr>
          <w:rFonts w:ascii="VIC" w:hAnsi="VIC"/>
          <w:sz w:val="20"/>
        </w:rPr>
        <w:t>)</w:t>
      </w:r>
    </w:p>
    <w:p w14:paraId="1AF67523" w14:textId="0DF9836C" w:rsidR="00464E35" w:rsidRPr="00BE27C8" w:rsidRDefault="005B6C2D" w:rsidP="006B373B">
      <w:pPr>
        <w:pStyle w:val="DJCSbody"/>
        <w:numPr>
          <w:ilvl w:val="0"/>
          <w:numId w:val="27"/>
        </w:numPr>
        <w:spacing w:line="240" w:lineRule="auto"/>
        <w:jc w:val="both"/>
        <w:rPr>
          <w:rFonts w:ascii="VIC" w:hAnsi="VIC"/>
          <w:sz w:val="20"/>
        </w:rPr>
      </w:pPr>
      <w:r w:rsidRPr="005B6C2D">
        <w:rPr>
          <w:rFonts w:ascii="VIC" w:hAnsi="VIC"/>
          <w:sz w:val="20"/>
        </w:rPr>
        <w:t>Supplying a commercial quantity: up to $</w:t>
      </w:r>
      <w:r w:rsidR="000E6B3E">
        <w:rPr>
          <w:rFonts w:ascii="VIC" w:hAnsi="VIC"/>
          <w:sz w:val="20"/>
        </w:rPr>
        <w:t>376,380</w:t>
      </w:r>
      <w:r w:rsidRPr="005B6C2D">
        <w:rPr>
          <w:rFonts w:ascii="VIC" w:hAnsi="VIC"/>
          <w:sz w:val="20"/>
        </w:rPr>
        <w:t xml:space="preserve"> and 15 years jail (</w:t>
      </w:r>
      <w:r w:rsidR="006E1C32">
        <w:rPr>
          <w:rFonts w:ascii="VIC" w:hAnsi="VIC"/>
          <w:sz w:val="20"/>
        </w:rPr>
        <w:t>individual</w:t>
      </w:r>
      <w:r w:rsidRPr="005B6C2D">
        <w:rPr>
          <w:rFonts w:ascii="VIC" w:hAnsi="VIC"/>
          <w:sz w:val="20"/>
        </w:rPr>
        <w:t>), $1.</w:t>
      </w:r>
      <w:r w:rsidR="000E6B3E">
        <w:rPr>
          <w:rFonts w:ascii="VIC" w:hAnsi="VIC"/>
          <w:sz w:val="20"/>
        </w:rPr>
        <w:t>8</w:t>
      </w:r>
      <w:r w:rsidRPr="005B6C2D">
        <w:rPr>
          <w:rFonts w:ascii="VIC" w:hAnsi="VIC"/>
          <w:sz w:val="20"/>
        </w:rPr>
        <w:t>M (company)</w:t>
      </w:r>
    </w:p>
    <w:p w14:paraId="3B12C842" w14:textId="7AC2D2CA" w:rsidR="00440412" w:rsidRPr="00496F55" w:rsidRDefault="00440412" w:rsidP="006B373B">
      <w:pPr>
        <w:pStyle w:val="Heading2"/>
        <w:jc w:val="both"/>
        <w:rPr>
          <w:rFonts w:ascii="VIC" w:hAnsi="VIC"/>
          <w:b/>
          <w:bCs/>
          <w:color w:val="215E99" w:themeColor="text2" w:themeTint="BF"/>
          <w:sz w:val="24"/>
          <w:szCs w:val="24"/>
        </w:rPr>
      </w:pPr>
      <w:r w:rsidRPr="00496F55">
        <w:rPr>
          <w:rFonts w:ascii="VIC" w:hAnsi="VIC"/>
          <w:b/>
          <w:bCs/>
          <w:color w:val="215E99" w:themeColor="text2" w:themeTint="BF"/>
          <w:sz w:val="24"/>
          <w:szCs w:val="24"/>
        </w:rPr>
        <w:lastRenderedPageBreak/>
        <w:t xml:space="preserve">TLV Public Register </w:t>
      </w:r>
    </w:p>
    <w:p w14:paraId="5A9953AF" w14:textId="77777777" w:rsidR="00440412" w:rsidRPr="009D108B" w:rsidRDefault="00440412" w:rsidP="006B373B">
      <w:pPr>
        <w:pStyle w:val="DJCSbody"/>
        <w:spacing w:line="240" w:lineRule="auto"/>
        <w:jc w:val="both"/>
        <w:rPr>
          <w:rFonts w:ascii="VIC" w:hAnsi="VIC"/>
          <w:sz w:val="20"/>
        </w:rPr>
      </w:pPr>
      <w:r w:rsidRPr="009D108B">
        <w:rPr>
          <w:rFonts w:ascii="VIC" w:hAnsi="VIC"/>
          <w:sz w:val="20"/>
        </w:rPr>
        <w:t>The TLV Public Register lists all businesses licensed to sell tobacco in Victoria. It lets you check whether a business has a valid licence and view the licence holder’s name and premises address.</w:t>
      </w:r>
    </w:p>
    <w:p w14:paraId="472C33E5" w14:textId="2467E2EA" w:rsidR="00440412" w:rsidRPr="009D108B" w:rsidRDefault="00440412" w:rsidP="006B373B">
      <w:pPr>
        <w:pStyle w:val="DJCSbody"/>
        <w:spacing w:line="240" w:lineRule="auto"/>
        <w:jc w:val="both"/>
        <w:rPr>
          <w:rFonts w:ascii="VIC" w:hAnsi="VIC"/>
          <w:sz w:val="20"/>
        </w:rPr>
      </w:pPr>
      <w:r w:rsidRPr="009D108B">
        <w:rPr>
          <w:rFonts w:ascii="VIC" w:hAnsi="VIC"/>
          <w:sz w:val="20"/>
        </w:rPr>
        <w:t>The register is searchable and available online</w:t>
      </w:r>
      <w:r>
        <w:rPr>
          <w:rFonts w:ascii="VIC" w:hAnsi="VIC"/>
          <w:sz w:val="20"/>
        </w:rPr>
        <w:t xml:space="preserve"> on </w:t>
      </w:r>
      <w:r w:rsidR="00F463AC">
        <w:rPr>
          <w:rFonts w:ascii="VIC" w:hAnsi="VIC"/>
          <w:sz w:val="20"/>
        </w:rPr>
        <w:t>the TLV</w:t>
      </w:r>
      <w:r>
        <w:rPr>
          <w:rFonts w:ascii="VIC" w:hAnsi="VIC"/>
          <w:sz w:val="20"/>
        </w:rPr>
        <w:t xml:space="preserve"> website at: </w:t>
      </w:r>
      <w:hyperlink r:id="rId22" w:history="1">
        <w:r w:rsidR="003E1FE6" w:rsidRPr="000E6549">
          <w:rPr>
            <w:rStyle w:val="Hyperlink"/>
            <w:rFonts w:ascii="VIC" w:hAnsi="VIC"/>
            <w:sz w:val="20"/>
          </w:rPr>
          <w:t>vic.gov.au/tobacco-register</w:t>
        </w:r>
      </w:hyperlink>
      <w:r w:rsidR="003E1FE6">
        <w:rPr>
          <w:rFonts w:ascii="VIC" w:hAnsi="VIC"/>
          <w:color w:val="196B24" w:themeColor="accent3"/>
          <w:sz w:val="20"/>
        </w:rPr>
        <w:t xml:space="preserve"> </w:t>
      </w:r>
    </w:p>
    <w:p w14:paraId="38E52466" w14:textId="550EAC8C" w:rsidR="00E355BF" w:rsidRPr="00496F55" w:rsidRDefault="002414E5" w:rsidP="006B373B">
      <w:pPr>
        <w:pStyle w:val="Heading2"/>
        <w:jc w:val="both"/>
        <w:rPr>
          <w:rFonts w:ascii="VIC" w:hAnsi="VIC"/>
          <w:b/>
          <w:bCs/>
          <w:color w:val="215E99" w:themeColor="text2" w:themeTint="BF"/>
          <w:sz w:val="24"/>
          <w:szCs w:val="24"/>
        </w:rPr>
      </w:pPr>
      <w:r w:rsidRPr="00496F55">
        <w:rPr>
          <w:rFonts w:ascii="VIC" w:hAnsi="VIC"/>
          <w:b/>
          <w:bCs/>
          <w:color w:val="215E99" w:themeColor="text2" w:themeTint="BF"/>
          <w:sz w:val="24"/>
          <w:szCs w:val="24"/>
        </w:rPr>
        <w:t xml:space="preserve">Reporting suspicious tobacco activity </w:t>
      </w:r>
    </w:p>
    <w:p w14:paraId="0BCFAACC" w14:textId="60E14A8E" w:rsidR="002414E5" w:rsidRPr="002414E5" w:rsidRDefault="002414E5" w:rsidP="006B373B">
      <w:pPr>
        <w:pStyle w:val="DJCSbody"/>
        <w:spacing w:line="240" w:lineRule="auto"/>
        <w:jc w:val="both"/>
        <w:rPr>
          <w:rFonts w:ascii="VIC" w:hAnsi="VIC"/>
          <w:sz w:val="20"/>
        </w:rPr>
      </w:pPr>
      <w:r w:rsidRPr="002414E5">
        <w:rPr>
          <w:rFonts w:ascii="VIC" w:hAnsi="VIC"/>
          <w:sz w:val="20"/>
        </w:rPr>
        <w:t xml:space="preserve">Report directly to TLV </w:t>
      </w:r>
      <w:r w:rsidR="00F463AC">
        <w:rPr>
          <w:rFonts w:ascii="VIC" w:hAnsi="VIC"/>
          <w:sz w:val="20"/>
        </w:rPr>
        <w:t xml:space="preserve">if you observe incidents of: </w:t>
      </w:r>
    </w:p>
    <w:p w14:paraId="38D81D04" w14:textId="77777777" w:rsidR="002414E5" w:rsidRPr="002414E5" w:rsidRDefault="002414E5" w:rsidP="006B373B">
      <w:pPr>
        <w:pStyle w:val="DJCSbody"/>
        <w:numPr>
          <w:ilvl w:val="0"/>
          <w:numId w:val="31"/>
        </w:numPr>
        <w:spacing w:line="240" w:lineRule="auto"/>
        <w:jc w:val="both"/>
        <w:rPr>
          <w:rFonts w:ascii="VIC" w:hAnsi="VIC"/>
          <w:sz w:val="20"/>
        </w:rPr>
      </w:pPr>
      <w:r w:rsidRPr="002414E5">
        <w:rPr>
          <w:rFonts w:ascii="VIC" w:hAnsi="VIC"/>
          <w:sz w:val="20"/>
        </w:rPr>
        <w:t>Selling tobacco to minors</w:t>
      </w:r>
    </w:p>
    <w:p w14:paraId="55DDF22D" w14:textId="77777777" w:rsidR="002414E5" w:rsidRPr="002414E5" w:rsidRDefault="002414E5" w:rsidP="006B373B">
      <w:pPr>
        <w:pStyle w:val="DJCSbody"/>
        <w:numPr>
          <w:ilvl w:val="0"/>
          <w:numId w:val="31"/>
        </w:numPr>
        <w:spacing w:line="240" w:lineRule="auto"/>
        <w:jc w:val="both"/>
        <w:rPr>
          <w:rFonts w:ascii="VIC" w:hAnsi="VIC"/>
          <w:sz w:val="20"/>
        </w:rPr>
      </w:pPr>
      <w:r w:rsidRPr="002414E5">
        <w:rPr>
          <w:rFonts w:ascii="VIC" w:hAnsi="VIC"/>
          <w:sz w:val="20"/>
        </w:rPr>
        <w:t>Selling illegal tobacco products</w:t>
      </w:r>
    </w:p>
    <w:p w14:paraId="3EA08C61" w14:textId="77777777" w:rsidR="002414E5" w:rsidRPr="002414E5" w:rsidRDefault="002414E5" w:rsidP="006B373B">
      <w:pPr>
        <w:pStyle w:val="DJCSbody"/>
        <w:numPr>
          <w:ilvl w:val="0"/>
          <w:numId w:val="31"/>
        </w:numPr>
        <w:spacing w:line="240" w:lineRule="auto"/>
        <w:jc w:val="both"/>
        <w:rPr>
          <w:rFonts w:ascii="VIC" w:hAnsi="VIC"/>
          <w:sz w:val="20"/>
        </w:rPr>
      </w:pPr>
      <w:r w:rsidRPr="002414E5">
        <w:rPr>
          <w:rFonts w:ascii="VIC" w:hAnsi="VIC"/>
          <w:sz w:val="20"/>
        </w:rPr>
        <w:t>Advertising or promoting tobacco products</w:t>
      </w:r>
    </w:p>
    <w:p w14:paraId="30362B86" w14:textId="77777777" w:rsidR="002414E5" w:rsidRPr="002414E5" w:rsidRDefault="002414E5" w:rsidP="006B373B">
      <w:pPr>
        <w:pStyle w:val="DJCSbody"/>
        <w:numPr>
          <w:ilvl w:val="0"/>
          <w:numId w:val="31"/>
        </w:numPr>
        <w:spacing w:line="240" w:lineRule="auto"/>
        <w:jc w:val="both"/>
        <w:rPr>
          <w:rFonts w:ascii="VIC" w:hAnsi="VIC"/>
          <w:sz w:val="20"/>
        </w:rPr>
      </w:pPr>
      <w:r w:rsidRPr="002414E5">
        <w:rPr>
          <w:rFonts w:ascii="VIC" w:hAnsi="VIC"/>
          <w:sz w:val="20"/>
        </w:rPr>
        <w:t>Selling tobacco without a licence</w:t>
      </w:r>
    </w:p>
    <w:p w14:paraId="293075B1" w14:textId="77777777" w:rsidR="002414E5" w:rsidRPr="002414E5" w:rsidRDefault="002414E5" w:rsidP="006B373B">
      <w:pPr>
        <w:pStyle w:val="DJCSbody"/>
        <w:numPr>
          <w:ilvl w:val="0"/>
          <w:numId w:val="31"/>
        </w:numPr>
        <w:spacing w:line="240" w:lineRule="auto"/>
        <w:jc w:val="both"/>
        <w:rPr>
          <w:rFonts w:ascii="VIC" w:hAnsi="VIC"/>
          <w:sz w:val="20"/>
        </w:rPr>
      </w:pPr>
      <w:r w:rsidRPr="002414E5">
        <w:rPr>
          <w:rFonts w:ascii="VIC" w:hAnsi="VIC"/>
          <w:sz w:val="20"/>
        </w:rPr>
        <w:t>Failing to display required health warnings</w:t>
      </w:r>
    </w:p>
    <w:p w14:paraId="558BF9E1" w14:textId="6C48A691" w:rsidR="00E355BF" w:rsidRPr="006E1C32" w:rsidRDefault="006E1C32" w:rsidP="006B373B">
      <w:pPr>
        <w:pStyle w:val="DJCSbody"/>
        <w:spacing w:line="240" w:lineRule="auto"/>
        <w:jc w:val="both"/>
        <w:rPr>
          <w:rFonts w:ascii="VIC" w:hAnsi="VIC"/>
          <w:sz w:val="20"/>
        </w:rPr>
      </w:pPr>
      <w:r>
        <w:rPr>
          <w:rFonts w:ascii="VIC" w:hAnsi="VIC"/>
          <w:sz w:val="20"/>
        </w:rPr>
        <w:t xml:space="preserve">The reporting form is </w:t>
      </w:r>
      <w:hyperlink r:id="rId23" w:history="1">
        <w:r w:rsidR="00852F64" w:rsidRPr="000E6549">
          <w:rPr>
            <w:rStyle w:val="Hyperlink"/>
            <w:rFonts w:ascii="VIC" w:hAnsi="VIC"/>
            <w:sz w:val="20"/>
          </w:rPr>
          <w:t>vic.gov.au/contact-tobacco-licensing-</w:t>
        </w:r>
        <w:proofErr w:type="spellStart"/>
        <w:r w:rsidR="00852F64" w:rsidRPr="000E6549">
          <w:rPr>
            <w:rStyle w:val="Hyperlink"/>
            <w:rFonts w:ascii="VIC" w:hAnsi="VIC"/>
            <w:sz w:val="20"/>
          </w:rPr>
          <w:t>victoria</w:t>
        </w:r>
        <w:proofErr w:type="spellEnd"/>
      </w:hyperlink>
      <w:r w:rsidR="00852F64">
        <w:rPr>
          <w:rFonts w:ascii="VIC" w:hAnsi="VIC"/>
          <w:sz w:val="20"/>
        </w:rPr>
        <w:t xml:space="preserve"> </w:t>
      </w:r>
    </w:p>
    <w:p w14:paraId="3391939A" w14:textId="77777777" w:rsidR="00F463AC" w:rsidRPr="00496F55" w:rsidRDefault="00F463AC" w:rsidP="00F463AC">
      <w:pPr>
        <w:pStyle w:val="Heading2"/>
        <w:jc w:val="both"/>
        <w:rPr>
          <w:rFonts w:ascii="VIC" w:hAnsi="VIC"/>
          <w:b/>
          <w:bCs/>
          <w:color w:val="215E99" w:themeColor="text2" w:themeTint="BF"/>
          <w:sz w:val="24"/>
          <w:szCs w:val="24"/>
        </w:rPr>
      </w:pPr>
      <w:r>
        <w:rPr>
          <w:rFonts w:ascii="VIC" w:hAnsi="VIC"/>
          <w:b/>
          <w:bCs/>
          <w:color w:val="215E99" w:themeColor="text2" w:themeTint="BF"/>
          <w:sz w:val="24"/>
          <w:szCs w:val="24"/>
        </w:rPr>
        <w:t xml:space="preserve">Suite of translated materials </w:t>
      </w:r>
    </w:p>
    <w:p w14:paraId="66B916E4" w14:textId="77777777" w:rsidR="009828B4" w:rsidRDefault="00342967" w:rsidP="006B373B">
      <w:pPr>
        <w:pStyle w:val="Heading2"/>
        <w:jc w:val="both"/>
        <w:rPr>
          <w:rFonts w:ascii="VIC" w:hAnsi="VIC"/>
          <w:color w:val="auto"/>
          <w:sz w:val="20"/>
          <w:szCs w:val="20"/>
        </w:rPr>
      </w:pPr>
      <w:r w:rsidRPr="00342967">
        <w:rPr>
          <w:rFonts w:ascii="VIC" w:hAnsi="VIC"/>
          <w:color w:val="auto"/>
          <w:sz w:val="20"/>
          <w:szCs w:val="20"/>
        </w:rPr>
        <w:t xml:space="preserve">TLV provides information in multiple languages for new and existing tobacco licence holders. </w:t>
      </w:r>
    </w:p>
    <w:p w14:paraId="159C9876" w14:textId="296D6967" w:rsidR="00F463AC" w:rsidRDefault="00342967" w:rsidP="00885325">
      <w:pPr>
        <w:pStyle w:val="Heading2"/>
        <w:rPr>
          <w:rFonts w:ascii="VIC" w:hAnsi="VIC"/>
          <w:color w:val="196B24" w:themeColor="accent3"/>
          <w:sz w:val="20"/>
        </w:rPr>
      </w:pPr>
      <w:r w:rsidRPr="00342967">
        <w:rPr>
          <w:rFonts w:ascii="VIC" w:hAnsi="VIC"/>
          <w:color w:val="auto"/>
          <w:sz w:val="20"/>
          <w:szCs w:val="20"/>
        </w:rPr>
        <w:t>To</w:t>
      </w:r>
      <w:r w:rsidR="00B5234A">
        <w:rPr>
          <w:rFonts w:ascii="VIC" w:hAnsi="VIC"/>
          <w:color w:val="auto"/>
          <w:sz w:val="20"/>
          <w:szCs w:val="20"/>
        </w:rPr>
        <w:t xml:space="preserve"> view key information</w:t>
      </w:r>
      <w:r w:rsidRPr="00342967">
        <w:rPr>
          <w:rFonts w:ascii="VIC" w:hAnsi="VIC"/>
          <w:color w:val="auto"/>
          <w:sz w:val="20"/>
          <w:szCs w:val="20"/>
        </w:rPr>
        <w:t xml:space="preserve"> in </w:t>
      </w:r>
      <w:r w:rsidR="001B7B40">
        <w:rPr>
          <w:rFonts w:ascii="VIC" w:hAnsi="VIC"/>
          <w:color w:val="auto"/>
          <w:sz w:val="20"/>
          <w:szCs w:val="20"/>
        </w:rPr>
        <w:t>another language</w:t>
      </w:r>
      <w:r w:rsidRPr="00342967">
        <w:rPr>
          <w:rFonts w:ascii="VIC" w:hAnsi="VIC"/>
          <w:color w:val="auto"/>
          <w:sz w:val="20"/>
          <w:szCs w:val="20"/>
        </w:rPr>
        <w:t xml:space="preserve">, visit: </w:t>
      </w:r>
      <w:hyperlink r:id="rId24" w:history="1">
        <w:r w:rsidR="00CC623D" w:rsidRPr="000C4961">
          <w:rPr>
            <w:rStyle w:val="Hyperlink"/>
            <w:rFonts w:ascii="VIC" w:hAnsi="VIC"/>
            <w:sz w:val="20"/>
          </w:rPr>
          <w:t>vic.gov.au/translated-information-about-tobacco-licensing</w:t>
        </w:r>
      </w:hyperlink>
    </w:p>
    <w:p w14:paraId="75FE0DC4" w14:textId="16CEC65D" w:rsidR="00E355BF" w:rsidRPr="00496F55" w:rsidRDefault="006E1C32" w:rsidP="006B373B">
      <w:pPr>
        <w:pStyle w:val="Heading2"/>
        <w:jc w:val="both"/>
        <w:rPr>
          <w:rFonts w:ascii="VIC" w:hAnsi="VIC"/>
          <w:b/>
          <w:bCs/>
          <w:color w:val="215E99" w:themeColor="text2" w:themeTint="BF"/>
          <w:sz w:val="24"/>
          <w:szCs w:val="24"/>
        </w:rPr>
      </w:pPr>
      <w:r w:rsidRPr="00496F55">
        <w:rPr>
          <w:rFonts w:ascii="VIC" w:hAnsi="VIC"/>
          <w:b/>
          <w:bCs/>
          <w:color w:val="215E99" w:themeColor="text2" w:themeTint="BF"/>
          <w:sz w:val="24"/>
          <w:szCs w:val="24"/>
        </w:rPr>
        <w:t>Contact Tobacco Licen</w:t>
      </w:r>
      <w:r w:rsidR="00761C7E">
        <w:rPr>
          <w:rFonts w:ascii="VIC" w:hAnsi="VIC"/>
          <w:b/>
          <w:bCs/>
          <w:color w:val="215E99" w:themeColor="text2" w:themeTint="BF"/>
          <w:sz w:val="24"/>
          <w:szCs w:val="24"/>
        </w:rPr>
        <w:t>s</w:t>
      </w:r>
      <w:r w:rsidRPr="00496F55">
        <w:rPr>
          <w:rFonts w:ascii="VIC" w:hAnsi="VIC"/>
          <w:b/>
          <w:bCs/>
          <w:color w:val="215E99" w:themeColor="text2" w:themeTint="BF"/>
          <w:sz w:val="24"/>
          <w:szCs w:val="24"/>
        </w:rPr>
        <w:t xml:space="preserve">ing Victoria </w:t>
      </w:r>
    </w:p>
    <w:p w14:paraId="5EBE4B7C" w14:textId="5E343AF1" w:rsidR="00CC623D" w:rsidRDefault="00CC623D" w:rsidP="006B373B">
      <w:pPr>
        <w:pStyle w:val="DJCSbody"/>
        <w:spacing w:line="240" w:lineRule="auto"/>
        <w:jc w:val="both"/>
        <w:rPr>
          <w:rFonts w:ascii="VIC" w:hAnsi="VIC"/>
          <w:sz w:val="20"/>
        </w:rPr>
      </w:pPr>
      <w:r>
        <w:rPr>
          <w:rFonts w:ascii="VIC" w:hAnsi="VIC"/>
          <w:sz w:val="20"/>
        </w:rPr>
        <w:t xml:space="preserve">The TLV website provides information about the application process, links to the Service Victoria application form and other forms required to manage a tobacco licence. </w:t>
      </w:r>
    </w:p>
    <w:p w14:paraId="255E2D31" w14:textId="6B595C3B" w:rsidR="00CC623D" w:rsidRPr="00CC623D" w:rsidRDefault="00CC623D" w:rsidP="006B373B">
      <w:pPr>
        <w:pStyle w:val="DJCSbody"/>
        <w:numPr>
          <w:ilvl w:val="0"/>
          <w:numId w:val="16"/>
        </w:numPr>
        <w:spacing w:line="240" w:lineRule="auto"/>
        <w:jc w:val="both"/>
        <w:rPr>
          <w:rFonts w:ascii="VIC" w:hAnsi="VIC"/>
          <w:sz w:val="20"/>
        </w:rPr>
      </w:pPr>
      <w:r>
        <w:rPr>
          <w:rFonts w:ascii="VIC" w:eastAsia="Times New Roman" w:hAnsi="VIC"/>
          <w:b/>
          <w:bCs/>
          <w:sz w:val="20"/>
        </w:rPr>
        <w:t xml:space="preserve">Website: </w:t>
      </w:r>
      <w:hyperlink r:id="rId25" w:history="1">
        <w:r w:rsidRPr="00C42892">
          <w:rPr>
            <w:rStyle w:val="Hyperlink"/>
            <w:rFonts w:ascii="VIC" w:eastAsia="Times New Roman" w:hAnsi="VIC"/>
            <w:sz w:val="20"/>
          </w:rPr>
          <w:t>vic.gov.au/tobacco-licensing</w:t>
        </w:r>
      </w:hyperlink>
      <w:r>
        <w:rPr>
          <w:rFonts w:ascii="VIC" w:eastAsia="Times New Roman" w:hAnsi="VIC"/>
          <w:b/>
          <w:bCs/>
          <w:sz w:val="20"/>
        </w:rPr>
        <w:t xml:space="preserve"> </w:t>
      </w:r>
    </w:p>
    <w:p w14:paraId="2E632106" w14:textId="14C624F7" w:rsidR="00E355BF" w:rsidRPr="00EC5905" w:rsidRDefault="00E355BF" w:rsidP="006B373B">
      <w:pPr>
        <w:pStyle w:val="DJCSbody"/>
        <w:spacing w:line="240" w:lineRule="auto"/>
        <w:jc w:val="both"/>
        <w:rPr>
          <w:rFonts w:ascii="VIC" w:hAnsi="VIC"/>
          <w:sz w:val="20"/>
        </w:rPr>
      </w:pPr>
      <w:r w:rsidRPr="00EC5905">
        <w:rPr>
          <w:rFonts w:ascii="VIC" w:hAnsi="VIC"/>
          <w:sz w:val="20"/>
        </w:rPr>
        <w:t xml:space="preserve">For </w:t>
      </w:r>
      <w:r w:rsidR="006E1C32">
        <w:rPr>
          <w:rFonts w:ascii="VIC" w:hAnsi="VIC"/>
          <w:sz w:val="20"/>
        </w:rPr>
        <w:t xml:space="preserve">more information and </w:t>
      </w:r>
      <w:r w:rsidRPr="00EC5905">
        <w:rPr>
          <w:rFonts w:ascii="VIC" w:hAnsi="VIC"/>
          <w:sz w:val="20"/>
        </w:rPr>
        <w:t>questions about tobacco licences, compliance or enforcement, you can contact TLV:</w:t>
      </w:r>
    </w:p>
    <w:p w14:paraId="2BF6B0BB" w14:textId="13AEA81F" w:rsidR="00E355BF" w:rsidRPr="00EC5905" w:rsidRDefault="00E355BF" w:rsidP="006B373B">
      <w:pPr>
        <w:pStyle w:val="DJCSbody"/>
        <w:numPr>
          <w:ilvl w:val="0"/>
          <w:numId w:val="16"/>
        </w:numPr>
        <w:spacing w:line="240" w:lineRule="auto"/>
        <w:jc w:val="both"/>
        <w:rPr>
          <w:rFonts w:ascii="VIC" w:hAnsi="VIC"/>
          <w:sz w:val="20"/>
        </w:rPr>
      </w:pPr>
      <w:r w:rsidRPr="00EC5905">
        <w:rPr>
          <w:rFonts w:ascii="VIC" w:eastAsia="Times New Roman" w:hAnsi="VIC"/>
          <w:b/>
          <w:bCs/>
          <w:sz w:val="20"/>
        </w:rPr>
        <w:t>General enquiries form:</w:t>
      </w:r>
      <w:r w:rsidRPr="00EC5905">
        <w:rPr>
          <w:rFonts w:ascii="VIC" w:hAnsi="VIC"/>
          <w:sz w:val="20"/>
        </w:rPr>
        <w:t xml:space="preserve"> </w:t>
      </w:r>
      <w:hyperlink r:id="rId26" w:history="1">
        <w:r w:rsidR="00852F64" w:rsidRPr="000E6549">
          <w:rPr>
            <w:rStyle w:val="Hyperlink"/>
            <w:rFonts w:ascii="VIC" w:hAnsi="VIC"/>
            <w:sz w:val="20"/>
          </w:rPr>
          <w:t>vic.gov.au/contact-tobacco-licensing-</w:t>
        </w:r>
        <w:proofErr w:type="spellStart"/>
        <w:r w:rsidR="00852F64" w:rsidRPr="000E6549">
          <w:rPr>
            <w:rStyle w:val="Hyperlink"/>
            <w:rFonts w:ascii="VIC" w:hAnsi="VIC"/>
            <w:sz w:val="20"/>
          </w:rPr>
          <w:t>victoria</w:t>
        </w:r>
        <w:proofErr w:type="spellEnd"/>
      </w:hyperlink>
    </w:p>
    <w:p w14:paraId="31E6CFB3" w14:textId="0CE53664" w:rsidR="00EC5905" w:rsidRPr="00EC5905" w:rsidRDefault="00EC5905" w:rsidP="006B373B">
      <w:pPr>
        <w:pStyle w:val="DJCSbody"/>
        <w:numPr>
          <w:ilvl w:val="0"/>
          <w:numId w:val="16"/>
        </w:numPr>
        <w:spacing w:line="240" w:lineRule="auto"/>
        <w:jc w:val="both"/>
        <w:rPr>
          <w:rFonts w:ascii="VIC" w:hAnsi="VIC"/>
          <w:sz w:val="20"/>
        </w:rPr>
      </w:pPr>
      <w:r w:rsidRPr="00EC5905">
        <w:rPr>
          <w:rFonts w:ascii="VIC" w:eastAsia="Times New Roman" w:hAnsi="VIC"/>
          <w:b/>
          <w:bCs/>
          <w:sz w:val="20"/>
        </w:rPr>
        <w:t>Email:</w:t>
      </w:r>
      <w:r w:rsidRPr="00EC5905">
        <w:rPr>
          <w:rFonts w:ascii="VIC" w:hAnsi="VIC"/>
          <w:sz w:val="20"/>
        </w:rPr>
        <w:t xml:space="preserve"> </w:t>
      </w:r>
      <w:hyperlink r:id="rId27" w:history="1">
        <w:r w:rsidR="007F77AC" w:rsidRPr="00B56869">
          <w:rPr>
            <w:rStyle w:val="Hyperlink"/>
            <w:rFonts w:ascii="VIC" w:hAnsi="VIC"/>
            <w:sz w:val="20"/>
          </w:rPr>
          <w:t>contacttobacco@justice.vic.gov.au</w:t>
        </w:r>
      </w:hyperlink>
      <w:r w:rsidR="007F77AC">
        <w:rPr>
          <w:rFonts w:ascii="VIC" w:hAnsi="VIC"/>
          <w:sz w:val="20"/>
        </w:rPr>
        <w:t xml:space="preserve"> </w:t>
      </w:r>
    </w:p>
    <w:p w14:paraId="27A1DBA0" w14:textId="7F1736B0" w:rsidR="00EC5905" w:rsidRPr="00EC5905" w:rsidRDefault="00EC5905" w:rsidP="00F463AC">
      <w:pPr>
        <w:pStyle w:val="DJCSbody"/>
        <w:numPr>
          <w:ilvl w:val="0"/>
          <w:numId w:val="16"/>
        </w:numPr>
        <w:spacing w:line="240" w:lineRule="auto"/>
        <w:jc w:val="both"/>
        <w:rPr>
          <w:rFonts w:ascii="VIC" w:hAnsi="VIC"/>
          <w:sz w:val="20"/>
        </w:rPr>
      </w:pPr>
      <w:r w:rsidRPr="00EC5905">
        <w:rPr>
          <w:rFonts w:ascii="VIC" w:eastAsia="Times New Roman" w:hAnsi="VIC"/>
          <w:b/>
          <w:bCs/>
          <w:sz w:val="20"/>
        </w:rPr>
        <w:t>Phone:</w:t>
      </w:r>
      <w:r w:rsidRPr="00EC5905">
        <w:rPr>
          <w:rFonts w:ascii="VIC" w:hAnsi="VIC"/>
          <w:sz w:val="20"/>
        </w:rPr>
        <w:t xml:space="preserve"> 1300 194 739 (9 am–5 pm, weekdays)</w:t>
      </w:r>
    </w:p>
    <w:p w14:paraId="5FE67371" w14:textId="221888E8" w:rsidR="00EC5905" w:rsidRPr="00EC5905" w:rsidRDefault="00EC5905" w:rsidP="006B373B">
      <w:pPr>
        <w:pStyle w:val="DJCSbody"/>
        <w:numPr>
          <w:ilvl w:val="0"/>
          <w:numId w:val="16"/>
        </w:numPr>
        <w:spacing w:line="240" w:lineRule="auto"/>
        <w:jc w:val="both"/>
        <w:rPr>
          <w:rFonts w:ascii="VIC" w:hAnsi="VIC"/>
          <w:sz w:val="20"/>
        </w:rPr>
      </w:pPr>
      <w:r w:rsidRPr="00EC5905">
        <w:rPr>
          <w:rFonts w:ascii="VIC" w:eastAsia="Times New Roman" w:hAnsi="VIC"/>
          <w:b/>
          <w:bCs/>
          <w:sz w:val="20"/>
        </w:rPr>
        <w:t>Stay updated:</w:t>
      </w:r>
      <w:r w:rsidRPr="00EC5905">
        <w:rPr>
          <w:rFonts w:ascii="VIC" w:hAnsi="VIC"/>
          <w:sz w:val="20"/>
        </w:rPr>
        <w:t xml:space="preserve"> </w:t>
      </w:r>
      <w:hyperlink r:id="rId28" w:history="1">
        <w:r w:rsidRPr="009C6105">
          <w:rPr>
            <w:rStyle w:val="Hyperlink"/>
            <w:rFonts w:ascii="VIC" w:hAnsi="VIC"/>
            <w:sz w:val="20"/>
          </w:rPr>
          <w:t>Subscribe to the TLV newsletter</w:t>
        </w:r>
      </w:hyperlink>
    </w:p>
    <w:p w14:paraId="22BAFB4A" w14:textId="77777777" w:rsidR="00AD4F8D" w:rsidRDefault="00AD4F8D" w:rsidP="00496F55">
      <w:pPr>
        <w:pStyle w:val="DJCSbody"/>
        <w:spacing w:line="240" w:lineRule="auto"/>
        <w:rPr>
          <w:rFonts w:ascii="VIC" w:hAnsi="VIC"/>
          <w:sz w:val="20"/>
          <w:szCs w:val="18"/>
        </w:rPr>
      </w:pPr>
    </w:p>
    <w:p w14:paraId="1058EF41" w14:textId="77777777" w:rsidR="00EE2ABB" w:rsidRPr="003C0359" w:rsidRDefault="00EE2ABB" w:rsidP="00576E2D">
      <w:pPr>
        <w:pStyle w:val="DJCSbody"/>
        <w:rPr>
          <w:rFonts w:ascii="VIC" w:hAnsi="VIC"/>
          <w:sz w:val="20"/>
          <w:szCs w:val="18"/>
        </w:rPr>
      </w:pPr>
    </w:p>
    <w:sectPr w:rsidR="00EE2ABB" w:rsidRPr="003C0359" w:rsidSect="00316A6D">
      <w:headerReference w:type="even" r:id="rId29"/>
      <w:headerReference w:type="default" r:id="rId30"/>
      <w:headerReference w:type="first" r:id="rId31"/>
      <w:type w:val="continuous"/>
      <w:pgSz w:w="11906" w:h="16838" w:code="9"/>
      <w:pgMar w:top="1418" w:right="851" w:bottom="1418" w:left="851" w:header="283" w:footer="414"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257B" w14:textId="77777777" w:rsidR="00AA5B8E" w:rsidRDefault="00AA5B8E" w:rsidP="00EB213E">
      <w:r>
        <w:separator/>
      </w:r>
    </w:p>
  </w:endnote>
  <w:endnote w:type="continuationSeparator" w:id="0">
    <w:p w14:paraId="7F188951" w14:textId="77777777" w:rsidR="00AA5B8E" w:rsidRDefault="00AA5B8E" w:rsidP="00EB213E">
      <w:r>
        <w:continuationSeparator/>
      </w:r>
    </w:p>
  </w:endnote>
  <w:endnote w:type="continuationNotice" w:id="1">
    <w:p w14:paraId="4DA1D1A5" w14:textId="77777777" w:rsidR="00AA5B8E" w:rsidRDefault="00AA5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IC">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7FFB" w14:textId="1EAFFFE2" w:rsidR="00023CB9" w:rsidRPr="00161500" w:rsidRDefault="00C36B7C">
    <w:pPr>
      <w:pStyle w:val="DJCSfooter"/>
      <w:tabs>
        <w:tab w:val="clear" w:pos="10206"/>
        <w:tab w:val="left" w:pos="567"/>
        <w:tab w:val="left" w:pos="1418"/>
        <w:tab w:val="left" w:pos="4395"/>
      </w:tabs>
      <w:rPr>
        <w:sz w:val="16"/>
        <w:szCs w:val="16"/>
      </w:rPr>
    </w:pPr>
    <w:r>
      <w:rPr>
        <w:noProof/>
        <w:lang w:eastAsia="en-AU"/>
      </w:rPr>
      <w:drawing>
        <wp:anchor distT="0" distB="0" distL="114300" distR="114300" simplePos="0" relativeHeight="251658246" behindDoc="1" locked="0" layoutInCell="1" allowOverlap="1" wp14:anchorId="0D716FB7" wp14:editId="13C1C2DC">
          <wp:simplePos x="0" y="0"/>
          <wp:positionH relativeFrom="page">
            <wp:align>right</wp:align>
          </wp:positionH>
          <wp:positionV relativeFrom="paragraph">
            <wp:posOffset>-538480</wp:posOffset>
          </wp:positionV>
          <wp:extent cx="7545705" cy="917575"/>
          <wp:effectExtent l="0" t="0" r="0" b="0"/>
          <wp:wrapNone/>
          <wp:docPr id="1139821933" name="Picture 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821933" name="Picture 7">
                    <a:hlinkClick r:id="rId1"/>
                  </pic:cNvPr>
                  <pic:cNvPicPr/>
                </pic:nvPicPr>
                <pic:blipFill rotWithShape="1">
                  <a:blip r:embed="rId2">
                    <a:extLst>
                      <a:ext uri="{28A0092B-C50C-407E-A947-70E740481C1C}">
                        <a14:useLocalDpi xmlns:a14="http://schemas.microsoft.com/office/drawing/2010/main" val="0"/>
                      </a:ext>
                    </a:extLst>
                  </a:blip>
                  <a:srcRect t="91400"/>
                  <a:stretch/>
                </pic:blipFill>
                <pic:spPr bwMode="auto">
                  <a:xfrm>
                    <a:off x="0" y="0"/>
                    <a:ext cx="7545705" cy="917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285770717"/>
        <w:docPartObj>
          <w:docPartGallery w:val="Page Numbers (Bottom of Page)"/>
          <w:docPartUnique/>
        </w:docPartObj>
      </w:sdtPr>
      <w:sdtEndPr>
        <w:rPr>
          <w:sz w:val="16"/>
          <w:szCs w:val="16"/>
        </w:rPr>
      </w:sdtEndPr>
      <w:sdtContent>
        <w:sdt>
          <w:sdtPr>
            <w:rPr>
              <w:sz w:val="16"/>
              <w:szCs w:val="16"/>
            </w:rPr>
            <w:id w:val="1604151393"/>
            <w:docPartObj>
              <w:docPartGallery w:val="Page Numbers (Top of Page)"/>
              <w:docPartUnique/>
            </w:docPartObj>
          </w:sdtPr>
          <w:sdtEndPr/>
          <w:sdtContent>
            <w:r w:rsidR="001A0B67" w:rsidRPr="00161500">
              <w:rPr>
                <w:rFonts w:ascii="VIC" w:hAnsi="VIC"/>
                <w:sz w:val="16"/>
                <w:szCs w:val="16"/>
              </w:rPr>
              <w:t xml:space="preserve">Page </w:t>
            </w:r>
            <w:r w:rsidR="001A0B67" w:rsidRPr="00161500">
              <w:rPr>
                <w:rFonts w:ascii="VIC" w:hAnsi="VIC"/>
                <w:bCs/>
                <w:sz w:val="16"/>
                <w:szCs w:val="16"/>
              </w:rPr>
              <w:fldChar w:fldCharType="begin"/>
            </w:r>
            <w:r w:rsidR="001A0B67" w:rsidRPr="00161500">
              <w:rPr>
                <w:rFonts w:ascii="VIC" w:hAnsi="VIC"/>
                <w:bCs/>
                <w:sz w:val="16"/>
                <w:szCs w:val="16"/>
              </w:rPr>
              <w:instrText xml:space="preserve"> PAGE </w:instrText>
            </w:r>
            <w:r w:rsidR="001A0B67" w:rsidRPr="00161500">
              <w:rPr>
                <w:rFonts w:ascii="VIC" w:hAnsi="VIC"/>
                <w:bCs/>
                <w:sz w:val="16"/>
                <w:szCs w:val="16"/>
              </w:rPr>
              <w:fldChar w:fldCharType="separate"/>
            </w:r>
            <w:r w:rsidR="001A0B67" w:rsidRPr="00161500">
              <w:rPr>
                <w:rFonts w:ascii="VIC" w:hAnsi="VIC"/>
                <w:bCs/>
                <w:noProof/>
                <w:sz w:val="16"/>
                <w:szCs w:val="16"/>
              </w:rPr>
              <w:t>1</w:t>
            </w:r>
            <w:r w:rsidR="001A0B67" w:rsidRPr="00161500">
              <w:rPr>
                <w:rFonts w:ascii="VIC" w:hAnsi="VIC"/>
                <w:bCs/>
                <w:sz w:val="16"/>
                <w:szCs w:val="16"/>
              </w:rPr>
              <w:fldChar w:fldCharType="end"/>
            </w:r>
            <w:r w:rsidR="001A0B67" w:rsidRPr="00161500">
              <w:rPr>
                <w:rFonts w:ascii="VIC" w:hAnsi="VIC"/>
                <w:sz w:val="16"/>
                <w:szCs w:val="16"/>
              </w:rPr>
              <w:t xml:space="preserve"> of </w:t>
            </w:r>
            <w:r w:rsidR="001A0B67" w:rsidRPr="00161500">
              <w:rPr>
                <w:rFonts w:ascii="VIC" w:hAnsi="VIC"/>
                <w:bCs/>
                <w:sz w:val="16"/>
                <w:szCs w:val="16"/>
              </w:rPr>
              <w:fldChar w:fldCharType="begin"/>
            </w:r>
            <w:r w:rsidR="001A0B67" w:rsidRPr="00161500">
              <w:rPr>
                <w:rFonts w:ascii="VIC" w:hAnsi="VIC"/>
                <w:bCs/>
                <w:sz w:val="16"/>
                <w:szCs w:val="16"/>
              </w:rPr>
              <w:instrText xml:space="preserve"> NUMPAGES  </w:instrText>
            </w:r>
            <w:r w:rsidR="001A0B67" w:rsidRPr="00161500">
              <w:rPr>
                <w:rFonts w:ascii="VIC" w:hAnsi="VIC"/>
                <w:bCs/>
                <w:sz w:val="16"/>
                <w:szCs w:val="16"/>
              </w:rPr>
              <w:fldChar w:fldCharType="separate"/>
            </w:r>
            <w:r w:rsidR="001A0B67" w:rsidRPr="00161500">
              <w:rPr>
                <w:rFonts w:ascii="VIC" w:hAnsi="VIC"/>
                <w:bCs/>
                <w:noProof/>
                <w:sz w:val="16"/>
                <w:szCs w:val="16"/>
              </w:rPr>
              <w:t>1</w:t>
            </w:r>
            <w:r w:rsidR="001A0B67" w:rsidRPr="00161500">
              <w:rPr>
                <w:rFonts w:ascii="VIC" w:hAnsi="VIC"/>
                <w:bCs/>
                <w:sz w:val="16"/>
                <w:szCs w:val="16"/>
              </w:rPr>
              <w:fldChar w:fldCharType="end"/>
            </w:r>
          </w:sdtContent>
        </w:sdt>
      </w:sdtContent>
    </w:sdt>
    <w:r w:rsidR="00CC05B2">
      <w:rPr>
        <w:sz w:val="16"/>
        <w:szCs w:val="16"/>
      </w:rPr>
      <w:tab/>
    </w:r>
    <w:r w:rsidR="00CC05B2">
      <w:rPr>
        <w:sz w:val="16"/>
        <w:szCs w:val="16"/>
      </w:rPr>
      <w:tab/>
    </w:r>
    <w:r w:rsidR="00CC05B2" w:rsidRPr="00BB1D4F">
      <w:rPr>
        <w:rFonts w:ascii="VIC" w:hAnsi="VIC"/>
        <w:sz w:val="16"/>
        <w:szCs w:val="16"/>
      </w:rPr>
      <w:t>Version 1.0 (June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4F5ED" w14:textId="77777777" w:rsidR="00023CB9" w:rsidRDefault="001A0B67">
    <w:pPr>
      <w:pStyle w:val="DJCSfooter"/>
      <w:tabs>
        <w:tab w:val="clear" w:pos="10206"/>
        <w:tab w:val="left" w:pos="567"/>
        <w:tab w:val="left" w:pos="3969"/>
        <w:tab w:val="right" w:pos="7371"/>
      </w:tabs>
    </w:pPr>
    <w:r>
      <w:rPr>
        <w:noProof/>
        <w:lang w:eastAsia="en-AU"/>
      </w:rPr>
      <w:drawing>
        <wp:anchor distT="0" distB="0" distL="114300" distR="114300" simplePos="0" relativeHeight="251658240" behindDoc="1" locked="0" layoutInCell="1" allowOverlap="1" wp14:anchorId="3F85179E" wp14:editId="6FE7D6D9">
          <wp:simplePos x="0" y="0"/>
          <wp:positionH relativeFrom="page">
            <wp:posOffset>-173</wp:posOffset>
          </wp:positionH>
          <wp:positionV relativeFrom="page">
            <wp:posOffset>9919681</wp:posOffset>
          </wp:positionV>
          <wp:extent cx="7559640" cy="762120"/>
          <wp:effectExtent l="0" t="0" r="0" b="0"/>
          <wp:wrapNone/>
          <wp:docPr id="7" name="Picture 7"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rPr>
        <w:noProof/>
      </w:rPr>
      <w:t>1</w:t>
    </w:r>
    <w:r w:rsidRPr="00A11421">
      <w:fldChar w:fldCharType="end"/>
    </w:r>
    <w:r>
      <w:t xml:space="preserve"> </w:t>
    </w:r>
    <w:r>
      <w:tab/>
      <w:t xml:space="preserve">TRIM ID: </w:t>
    </w:r>
    <w:sdt>
      <w:sdtPr>
        <w:alias w:val="Enter TRIM ID here"/>
        <w:tag w:val="Enter TRIM ID here"/>
        <w:id w:val="-358826204"/>
        <w:showingPlcHdr/>
        <w:text/>
      </w:sdtPr>
      <w:sdtEndPr/>
      <w:sdtContent>
        <w:r w:rsidRPr="00F84DAD">
          <w:rPr>
            <w:color w:val="4EA72E" w:themeColor="accent6"/>
          </w:rPr>
          <w:t>Enter TRIM ID here</w:t>
        </w:r>
      </w:sdtContent>
    </w:sdt>
    <w:r>
      <w:tab/>
    </w:r>
    <w:sdt>
      <w:sdtPr>
        <w:alias w:val="Enter document classification here"/>
        <w:tag w:val="Enter document classification here"/>
        <w:id w:val="824858183"/>
        <w:showingPlcHdr/>
        <w:text/>
      </w:sdtPr>
      <w:sdtEndPr/>
      <w:sdtContent>
        <w:r w:rsidRPr="00F84DAD">
          <w:rPr>
            <w:color w:val="4EA72E" w:themeColor="accent6"/>
          </w:rPr>
          <w:t xml:space="preserve">Enter document classification </w:t>
        </w:r>
        <w:r w:rsidRPr="008C3C81">
          <w:t>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06E5F" w14:textId="77777777" w:rsidR="00AA5B8E" w:rsidRDefault="00AA5B8E" w:rsidP="00EB213E">
      <w:r>
        <w:separator/>
      </w:r>
    </w:p>
  </w:footnote>
  <w:footnote w:type="continuationSeparator" w:id="0">
    <w:p w14:paraId="63CFFF51" w14:textId="77777777" w:rsidR="00AA5B8E" w:rsidRDefault="00AA5B8E" w:rsidP="00EB213E">
      <w:r>
        <w:continuationSeparator/>
      </w:r>
    </w:p>
  </w:footnote>
  <w:footnote w:type="continuationNotice" w:id="1">
    <w:p w14:paraId="598A0882" w14:textId="77777777" w:rsidR="00AA5B8E" w:rsidRDefault="00AA5B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1548" w14:textId="77777777" w:rsidR="00023CB9" w:rsidRDefault="001A0B67">
    <w:pPr>
      <w:pStyle w:val="Header"/>
    </w:pPr>
    <w:r>
      <w:rPr>
        <w:noProof/>
      </w:rPr>
      <mc:AlternateContent>
        <mc:Choice Requires="wps">
          <w:drawing>
            <wp:anchor distT="0" distB="0" distL="0" distR="0" simplePos="0" relativeHeight="251658242" behindDoc="0" locked="0" layoutInCell="1" allowOverlap="1" wp14:anchorId="7048749B" wp14:editId="26AE640F">
              <wp:simplePos x="635" y="635"/>
              <wp:positionH relativeFrom="column">
                <wp:align>center</wp:align>
              </wp:positionH>
              <wp:positionV relativeFrom="paragraph">
                <wp:posOffset>635</wp:posOffset>
              </wp:positionV>
              <wp:extent cx="443865" cy="443865"/>
              <wp:effectExtent l="0" t="0" r="1905" b="635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7C4B2B" w14:textId="77777777" w:rsidR="00023CB9" w:rsidRPr="00CA5799" w:rsidRDefault="001A0B67">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48749B"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27C4B2B" w14:textId="77777777" w:rsidR="00023CB9" w:rsidRPr="00CA5799" w:rsidRDefault="001A0B67">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3FFD" w14:textId="6DF1D576" w:rsidR="00023CB9" w:rsidRPr="0051568D" w:rsidRDefault="001A0B67">
    <w:pPr>
      <w:pStyle w:val="DJCSheader"/>
      <w:ind w:left="0"/>
    </w:pPr>
    <w:r>
      <w:rPr>
        <w:noProof/>
        <w:color w:val="000000"/>
        <w:szCs w:val="20"/>
        <w:lang w:val="en-GB" w:eastAsia="en-GB"/>
      </w:rPr>
      <w:drawing>
        <wp:anchor distT="0" distB="0" distL="114300" distR="114300" simplePos="0" relativeHeight="251658245" behindDoc="1" locked="0" layoutInCell="0" allowOverlap="1" wp14:anchorId="0B414FC5" wp14:editId="71C9400A">
          <wp:simplePos x="0" y="0"/>
          <wp:positionH relativeFrom="page">
            <wp:posOffset>-7428</wp:posOffset>
          </wp:positionH>
          <wp:positionV relativeFrom="page">
            <wp:posOffset>0</wp:posOffset>
          </wp:positionV>
          <wp:extent cx="7547625" cy="10674086"/>
          <wp:effectExtent l="0" t="0" r="0" b="0"/>
          <wp:wrapNone/>
          <wp:docPr id="2128009920" name="Picture 2128009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009920" name="Picture 2128009920"/>
                  <pic:cNvPicPr/>
                </pic:nvPicPr>
                <pic:blipFill>
                  <a:blip r:embed="rId1">
                    <a:extLst>
                      <a:ext uri="{28A0092B-C50C-407E-A947-70E740481C1C}">
                        <a14:useLocalDpi xmlns:a14="http://schemas.microsoft.com/office/drawing/2010/main" val="0"/>
                      </a:ext>
                    </a:extLst>
                  </a:blip>
                  <a:stretch>
                    <a:fillRect/>
                  </a:stretch>
                </pic:blipFill>
                <pic:spPr>
                  <a:xfrm>
                    <a:off x="0" y="0"/>
                    <a:ext cx="7547625" cy="10674086"/>
                  </a:xfrm>
                  <a:prstGeom prst="rect">
                    <a:avLst/>
                  </a:prstGeom>
                </pic:spPr>
              </pic:pic>
            </a:graphicData>
          </a:graphic>
          <wp14:sizeRelH relativeFrom="margin">
            <wp14:pctWidth>0</wp14:pctWidth>
          </wp14:sizeRelH>
          <wp14:sizeRelV relativeFrom="margin">
            <wp14:pctHeight>0</wp14:pctHeight>
          </wp14:sizeRelV>
        </wp:anchor>
      </w:drawing>
    </w:r>
    <w:r w:rsidRPr="00270065">
      <w:rPr>
        <w:noProof/>
        <w:color w:val="000000"/>
        <w:szCs w:val="20"/>
        <w:lang w:val="en-GB"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E0BC" w14:textId="77777777" w:rsidR="00023CB9" w:rsidRDefault="001A0B67">
    <w:pPr>
      <w:pStyle w:val="Header"/>
    </w:pPr>
    <w:r>
      <w:rPr>
        <w:noProof/>
      </w:rPr>
      <mc:AlternateContent>
        <mc:Choice Requires="wps">
          <w:drawing>
            <wp:anchor distT="0" distB="0" distL="0" distR="0" simplePos="0" relativeHeight="251658241" behindDoc="0" locked="0" layoutInCell="1" allowOverlap="1" wp14:anchorId="2E6BD6BB" wp14:editId="7A19815F">
              <wp:simplePos x="635" y="635"/>
              <wp:positionH relativeFrom="column">
                <wp:align>center</wp:align>
              </wp:positionH>
              <wp:positionV relativeFrom="paragraph">
                <wp:posOffset>635</wp:posOffset>
              </wp:positionV>
              <wp:extent cx="443865" cy="443865"/>
              <wp:effectExtent l="0" t="0" r="1905" b="635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C6044A" w14:textId="77777777" w:rsidR="00023CB9" w:rsidRPr="00CA5799" w:rsidRDefault="001A0B67">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6BD6BB" id="_x0000_t202" coordsize="21600,21600" o:spt="202" path="m,l,21600r21600,l21600,xe">
              <v:stroke joinstyle="miter"/>
              <v:path gradientshapeok="t" o:connecttype="rect"/>
            </v:shapetype>
            <v:shape id="_x0000_s1028" type="#_x0000_t202" alt="OFFI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AC6044A" w14:textId="77777777" w:rsidR="00023CB9" w:rsidRPr="00CA5799" w:rsidRDefault="001A0B67">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8D61" w14:textId="77777777" w:rsidR="00023CB9" w:rsidRDefault="001A0B67">
    <w:pPr>
      <w:pStyle w:val="Header"/>
    </w:pPr>
    <w:r>
      <w:rPr>
        <w:noProof/>
      </w:rPr>
      <mc:AlternateContent>
        <mc:Choice Requires="wps">
          <w:drawing>
            <wp:anchor distT="0" distB="0" distL="0" distR="0" simplePos="0" relativeHeight="251658244" behindDoc="0" locked="0" layoutInCell="1" allowOverlap="1" wp14:anchorId="2C2A237E" wp14:editId="67A05889">
              <wp:simplePos x="635" y="635"/>
              <wp:positionH relativeFrom="column">
                <wp:align>center</wp:align>
              </wp:positionH>
              <wp:positionV relativeFrom="paragraph">
                <wp:posOffset>635</wp:posOffset>
              </wp:positionV>
              <wp:extent cx="443865" cy="443865"/>
              <wp:effectExtent l="0" t="0" r="1905" b="6350"/>
              <wp:wrapSquare wrapText="bothSides"/>
              <wp:docPr id="9" name="Text Box 9"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79F5D5" w14:textId="77777777" w:rsidR="00023CB9" w:rsidRPr="00CA5799" w:rsidRDefault="001A0B67">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2A237E" id="_x0000_t202" coordsize="21600,21600" o:spt="202" path="m,l,21600r21600,l21600,xe">
              <v:stroke joinstyle="miter"/>
              <v:path gradientshapeok="t" o:connecttype="rect"/>
            </v:shapetype>
            <v:shape id="Text Box 9" o:spid="_x0000_s1029" type="#_x0000_t202" alt="OFFI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679F5D5" w14:textId="77777777" w:rsidR="00023CB9" w:rsidRPr="00CA5799" w:rsidRDefault="001A0B67">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A683" w14:textId="134A2667" w:rsidR="00023CB9" w:rsidRPr="00F70FAD" w:rsidRDefault="00023CB9">
    <w:pPr>
      <w:pStyle w:val="DJCS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D52A" w14:textId="77777777" w:rsidR="00023CB9" w:rsidRDefault="001A0B67">
    <w:pPr>
      <w:pStyle w:val="Header"/>
    </w:pPr>
    <w:r>
      <w:rPr>
        <w:noProof/>
      </w:rPr>
      <mc:AlternateContent>
        <mc:Choice Requires="wps">
          <w:drawing>
            <wp:anchor distT="0" distB="0" distL="0" distR="0" simplePos="0" relativeHeight="251658243" behindDoc="0" locked="0" layoutInCell="1" allowOverlap="1" wp14:anchorId="79C468E8" wp14:editId="7EF993D3">
              <wp:simplePos x="635" y="635"/>
              <wp:positionH relativeFrom="column">
                <wp:align>center</wp:align>
              </wp:positionH>
              <wp:positionV relativeFrom="paragraph">
                <wp:posOffset>635</wp:posOffset>
              </wp:positionV>
              <wp:extent cx="443865" cy="443865"/>
              <wp:effectExtent l="0" t="0" r="1905" b="6350"/>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4A03E5" w14:textId="77777777" w:rsidR="00023CB9" w:rsidRPr="00CA5799" w:rsidRDefault="001A0B67">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C468E8" id="_x0000_t202" coordsize="21600,21600" o:spt="202" path="m,l,21600r21600,l21600,xe">
              <v:stroke joinstyle="miter"/>
              <v:path gradientshapeok="t" o:connecttype="rect"/>
            </v:shapetype>
            <v:shape id="Text Box 8" o:spid="_x0000_s1030"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084A03E5" w14:textId="77777777" w:rsidR="00023CB9" w:rsidRPr="00CA5799" w:rsidRDefault="001A0B67">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0B78"/>
    <w:multiLevelType w:val="multilevel"/>
    <w:tmpl w:val="4740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F2B54"/>
    <w:multiLevelType w:val="multilevel"/>
    <w:tmpl w:val="FEB6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A78B3"/>
    <w:multiLevelType w:val="hybridMultilevel"/>
    <w:tmpl w:val="66CAD5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E26914"/>
    <w:multiLevelType w:val="multilevel"/>
    <w:tmpl w:val="7D34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2451D"/>
    <w:multiLevelType w:val="multilevel"/>
    <w:tmpl w:val="57E0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1E57FC"/>
    <w:multiLevelType w:val="hybridMultilevel"/>
    <w:tmpl w:val="64C2F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561DD3"/>
    <w:multiLevelType w:val="multilevel"/>
    <w:tmpl w:val="7D34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A0090"/>
    <w:multiLevelType w:val="multilevel"/>
    <w:tmpl w:val="7D34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3E37F9"/>
    <w:multiLevelType w:val="multilevel"/>
    <w:tmpl w:val="866C5A8E"/>
    <w:lvl w:ilvl="0">
      <w:start w:val="1"/>
      <w:numFmt w:val="bullet"/>
      <w:pStyle w:val="Answers"/>
      <w:lvlText w:val="•"/>
      <w:lvlJc w:val="left"/>
      <w:pPr>
        <w:ind w:left="680" w:hanging="283"/>
      </w:pPr>
      <w:rPr>
        <w:rFonts w:ascii="Calibri" w:hAnsi="Calibri" w:hint="default"/>
        <w:color w:val="auto"/>
      </w:rPr>
    </w:lvl>
    <w:lvl w:ilvl="1">
      <w:start w:val="1"/>
      <w:numFmt w:val="bullet"/>
      <w:lvlRestart w:val="0"/>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28075A67"/>
    <w:multiLevelType w:val="hybridMultilevel"/>
    <w:tmpl w:val="C1FEB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B619C6"/>
    <w:multiLevelType w:val="multilevel"/>
    <w:tmpl w:val="D194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576E1C"/>
    <w:multiLevelType w:val="hybridMultilevel"/>
    <w:tmpl w:val="11C05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364140"/>
    <w:multiLevelType w:val="multilevel"/>
    <w:tmpl w:val="7D34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AB2D03"/>
    <w:multiLevelType w:val="hybridMultilevel"/>
    <w:tmpl w:val="2A5C6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6F3A64"/>
    <w:multiLevelType w:val="hybridMultilevel"/>
    <w:tmpl w:val="BBCAE172"/>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5" w15:restartNumberingAfterBreak="0">
    <w:nsid w:val="3F137877"/>
    <w:multiLevelType w:val="hybridMultilevel"/>
    <w:tmpl w:val="80AA9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EB3BCC"/>
    <w:multiLevelType w:val="multilevel"/>
    <w:tmpl w:val="7D34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74720C"/>
    <w:multiLevelType w:val="hybridMultilevel"/>
    <w:tmpl w:val="154E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2E4587"/>
    <w:multiLevelType w:val="hybridMultilevel"/>
    <w:tmpl w:val="11BCD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083B03"/>
    <w:multiLevelType w:val="hybridMultilevel"/>
    <w:tmpl w:val="44D4E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7262D8"/>
    <w:multiLevelType w:val="hybridMultilevel"/>
    <w:tmpl w:val="B2E45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DC3CD4"/>
    <w:multiLevelType w:val="hybridMultilevel"/>
    <w:tmpl w:val="BD029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9E048E"/>
    <w:multiLevelType w:val="multilevel"/>
    <w:tmpl w:val="DDB0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4131CB"/>
    <w:multiLevelType w:val="hybridMultilevel"/>
    <w:tmpl w:val="F17CA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F628B9"/>
    <w:multiLevelType w:val="multilevel"/>
    <w:tmpl w:val="7D34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A43F59"/>
    <w:multiLevelType w:val="multilevel"/>
    <w:tmpl w:val="0766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1611C2"/>
    <w:multiLevelType w:val="multilevel"/>
    <w:tmpl w:val="1A8CB6E0"/>
    <w:styleLink w:val="ZZTablebullets"/>
    <w:lvl w:ilvl="0">
      <w:start w:val="1"/>
      <w:numFmt w:val="bullet"/>
      <w:pStyle w:val="DJCStablebullet1"/>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CC65A40"/>
    <w:multiLevelType w:val="multilevel"/>
    <w:tmpl w:val="2806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FB0602"/>
    <w:multiLevelType w:val="multilevel"/>
    <w:tmpl w:val="7D34C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F64F2B"/>
    <w:multiLevelType w:val="hybridMultilevel"/>
    <w:tmpl w:val="C70A4C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A17FDB"/>
    <w:multiLevelType w:val="hybridMultilevel"/>
    <w:tmpl w:val="AD6EC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D91612"/>
    <w:multiLevelType w:val="multilevel"/>
    <w:tmpl w:val="C1A4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4E33CF"/>
    <w:multiLevelType w:val="multilevel"/>
    <w:tmpl w:val="7D34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4F3905"/>
    <w:multiLevelType w:val="hybridMultilevel"/>
    <w:tmpl w:val="579C9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3F55B0"/>
    <w:multiLevelType w:val="hybridMultilevel"/>
    <w:tmpl w:val="2E76F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FA5175"/>
    <w:multiLevelType w:val="hybridMultilevel"/>
    <w:tmpl w:val="918AF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665C1D"/>
    <w:multiLevelType w:val="multilevel"/>
    <w:tmpl w:val="7D34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8C28D8"/>
    <w:multiLevelType w:val="hybridMultilevel"/>
    <w:tmpl w:val="53962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140C6C"/>
    <w:multiLevelType w:val="multilevel"/>
    <w:tmpl w:val="7D34CF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CB750F0"/>
    <w:multiLevelType w:val="multilevel"/>
    <w:tmpl w:val="7D34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5430B6"/>
    <w:multiLevelType w:val="multilevel"/>
    <w:tmpl w:val="EF8A0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7663296">
    <w:abstractNumId w:val="26"/>
  </w:num>
  <w:num w:numId="2" w16cid:durableId="612324264">
    <w:abstractNumId w:val="40"/>
  </w:num>
  <w:num w:numId="3" w16cid:durableId="256059702">
    <w:abstractNumId w:val="1"/>
  </w:num>
  <w:num w:numId="4" w16cid:durableId="576983103">
    <w:abstractNumId w:val="8"/>
  </w:num>
  <w:num w:numId="5" w16cid:durableId="444812968">
    <w:abstractNumId w:val="19"/>
  </w:num>
  <w:num w:numId="6" w16cid:durableId="549389106">
    <w:abstractNumId w:val="14"/>
  </w:num>
  <w:num w:numId="7" w16cid:durableId="1727794318">
    <w:abstractNumId w:val="17"/>
  </w:num>
  <w:num w:numId="8" w16cid:durableId="1320038739">
    <w:abstractNumId w:val="33"/>
  </w:num>
  <w:num w:numId="9" w16cid:durableId="1536696516">
    <w:abstractNumId w:val="9"/>
  </w:num>
  <w:num w:numId="10" w16cid:durableId="1171023146">
    <w:abstractNumId w:val="13"/>
  </w:num>
  <w:num w:numId="11" w16cid:durableId="2000183022">
    <w:abstractNumId w:val="5"/>
  </w:num>
  <w:num w:numId="12" w16cid:durableId="1950700801">
    <w:abstractNumId w:val="18"/>
  </w:num>
  <w:num w:numId="13" w16cid:durableId="1172798549">
    <w:abstractNumId w:val="2"/>
  </w:num>
  <w:num w:numId="14" w16cid:durableId="1346131382">
    <w:abstractNumId w:val="30"/>
  </w:num>
  <w:num w:numId="15" w16cid:durableId="1796175225">
    <w:abstractNumId w:val="29"/>
  </w:num>
  <w:num w:numId="16" w16cid:durableId="1081483901">
    <w:abstractNumId w:val="10"/>
  </w:num>
  <w:num w:numId="17" w16cid:durableId="1607737404">
    <w:abstractNumId w:val="23"/>
  </w:num>
  <w:num w:numId="18" w16cid:durableId="1273172086">
    <w:abstractNumId w:val="11"/>
  </w:num>
  <w:num w:numId="19" w16cid:durableId="1000084984">
    <w:abstractNumId w:val="34"/>
  </w:num>
  <w:num w:numId="20" w16cid:durableId="2052536516">
    <w:abstractNumId w:val="16"/>
  </w:num>
  <w:num w:numId="21" w16cid:durableId="2039546808">
    <w:abstractNumId w:val="0"/>
  </w:num>
  <w:num w:numId="22" w16cid:durableId="1821578688">
    <w:abstractNumId w:val="6"/>
  </w:num>
  <w:num w:numId="23" w16cid:durableId="287781103">
    <w:abstractNumId w:val="36"/>
  </w:num>
  <w:num w:numId="24" w16cid:durableId="1133671501">
    <w:abstractNumId w:val="7"/>
  </w:num>
  <w:num w:numId="25" w16cid:durableId="931864259">
    <w:abstractNumId w:val="32"/>
  </w:num>
  <w:num w:numId="26" w16cid:durableId="440997516">
    <w:abstractNumId w:val="12"/>
  </w:num>
  <w:num w:numId="27" w16cid:durableId="307324814">
    <w:abstractNumId w:val="39"/>
  </w:num>
  <w:num w:numId="28" w16cid:durableId="1677998808">
    <w:abstractNumId w:val="3"/>
  </w:num>
  <w:num w:numId="29" w16cid:durableId="1558936810">
    <w:abstractNumId w:val="38"/>
  </w:num>
  <w:num w:numId="30" w16cid:durableId="694230711">
    <w:abstractNumId w:val="37"/>
  </w:num>
  <w:num w:numId="31" w16cid:durableId="1806704513">
    <w:abstractNumId w:val="24"/>
  </w:num>
  <w:num w:numId="32" w16cid:durableId="563834545">
    <w:abstractNumId w:val="28"/>
  </w:num>
  <w:num w:numId="33" w16cid:durableId="1374843549">
    <w:abstractNumId w:val="21"/>
  </w:num>
  <w:num w:numId="34" w16cid:durableId="613905800">
    <w:abstractNumId w:val="15"/>
  </w:num>
  <w:num w:numId="35" w16cid:durableId="355546050">
    <w:abstractNumId w:val="22"/>
  </w:num>
  <w:num w:numId="36" w16cid:durableId="1287544281">
    <w:abstractNumId w:val="31"/>
  </w:num>
  <w:num w:numId="37" w16cid:durableId="395977977">
    <w:abstractNumId w:val="25"/>
  </w:num>
  <w:num w:numId="38" w16cid:durableId="109083795">
    <w:abstractNumId w:val="4"/>
  </w:num>
  <w:num w:numId="39" w16cid:durableId="138350035">
    <w:abstractNumId w:val="27"/>
  </w:num>
  <w:num w:numId="40" w16cid:durableId="1093628193">
    <w:abstractNumId w:val="20"/>
  </w:num>
  <w:num w:numId="41" w16cid:durableId="1759904904">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E46"/>
    <w:rsid w:val="00013640"/>
    <w:rsid w:val="000151D3"/>
    <w:rsid w:val="00023380"/>
    <w:rsid w:val="000233A3"/>
    <w:rsid w:val="00023CB9"/>
    <w:rsid w:val="000352CA"/>
    <w:rsid w:val="0003722A"/>
    <w:rsid w:val="0005415B"/>
    <w:rsid w:val="00054F13"/>
    <w:rsid w:val="000555EC"/>
    <w:rsid w:val="00060D7D"/>
    <w:rsid w:val="00064430"/>
    <w:rsid w:val="00065D42"/>
    <w:rsid w:val="00072953"/>
    <w:rsid w:val="00076151"/>
    <w:rsid w:val="00076F1A"/>
    <w:rsid w:val="0008188A"/>
    <w:rsid w:val="00093AFC"/>
    <w:rsid w:val="000A2030"/>
    <w:rsid w:val="000A71A3"/>
    <w:rsid w:val="000C3098"/>
    <w:rsid w:val="000C5095"/>
    <w:rsid w:val="000C6AD0"/>
    <w:rsid w:val="000D03D0"/>
    <w:rsid w:val="000D7FC6"/>
    <w:rsid w:val="000E6B3E"/>
    <w:rsid w:val="000F00C0"/>
    <w:rsid w:val="000F04B9"/>
    <w:rsid w:val="000F107A"/>
    <w:rsid w:val="000F127B"/>
    <w:rsid w:val="001008AC"/>
    <w:rsid w:val="00103B14"/>
    <w:rsid w:val="00107863"/>
    <w:rsid w:val="0011459C"/>
    <w:rsid w:val="001158E3"/>
    <w:rsid w:val="00121C53"/>
    <w:rsid w:val="00132858"/>
    <w:rsid w:val="00132F24"/>
    <w:rsid w:val="00143AE5"/>
    <w:rsid w:val="00150BB4"/>
    <w:rsid w:val="00161500"/>
    <w:rsid w:val="001621F6"/>
    <w:rsid w:val="001649F2"/>
    <w:rsid w:val="00171C3F"/>
    <w:rsid w:val="0017242C"/>
    <w:rsid w:val="00173E55"/>
    <w:rsid w:val="0017664D"/>
    <w:rsid w:val="001A0B67"/>
    <w:rsid w:val="001A2280"/>
    <w:rsid w:val="001A6005"/>
    <w:rsid w:val="001A6370"/>
    <w:rsid w:val="001A7D36"/>
    <w:rsid w:val="001B0382"/>
    <w:rsid w:val="001B2C89"/>
    <w:rsid w:val="001B6AE7"/>
    <w:rsid w:val="001B7B40"/>
    <w:rsid w:val="001C7601"/>
    <w:rsid w:val="001D1267"/>
    <w:rsid w:val="001E5E92"/>
    <w:rsid w:val="001F1CC1"/>
    <w:rsid w:val="001F20A6"/>
    <w:rsid w:val="001F7E08"/>
    <w:rsid w:val="0020341D"/>
    <w:rsid w:val="00211160"/>
    <w:rsid w:val="00214E77"/>
    <w:rsid w:val="00224CA0"/>
    <w:rsid w:val="002414E5"/>
    <w:rsid w:val="00244DB6"/>
    <w:rsid w:val="00262D43"/>
    <w:rsid w:val="00263964"/>
    <w:rsid w:val="00270375"/>
    <w:rsid w:val="00273BAE"/>
    <w:rsid w:val="00275B50"/>
    <w:rsid w:val="002844A2"/>
    <w:rsid w:val="00284DA5"/>
    <w:rsid w:val="00285A85"/>
    <w:rsid w:val="0028685A"/>
    <w:rsid w:val="00291BB1"/>
    <w:rsid w:val="0029523D"/>
    <w:rsid w:val="002B3499"/>
    <w:rsid w:val="002B4099"/>
    <w:rsid w:val="002B466F"/>
    <w:rsid w:val="002C480A"/>
    <w:rsid w:val="002D3D3C"/>
    <w:rsid w:val="002D3EDB"/>
    <w:rsid w:val="002D6A91"/>
    <w:rsid w:val="002D7730"/>
    <w:rsid w:val="002E494E"/>
    <w:rsid w:val="002E5DCD"/>
    <w:rsid w:val="002F0140"/>
    <w:rsid w:val="002F25FA"/>
    <w:rsid w:val="002F5962"/>
    <w:rsid w:val="00316793"/>
    <w:rsid w:val="00316A6D"/>
    <w:rsid w:val="00324799"/>
    <w:rsid w:val="00325C46"/>
    <w:rsid w:val="003308EF"/>
    <w:rsid w:val="00342967"/>
    <w:rsid w:val="003438C9"/>
    <w:rsid w:val="00344862"/>
    <w:rsid w:val="00345FE3"/>
    <w:rsid w:val="00361C38"/>
    <w:rsid w:val="003708AE"/>
    <w:rsid w:val="00372B3F"/>
    <w:rsid w:val="0038054D"/>
    <w:rsid w:val="0039222C"/>
    <w:rsid w:val="003949BF"/>
    <w:rsid w:val="003A47F1"/>
    <w:rsid w:val="003C0359"/>
    <w:rsid w:val="003C67D4"/>
    <w:rsid w:val="003D5020"/>
    <w:rsid w:val="003E1FE6"/>
    <w:rsid w:val="003E26A9"/>
    <w:rsid w:val="003E795D"/>
    <w:rsid w:val="003F1AF9"/>
    <w:rsid w:val="003F52DD"/>
    <w:rsid w:val="00400B22"/>
    <w:rsid w:val="0040326D"/>
    <w:rsid w:val="004032E3"/>
    <w:rsid w:val="00403CDB"/>
    <w:rsid w:val="00407D38"/>
    <w:rsid w:val="00420B59"/>
    <w:rsid w:val="004256E7"/>
    <w:rsid w:val="00434F53"/>
    <w:rsid w:val="004351B7"/>
    <w:rsid w:val="00435689"/>
    <w:rsid w:val="00440412"/>
    <w:rsid w:val="00450CA7"/>
    <w:rsid w:val="00461BD3"/>
    <w:rsid w:val="00462231"/>
    <w:rsid w:val="0046393F"/>
    <w:rsid w:val="00464E35"/>
    <w:rsid w:val="00472F12"/>
    <w:rsid w:val="0047563B"/>
    <w:rsid w:val="00486D91"/>
    <w:rsid w:val="00493C96"/>
    <w:rsid w:val="00496F55"/>
    <w:rsid w:val="004A4351"/>
    <w:rsid w:val="004B7AB5"/>
    <w:rsid w:val="004C53B4"/>
    <w:rsid w:val="004C6C29"/>
    <w:rsid w:val="004D0B68"/>
    <w:rsid w:val="004D27E7"/>
    <w:rsid w:val="004E29F3"/>
    <w:rsid w:val="004F0F75"/>
    <w:rsid w:val="004F0FA7"/>
    <w:rsid w:val="004F78C7"/>
    <w:rsid w:val="00506B70"/>
    <w:rsid w:val="00506F31"/>
    <w:rsid w:val="00516117"/>
    <w:rsid w:val="005162E9"/>
    <w:rsid w:val="00541586"/>
    <w:rsid w:val="00547A8F"/>
    <w:rsid w:val="00547E01"/>
    <w:rsid w:val="00556192"/>
    <w:rsid w:val="00565ACC"/>
    <w:rsid w:val="005759A2"/>
    <w:rsid w:val="00576E2D"/>
    <w:rsid w:val="005829D1"/>
    <w:rsid w:val="00583F28"/>
    <w:rsid w:val="005A1028"/>
    <w:rsid w:val="005A76F4"/>
    <w:rsid w:val="005B3603"/>
    <w:rsid w:val="005B6C2D"/>
    <w:rsid w:val="005B72EE"/>
    <w:rsid w:val="005C2E6C"/>
    <w:rsid w:val="005C6767"/>
    <w:rsid w:val="005D2AA5"/>
    <w:rsid w:val="005D485A"/>
    <w:rsid w:val="005E394E"/>
    <w:rsid w:val="006072E0"/>
    <w:rsid w:val="006117AA"/>
    <w:rsid w:val="006137A0"/>
    <w:rsid w:val="0061418F"/>
    <w:rsid w:val="00617DD8"/>
    <w:rsid w:val="00620852"/>
    <w:rsid w:val="00631760"/>
    <w:rsid w:val="00637264"/>
    <w:rsid w:val="006428E7"/>
    <w:rsid w:val="00660684"/>
    <w:rsid w:val="00660818"/>
    <w:rsid w:val="00672DAB"/>
    <w:rsid w:val="006743EE"/>
    <w:rsid w:val="00677B43"/>
    <w:rsid w:val="006953CA"/>
    <w:rsid w:val="006A5869"/>
    <w:rsid w:val="006B1220"/>
    <w:rsid w:val="006B2F00"/>
    <w:rsid w:val="006B373B"/>
    <w:rsid w:val="006B7935"/>
    <w:rsid w:val="006C0B9A"/>
    <w:rsid w:val="006E1C32"/>
    <w:rsid w:val="006E5270"/>
    <w:rsid w:val="006E78A0"/>
    <w:rsid w:val="007008B4"/>
    <w:rsid w:val="00702067"/>
    <w:rsid w:val="00704968"/>
    <w:rsid w:val="007066FC"/>
    <w:rsid w:val="00714219"/>
    <w:rsid w:val="00714DC9"/>
    <w:rsid w:val="00714E7F"/>
    <w:rsid w:val="00722431"/>
    <w:rsid w:val="00723E8D"/>
    <w:rsid w:val="00740517"/>
    <w:rsid w:val="00754DC0"/>
    <w:rsid w:val="00761C7E"/>
    <w:rsid w:val="00772F3A"/>
    <w:rsid w:val="007759F4"/>
    <w:rsid w:val="00786B04"/>
    <w:rsid w:val="00786F8F"/>
    <w:rsid w:val="00792CDA"/>
    <w:rsid w:val="00793903"/>
    <w:rsid w:val="00796841"/>
    <w:rsid w:val="007A11D3"/>
    <w:rsid w:val="007A4420"/>
    <w:rsid w:val="007B4C12"/>
    <w:rsid w:val="007B68CF"/>
    <w:rsid w:val="007B7DBD"/>
    <w:rsid w:val="007D28CD"/>
    <w:rsid w:val="007D2BE3"/>
    <w:rsid w:val="007D524B"/>
    <w:rsid w:val="007F0636"/>
    <w:rsid w:val="007F7433"/>
    <w:rsid w:val="007F77AC"/>
    <w:rsid w:val="008058D1"/>
    <w:rsid w:val="00817CC6"/>
    <w:rsid w:val="008222C1"/>
    <w:rsid w:val="00833B43"/>
    <w:rsid w:val="00841721"/>
    <w:rsid w:val="00841FED"/>
    <w:rsid w:val="00847DBF"/>
    <w:rsid w:val="008507AD"/>
    <w:rsid w:val="00852F64"/>
    <w:rsid w:val="008548C5"/>
    <w:rsid w:val="00871AB2"/>
    <w:rsid w:val="0088035B"/>
    <w:rsid w:val="008805C9"/>
    <w:rsid w:val="00885325"/>
    <w:rsid w:val="00886A16"/>
    <w:rsid w:val="008873C1"/>
    <w:rsid w:val="008976F3"/>
    <w:rsid w:val="008A5C09"/>
    <w:rsid w:val="008B1339"/>
    <w:rsid w:val="008E32A9"/>
    <w:rsid w:val="008E43C6"/>
    <w:rsid w:val="008E7016"/>
    <w:rsid w:val="008F3F48"/>
    <w:rsid w:val="008F45F3"/>
    <w:rsid w:val="008F64FF"/>
    <w:rsid w:val="0090394A"/>
    <w:rsid w:val="00914C3A"/>
    <w:rsid w:val="009245F7"/>
    <w:rsid w:val="009300BA"/>
    <w:rsid w:val="00950B5D"/>
    <w:rsid w:val="0095509D"/>
    <w:rsid w:val="00962AD4"/>
    <w:rsid w:val="00962E71"/>
    <w:rsid w:val="00966C03"/>
    <w:rsid w:val="00970503"/>
    <w:rsid w:val="00977BE1"/>
    <w:rsid w:val="009828B4"/>
    <w:rsid w:val="00985667"/>
    <w:rsid w:val="00986627"/>
    <w:rsid w:val="009910E5"/>
    <w:rsid w:val="00996B77"/>
    <w:rsid w:val="009A0949"/>
    <w:rsid w:val="009A099C"/>
    <w:rsid w:val="009A55FE"/>
    <w:rsid w:val="009A7382"/>
    <w:rsid w:val="009A777B"/>
    <w:rsid w:val="009B6AF3"/>
    <w:rsid w:val="009C6105"/>
    <w:rsid w:val="009D0457"/>
    <w:rsid w:val="009D108B"/>
    <w:rsid w:val="009D7BD6"/>
    <w:rsid w:val="009F091D"/>
    <w:rsid w:val="009F7E10"/>
    <w:rsid w:val="00A04AB3"/>
    <w:rsid w:val="00A0645B"/>
    <w:rsid w:val="00A13A52"/>
    <w:rsid w:val="00A27D0A"/>
    <w:rsid w:val="00A30588"/>
    <w:rsid w:val="00A31546"/>
    <w:rsid w:val="00A3284B"/>
    <w:rsid w:val="00A35749"/>
    <w:rsid w:val="00A426D1"/>
    <w:rsid w:val="00A60AD3"/>
    <w:rsid w:val="00A66B08"/>
    <w:rsid w:val="00A83A4B"/>
    <w:rsid w:val="00A85900"/>
    <w:rsid w:val="00A92200"/>
    <w:rsid w:val="00A950FC"/>
    <w:rsid w:val="00A9548B"/>
    <w:rsid w:val="00AA1464"/>
    <w:rsid w:val="00AA4433"/>
    <w:rsid w:val="00AA5155"/>
    <w:rsid w:val="00AA5B8E"/>
    <w:rsid w:val="00AB456D"/>
    <w:rsid w:val="00AB65E5"/>
    <w:rsid w:val="00AC44EA"/>
    <w:rsid w:val="00AC5866"/>
    <w:rsid w:val="00AC7452"/>
    <w:rsid w:val="00AC7649"/>
    <w:rsid w:val="00AD3F1E"/>
    <w:rsid w:val="00AD4F8D"/>
    <w:rsid w:val="00AD5809"/>
    <w:rsid w:val="00AD5B39"/>
    <w:rsid w:val="00AD7147"/>
    <w:rsid w:val="00AE5B6A"/>
    <w:rsid w:val="00AF4188"/>
    <w:rsid w:val="00B050F8"/>
    <w:rsid w:val="00B06A25"/>
    <w:rsid w:val="00B157A4"/>
    <w:rsid w:val="00B172D1"/>
    <w:rsid w:val="00B17D7E"/>
    <w:rsid w:val="00B219EC"/>
    <w:rsid w:val="00B27D97"/>
    <w:rsid w:val="00B34580"/>
    <w:rsid w:val="00B36F0D"/>
    <w:rsid w:val="00B418E2"/>
    <w:rsid w:val="00B464CB"/>
    <w:rsid w:val="00B5234A"/>
    <w:rsid w:val="00B53B67"/>
    <w:rsid w:val="00B67479"/>
    <w:rsid w:val="00B845F8"/>
    <w:rsid w:val="00B85CA9"/>
    <w:rsid w:val="00B875AE"/>
    <w:rsid w:val="00B92B27"/>
    <w:rsid w:val="00B97CB4"/>
    <w:rsid w:val="00BA5DD5"/>
    <w:rsid w:val="00BB0E9E"/>
    <w:rsid w:val="00BB1D4F"/>
    <w:rsid w:val="00BB7B24"/>
    <w:rsid w:val="00BC18BD"/>
    <w:rsid w:val="00BC415E"/>
    <w:rsid w:val="00BC6C93"/>
    <w:rsid w:val="00BD467F"/>
    <w:rsid w:val="00BE005A"/>
    <w:rsid w:val="00BE06EE"/>
    <w:rsid w:val="00BE27C8"/>
    <w:rsid w:val="00BE47FF"/>
    <w:rsid w:val="00BF1C60"/>
    <w:rsid w:val="00BF524C"/>
    <w:rsid w:val="00BF5C6C"/>
    <w:rsid w:val="00BF738B"/>
    <w:rsid w:val="00C05D3B"/>
    <w:rsid w:val="00C15B2E"/>
    <w:rsid w:val="00C161DD"/>
    <w:rsid w:val="00C36B7C"/>
    <w:rsid w:val="00C41946"/>
    <w:rsid w:val="00C42892"/>
    <w:rsid w:val="00C42B29"/>
    <w:rsid w:val="00C42C51"/>
    <w:rsid w:val="00C46B4D"/>
    <w:rsid w:val="00C5436E"/>
    <w:rsid w:val="00C54A3E"/>
    <w:rsid w:val="00C602B3"/>
    <w:rsid w:val="00C63112"/>
    <w:rsid w:val="00C80C44"/>
    <w:rsid w:val="00C95F34"/>
    <w:rsid w:val="00CA26F6"/>
    <w:rsid w:val="00CA3CB1"/>
    <w:rsid w:val="00CA4CA6"/>
    <w:rsid w:val="00CB25F8"/>
    <w:rsid w:val="00CB6738"/>
    <w:rsid w:val="00CB7AC1"/>
    <w:rsid w:val="00CC05B2"/>
    <w:rsid w:val="00CC125B"/>
    <w:rsid w:val="00CC623D"/>
    <w:rsid w:val="00CC69F9"/>
    <w:rsid w:val="00CC77BC"/>
    <w:rsid w:val="00CD30EA"/>
    <w:rsid w:val="00CE003E"/>
    <w:rsid w:val="00CE4401"/>
    <w:rsid w:val="00CE4662"/>
    <w:rsid w:val="00CF21CA"/>
    <w:rsid w:val="00CF6B77"/>
    <w:rsid w:val="00D025A7"/>
    <w:rsid w:val="00D04514"/>
    <w:rsid w:val="00D25B17"/>
    <w:rsid w:val="00D71BAC"/>
    <w:rsid w:val="00D74267"/>
    <w:rsid w:val="00D747A7"/>
    <w:rsid w:val="00D76AD8"/>
    <w:rsid w:val="00D83528"/>
    <w:rsid w:val="00D84E3F"/>
    <w:rsid w:val="00D93544"/>
    <w:rsid w:val="00D94B72"/>
    <w:rsid w:val="00DA0821"/>
    <w:rsid w:val="00DB3365"/>
    <w:rsid w:val="00DB394C"/>
    <w:rsid w:val="00DB46DF"/>
    <w:rsid w:val="00DB6AE4"/>
    <w:rsid w:val="00DB7462"/>
    <w:rsid w:val="00DD1ECB"/>
    <w:rsid w:val="00DD2EAE"/>
    <w:rsid w:val="00DD380B"/>
    <w:rsid w:val="00DE12F2"/>
    <w:rsid w:val="00DE31A1"/>
    <w:rsid w:val="00DE4C9A"/>
    <w:rsid w:val="00DF6D90"/>
    <w:rsid w:val="00E0384C"/>
    <w:rsid w:val="00E03FDB"/>
    <w:rsid w:val="00E06A58"/>
    <w:rsid w:val="00E11B7B"/>
    <w:rsid w:val="00E13133"/>
    <w:rsid w:val="00E25EAF"/>
    <w:rsid w:val="00E266E3"/>
    <w:rsid w:val="00E2676E"/>
    <w:rsid w:val="00E30A15"/>
    <w:rsid w:val="00E355BF"/>
    <w:rsid w:val="00E373B0"/>
    <w:rsid w:val="00E41AD8"/>
    <w:rsid w:val="00E43D7E"/>
    <w:rsid w:val="00E47E46"/>
    <w:rsid w:val="00E5476F"/>
    <w:rsid w:val="00E756CC"/>
    <w:rsid w:val="00E75727"/>
    <w:rsid w:val="00E8017F"/>
    <w:rsid w:val="00E840CA"/>
    <w:rsid w:val="00E8709F"/>
    <w:rsid w:val="00E9067C"/>
    <w:rsid w:val="00E9682B"/>
    <w:rsid w:val="00EA2C31"/>
    <w:rsid w:val="00EB1124"/>
    <w:rsid w:val="00EB213E"/>
    <w:rsid w:val="00EB36A3"/>
    <w:rsid w:val="00EC5905"/>
    <w:rsid w:val="00ED0D43"/>
    <w:rsid w:val="00ED5083"/>
    <w:rsid w:val="00EE2ABB"/>
    <w:rsid w:val="00EE42AA"/>
    <w:rsid w:val="00EE5017"/>
    <w:rsid w:val="00EF698A"/>
    <w:rsid w:val="00EF762F"/>
    <w:rsid w:val="00F10DF0"/>
    <w:rsid w:val="00F11077"/>
    <w:rsid w:val="00F21D1E"/>
    <w:rsid w:val="00F351FB"/>
    <w:rsid w:val="00F433ED"/>
    <w:rsid w:val="00F463AC"/>
    <w:rsid w:val="00F62A49"/>
    <w:rsid w:val="00F651B0"/>
    <w:rsid w:val="00F76D33"/>
    <w:rsid w:val="00F80583"/>
    <w:rsid w:val="00F8750E"/>
    <w:rsid w:val="00FA5C0A"/>
    <w:rsid w:val="00FB1755"/>
    <w:rsid w:val="00FB1A23"/>
    <w:rsid w:val="00FE2CCC"/>
    <w:rsid w:val="00FF752B"/>
    <w:rsid w:val="1247E0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978F8"/>
  <w15:chartTrackingRefBased/>
  <w15:docId w15:val="{4995712E-D1AD-40FB-9E19-3D610FF0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7E46"/>
    <w:pPr>
      <w:spacing w:after="0" w:line="240" w:lineRule="auto"/>
    </w:pPr>
    <w:rPr>
      <w:rFonts w:ascii="Times New Roman" w:eastAsia="Times New Roman" w:hAnsi="Times New Roman" w:cs="Times New Roman"/>
      <w:kern w:val="0"/>
      <w:sz w:val="20"/>
      <w:szCs w:val="20"/>
      <w:lang w:eastAsia="en-AU"/>
      <w14:ligatures w14:val="none"/>
    </w:rPr>
  </w:style>
  <w:style w:type="paragraph" w:styleId="Heading1">
    <w:name w:val="heading 1"/>
    <w:basedOn w:val="Normal"/>
    <w:next w:val="Normal"/>
    <w:link w:val="Heading1Char"/>
    <w:uiPriority w:val="1"/>
    <w:qFormat/>
    <w:rsid w:val="00E47E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E47E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E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E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E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E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E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E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E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7E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E47E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E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E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E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E46"/>
    <w:rPr>
      <w:rFonts w:ascii="Times New Roman" w:eastAsiaTheme="majorEastAsia" w:hAnsi="Times New Roman" w:cstheme="majorBidi"/>
      <w:i/>
      <w:iCs/>
      <w:color w:val="595959" w:themeColor="text1" w:themeTint="A6"/>
      <w:kern w:val="0"/>
      <w:sz w:val="20"/>
      <w:szCs w:val="20"/>
      <w:lang w:eastAsia="en-AU"/>
      <w14:ligatures w14:val="none"/>
    </w:rPr>
  </w:style>
  <w:style w:type="character" w:customStyle="1" w:styleId="Heading7Char">
    <w:name w:val="Heading 7 Char"/>
    <w:basedOn w:val="DefaultParagraphFont"/>
    <w:link w:val="Heading7"/>
    <w:uiPriority w:val="9"/>
    <w:semiHidden/>
    <w:rsid w:val="00E47E46"/>
    <w:rPr>
      <w:rFonts w:ascii="Times New Roman" w:eastAsiaTheme="majorEastAsia" w:hAnsi="Times New Roman" w:cstheme="majorBidi"/>
      <w:color w:val="595959" w:themeColor="text1" w:themeTint="A6"/>
      <w:kern w:val="0"/>
      <w:sz w:val="20"/>
      <w:szCs w:val="20"/>
      <w:lang w:eastAsia="en-AU"/>
      <w14:ligatures w14:val="none"/>
    </w:rPr>
  </w:style>
  <w:style w:type="character" w:customStyle="1" w:styleId="Heading8Char">
    <w:name w:val="Heading 8 Char"/>
    <w:basedOn w:val="DefaultParagraphFont"/>
    <w:link w:val="Heading8"/>
    <w:uiPriority w:val="9"/>
    <w:semiHidden/>
    <w:rsid w:val="00E47E46"/>
    <w:rPr>
      <w:rFonts w:ascii="Times New Roman" w:eastAsiaTheme="majorEastAsia" w:hAnsi="Times New Roman" w:cstheme="majorBidi"/>
      <w:i/>
      <w:iCs/>
      <w:color w:val="272727" w:themeColor="text1" w:themeTint="D8"/>
      <w:kern w:val="0"/>
      <w:sz w:val="20"/>
      <w:szCs w:val="20"/>
      <w:lang w:eastAsia="en-AU"/>
      <w14:ligatures w14:val="none"/>
    </w:rPr>
  </w:style>
  <w:style w:type="character" w:customStyle="1" w:styleId="Heading9Char">
    <w:name w:val="Heading 9 Char"/>
    <w:basedOn w:val="DefaultParagraphFont"/>
    <w:link w:val="Heading9"/>
    <w:uiPriority w:val="9"/>
    <w:semiHidden/>
    <w:rsid w:val="00E47E46"/>
    <w:rPr>
      <w:rFonts w:ascii="Times New Roman" w:eastAsiaTheme="majorEastAsia" w:hAnsi="Times New Roman" w:cstheme="majorBidi"/>
      <w:color w:val="272727" w:themeColor="text1" w:themeTint="D8"/>
      <w:kern w:val="0"/>
      <w:sz w:val="20"/>
      <w:szCs w:val="20"/>
      <w:lang w:eastAsia="en-AU"/>
      <w14:ligatures w14:val="none"/>
    </w:rPr>
  </w:style>
  <w:style w:type="paragraph" w:styleId="Title">
    <w:name w:val="Title"/>
    <w:basedOn w:val="Normal"/>
    <w:next w:val="Normal"/>
    <w:link w:val="TitleChar"/>
    <w:uiPriority w:val="10"/>
    <w:qFormat/>
    <w:rsid w:val="00E47E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E46"/>
    <w:rPr>
      <w:rFonts w:asciiTheme="majorHAnsi" w:eastAsiaTheme="majorEastAsia" w:hAnsiTheme="majorHAnsi" w:cstheme="majorBidi"/>
      <w:spacing w:val="-10"/>
      <w:kern w:val="28"/>
      <w:sz w:val="56"/>
      <w:szCs w:val="56"/>
      <w:lang w:eastAsia="en-AU"/>
      <w14:ligatures w14:val="none"/>
    </w:rPr>
  </w:style>
  <w:style w:type="paragraph" w:styleId="Subtitle">
    <w:name w:val="Subtitle"/>
    <w:basedOn w:val="Normal"/>
    <w:next w:val="Normal"/>
    <w:link w:val="SubtitleChar"/>
    <w:uiPriority w:val="11"/>
    <w:qFormat/>
    <w:rsid w:val="00E47E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E46"/>
    <w:pPr>
      <w:spacing w:before="160"/>
      <w:jc w:val="center"/>
    </w:pPr>
    <w:rPr>
      <w:i/>
      <w:iCs/>
      <w:color w:val="404040" w:themeColor="text1" w:themeTint="BF"/>
    </w:rPr>
  </w:style>
  <w:style w:type="character" w:customStyle="1" w:styleId="QuoteChar">
    <w:name w:val="Quote Char"/>
    <w:basedOn w:val="DefaultParagraphFont"/>
    <w:link w:val="Quote"/>
    <w:uiPriority w:val="29"/>
    <w:rsid w:val="00E47E46"/>
    <w:rPr>
      <w:i/>
      <w:iCs/>
      <w:color w:val="404040" w:themeColor="text1" w:themeTint="BF"/>
    </w:rPr>
  </w:style>
  <w:style w:type="paragraph" w:styleId="ListParagraph">
    <w:name w:val="List Paragraph"/>
    <w:basedOn w:val="Normal"/>
    <w:uiPriority w:val="34"/>
    <w:qFormat/>
    <w:rsid w:val="00E47E46"/>
    <w:pPr>
      <w:ind w:left="720"/>
      <w:contextualSpacing/>
    </w:pPr>
  </w:style>
  <w:style w:type="character" w:styleId="IntenseEmphasis">
    <w:name w:val="Intense Emphasis"/>
    <w:basedOn w:val="DefaultParagraphFont"/>
    <w:uiPriority w:val="21"/>
    <w:qFormat/>
    <w:rsid w:val="00E47E46"/>
    <w:rPr>
      <w:i/>
      <w:iCs/>
      <w:color w:val="0F4761" w:themeColor="accent1" w:themeShade="BF"/>
    </w:rPr>
  </w:style>
  <w:style w:type="paragraph" w:styleId="IntenseQuote">
    <w:name w:val="Intense Quote"/>
    <w:basedOn w:val="Normal"/>
    <w:next w:val="Normal"/>
    <w:link w:val="IntenseQuoteChar"/>
    <w:uiPriority w:val="30"/>
    <w:qFormat/>
    <w:rsid w:val="00E47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E46"/>
    <w:rPr>
      <w:i/>
      <w:iCs/>
      <w:color w:val="0F4761" w:themeColor="accent1" w:themeShade="BF"/>
    </w:rPr>
  </w:style>
  <w:style w:type="character" w:styleId="IntenseReference">
    <w:name w:val="Intense Reference"/>
    <w:basedOn w:val="DefaultParagraphFont"/>
    <w:uiPriority w:val="32"/>
    <w:qFormat/>
    <w:rsid w:val="00E47E46"/>
    <w:rPr>
      <w:b/>
      <w:bCs/>
      <w:smallCaps/>
      <w:color w:val="0F4761" w:themeColor="accent1" w:themeShade="BF"/>
      <w:spacing w:val="5"/>
    </w:rPr>
  </w:style>
  <w:style w:type="paragraph" w:customStyle="1" w:styleId="DJCSbody">
    <w:name w:val="DJCS body"/>
    <w:link w:val="DJCSbodyChar"/>
    <w:qFormat/>
    <w:rsid w:val="00E47E46"/>
    <w:pPr>
      <w:spacing w:after="120" w:line="250" w:lineRule="atLeast"/>
    </w:pPr>
    <w:rPr>
      <w:rFonts w:ascii="Arial" w:eastAsia="Times" w:hAnsi="Arial" w:cs="Times New Roman"/>
      <w:kern w:val="0"/>
      <w:sz w:val="22"/>
      <w:szCs w:val="20"/>
      <w14:ligatures w14:val="none"/>
    </w:rPr>
  </w:style>
  <w:style w:type="paragraph" w:customStyle="1" w:styleId="Sectionbreakfirstpage">
    <w:name w:val="Section break first page"/>
    <w:uiPriority w:val="5"/>
    <w:rsid w:val="00E47E46"/>
    <w:pPr>
      <w:spacing w:after="0" w:line="240" w:lineRule="auto"/>
    </w:pPr>
    <w:rPr>
      <w:rFonts w:ascii="Arial" w:eastAsia="Times New Roman" w:hAnsi="Arial" w:cs="Times New Roman"/>
      <w:kern w:val="0"/>
      <w:sz w:val="20"/>
      <w:szCs w:val="20"/>
      <w14:ligatures w14:val="none"/>
    </w:rPr>
  </w:style>
  <w:style w:type="paragraph" w:customStyle="1" w:styleId="DJCStabletext">
    <w:name w:val="DJCS table text"/>
    <w:uiPriority w:val="3"/>
    <w:qFormat/>
    <w:rsid w:val="00E47E46"/>
    <w:pPr>
      <w:spacing w:before="80" w:after="60" w:line="240" w:lineRule="auto"/>
    </w:pPr>
    <w:rPr>
      <w:rFonts w:ascii="Arial" w:eastAsia="Times New Roman" w:hAnsi="Arial" w:cs="Times New Roman"/>
      <w:kern w:val="0"/>
      <w:sz w:val="22"/>
      <w:szCs w:val="20"/>
      <w14:ligatures w14:val="none"/>
    </w:rPr>
  </w:style>
  <w:style w:type="paragraph" w:customStyle="1" w:styleId="DJCStablecaption">
    <w:name w:val="DJCS table caption"/>
    <w:next w:val="DJCSbody"/>
    <w:uiPriority w:val="3"/>
    <w:qFormat/>
    <w:rsid w:val="00E47E46"/>
    <w:pPr>
      <w:keepNext/>
      <w:keepLines/>
      <w:spacing w:before="240" w:after="120" w:line="240" w:lineRule="atLeast"/>
    </w:pPr>
    <w:rPr>
      <w:rFonts w:ascii="Arial" w:eastAsia="Times New Roman" w:hAnsi="Arial" w:cs="Times New Roman"/>
      <w:b/>
      <w:color w:val="000000" w:themeColor="text1"/>
      <w:kern w:val="0"/>
      <w:sz w:val="22"/>
      <w:szCs w:val="20"/>
      <w14:ligatures w14:val="none"/>
    </w:rPr>
  </w:style>
  <w:style w:type="paragraph" w:customStyle="1" w:styleId="DJCSmainheadingsmallbanner">
    <w:name w:val="DJCS main heading small banner"/>
    <w:uiPriority w:val="8"/>
    <w:rsid w:val="00E47E46"/>
    <w:pPr>
      <w:spacing w:after="0" w:line="400" w:lineRule="atLeast"/>
    </w:pPr>
    <w:rPr>
      <w:rFonts w:ascii="Arial" w:eastAsia="Times New Roman" w:hAnsi="Arial" w:cs="Times New Roman"/>
      <w:b/>
      <w:color w:val="FFFFFF"/>
      <w:kern w:val="0"/>
      <w:sz w:val="40"/>
      <w:szCs w:val="50"/>
      <w14:ligatures w14:val="none"/>
    </w:rPr>
  </w:style>
  <w:style w:type="paragraph" w:customStyle="1" w:styleId="DJCSIntrobodybold115">
    <w:name w:val="DJCS Intro body bold 11.5"/>
    <w:basedOn w:val="DJCSbody"/>
    <w:uiPriority w:val="11"/>
    <w:rsid w:val="00E47E46"/>
    <w:pPr>
      <w:spacing w:after="240"/>
    </w:pPr>
    <w:rPr>
      <w:b/>
      <w:sz w:val="23"/>
    </w:rPr>
  </w:style>
  <w:style w:type="paragraph" w:customStyle="1" w:styleId="DJCSfigurecaption">
    <w:name w:val="DJCS figure caption"/>
    <w:next w:val="DJCSbody"/>
    <w:rsid w:val="00E47E46"/>
    <w:pPr>
      <w:keepNext/>
      <w:keepLines/>
      <w:spacing w:before="240" w:after="120" w:line="240" w:lineRule="auto"/>
    </w:pPr>
    <w:rPr>
      <w:rFonts w:ascii="Arial" w:eastAsia="Times New Roman" w:hAnsi="Arial" w:cs="Times New Roman"/>
      <w:b/>
      <w:color w:val="000000" w:themeColor="text1"/>
      <w:kern w:val="0"/>
      <w:sz w:val="20"/>
      <w:szCs w:val="20"/>
      <w14:ligatures w14:val="none"/>
    </w:rPr>
  </w:style>
  <w:style w:type="paragraph" w:customStyle="1" w:styleId="DJCStablebullet2">
    <w:name w:val="DJCS table bullet 2"/>
    <w:basedOn w:val="DJCStabletext"/>
    <w:uiPriority w:val="11"/>
    <w:rsid w:val="00E47E46"/>
    <w:pPr>
      <w:numPr>
        <w:ilvl w:val="1"/>
        <w:numId w:val="1"/>
      </w:numPr>
    </w:pPr>
  </w:style>
  <w:style w:type="paragraph" w:customStyle="1" w:styleId="DJCStablebullet1">
    <w:name w:val="DJCS table bullet 1"/>
    <w:basedOn w:val="DJCStabletext"/>
    <w:uiPriority w:val="3"/>
    <w:qFormat/>
    <w:rsid w:val="00E47E46"/>
    <w:pPr>
      <w:numPr>
        <w:numId w:val="1"/>
      </w:numPr>
    </w:pPr>
  </w:style>
  <w:style w:type="numbering" w:customStyle="1" w:styleId="ZZTablebullets">
    <w:name w:val="ZZ Table bullets"/>
    <w:basedOn w:val="NoList"/>
    <w:rsid w:val="00E47E46"/>
    <w:pPr>
      <w:numPr>
        <w:numId w:val="1"/>
      </w:numPr>
    </w:pPr>
  </w:style>
  <w:style w:type="paragraph" w:customStyle="1" w:styleId="DJCSmainsubheadingsmallbanner">
    <w:name w:val="DJCS main subheading small banner"/>
    <w:uiPriority w:val="8"/>
    <w:rsid w:val="00E47E46"/>
    <w:pPr>
      <w:spacing w:after="0" w:line="280" w:lineRule="atLeast"/>
    </w:pPr>
    <w:rPr>
      <w:rFonts w:ascii="Arial" w:eastAsia="Times New Roman" w:hAnsi="Arial" w:cs="Times New Roman"/>
      <w:color w:val="FFFFFF"/>
      <w:kern w:val="0"/>
      <w:sz w:val="28"/>
      <w14:ligatures w14:val="none"/>
    </w:rPr>
  </w:style>
  <w:style w:type="paragraph" w:customStyle="1" w:styleId="DJCStablefigurenote">
    <w:name w:val="DJCS table/figure note"/>
    <w:uiPriority w:val="4"/>
    <w:rsid w:val="00E47E46"/>
    <w:pPr>
      <w:spacing w:before="60" w:after="60" w:line="220" w:lineRule="exact"/>
    </w:pPr>
    <w:rPr>
      <w:rFonts w:ascii="Arial" w:eastAsia="Times New Roman" w:hAnsi="Arial" w:cs="Times New Roman"/>
      <w:kern w:val="0"/>
      <w:sz w:val="16"/>
      <w:szCs w:val="20"/>
      <w14:ligatures w14:val="none"/>
    </w:rPr>
  </w:style>
  <w:style w:type="paragraph" w:customStyle="1" w:styleId="DJCSfooter">
    <w:name w:val="DJCS footer"/>
    <w:uiPriority w:val="11"/>
    <w:rsid w:val="00E47E46"/>
    <w:pPr>
      <w:tabs>
        <w:tab w:val="right" w:pos="10206"/>
      </w:tabs>
      <w:spacing w:after="0" w:line="240" w:lineRule="auto"/>
    </w:pPr>
    <w:rPr>
      <w:rFonts w:ascii="Arial" w:eastAsia="Times New Roman" w:hAnsi="Arial" w:cs="Arial"/>
      <w:kern w:val="0"/>
      <w:sz w:val="20"/>
      <w:szCs w:val="18"/>
      <w14:ligatures w14:val="none"/>
    </w:rPr>
  </w:style>
  <w:style w:type="paragraph" w:customStyle="1" w:styleId="DJCSheader">
    <w:name w:val="DJCS header"/>
    <w:basedOn w:val="DJCSfooter"/>
    <w:uiPriority w:val="11"/>
    <w:rsid w:val="00E47E46"/>
    <w:pPr>
      <w:ind w:left="227"/>
    </w:pPr>
    <w:rPr>
      <w:color w:val="FFFFFF" w:themeColor="background1"/>
    </w:rPr>
  </w:style>
  <w:style w:type="paragraph" w:customStyle="1" w:styleId="DJCStablecolheadwhite">
    <w:name w:val="DJCS table col head white"/>
    <w:basedOn w:val="Normal"/>
    <w:uiPriority w:val="11"/>
    <w:rsid w:val="00E47E46"/>
    <w:pPr>
      <w:spacing w:before="80" w:after="60"/>
    </w:pPr>
    <w:rPr>
      <w:rFonts w:ascii="Arial" w:hAnsi="Arial"/>
      <w:b/>
      <w:color w:val="FFFFFF" w:themeColor="background1"/>
      <w:sz w:val="22"/>
      <w:lang w:eastAsia="en-US"/>
    </w:rPr>
  </w:style>
  <w:style w:type="table" w:customStyle="1" w:styleId="DJRtablestyleNavy">
    <w:name w:val="DJR table style Navy"/>
    <w:basedOn w:val="TableNormal"/>
    <w:uiPriority w:val="99"/>
    <w:rsid w:val="00E47E46"/>
    <w:pPr>
      <w:spacing w:after="0" w:line="240" w:lineRule="auto"/>
    </w:pPr>
    <w:rPr>
      <w:rFonts w:ascii="Arial" w:eastAsia="Times New Roman" w:hAnsi="Arial" w:cs="Times New Roman"/>
      <w:kern w:val="0"/>
      <w:sz w:val="20"/>
      <w:szCs w:val="20"/>
      <w:lang w:eastAsia="en-AU"/>
      <w14:ligatures w14:val="none"/>
    </w:rPr>
    <w:tblPr>
      <w:tblBorders>
        <w:top w:val="single" w:sz="4" w:space="0" w:color="0E2841" w:themeColor="text2"/>
        <w:left w:val="single" w:sz="4" w:space="0" w:color="0E2841" w:themeColor="text2"/>
        <w:bottom w:val="single" w:sz="4" w:space="0" w:color="0E2841" w:themeColor="text2"/>
        <w:right w:val="single" w:sz="4" w:space="0" w:color="0E2841" w:themeColor="text2"/>
        <w:insideH w:val="single" w:sz="4" w:space="0" w:color="0E2841" w:themeColor="text2"/>
        <w:insideV w:val="single" w:sz="4" w:space="0" w:color="0E2841" w:themeColor="text2"/>
      </w:tblBorders>
    </w:tblPr>
    <w:tcPr>
      <w:shd w:val="clear" w:color="auto" w:fill="auto"/>
    </w:tcPr>
    <w:tblStylePr w:type="firstRow">
      <w:tblPr/>
      <w:tcPr>
        <w:tcBorders>
          <w:insideV w:val="single" w:sz="4" w:space="0" w:color="FFFFFF" w:themeColor="background1"/>
        </w:tcBorders>
        <w:shd w:val="clear" w:color="auto" w:fill="0E2841" w:themeFill="text2"/>
      </w:tcPr>
    </w:tblStylePr>
  </w:style>
  <w:style w:type="paragraph" w:styleId="Header">
    <w:name w:val="header"/>
    <w:basedOn w:val="Normal"/>
    <w:link w:val="HeaderChar"/>
    <w:uiPriority w:val="99"/>
    <w:unhideWhenUsed/>
    <w:rsid w:val="00E47E46"/>
    <w:pPr>
      <w:tabs>
        <w:tab w:val="center" w:pos="4513"/>
        <w:tab w:val="right" w:pos="9026"/>
      </w:tabs>
    </w:pPr>
  </w:style>
  <w:style w:type="character" w:customStyle="1" w:styleId="HeaderChar">
    <w:name w:val="Header Char"/>
    <w:basedOn w:val="DefaultParagraphFont"/>
    <w:link w:val="Header"/>
    <w:uiPriority w:val="99"/>
    <w:rsid w:val="00E47E46"/>
    <w:rPr>
      <w:rFonts w:ascii="Times New Roman" w:eastAsia="Times New Roman" w:hAnsi="Times New Roman" w:cs="Times New Roman"/>
      <w:kern w:val="0"/>
      <w:sz w:val="20"/>
      <w:szCs w:val="20"/>
      <w:lang w:eastAsia="en-AU"/>
      <w14:ligatures w14:val="none"/>
    </w:rPr>
  </w:style>
  <w:style w:type="paragraph" w:styleId="Footer">
    <w:name w:val="footer"/>
    <w:basedOn w:val="Normal"/>
    <w:link w:val="FooterChar"/>
    <w:uiPriority w:val="99"/>
    <w:unhideWhenUsed/>
    <w:rsid w:val="00EB213E"/>
    <w:pPr>
      <w:tabs>
        <w:tab w:val="center" w:pos="4513"/>
        <w:tab w:val="right" w:pos="9026"/>
      </w:tabs>
    </w:pPr>
  </w:style>
  <w:style w:type="character" w:customStyle="1" w:styleId="FooterChar">
    <w:name w:val="Footer Char"/>
    <w:basedOn w:val="DefaultParagraphFont"/>
    <w:link w:val="Footer"/>
    <w:uiPriority w:val="99"/>
    <w:rsid w:val="00EB213E"/>
    <w:rPr>
      <w:rFonts w:ascii="Times New Roman" w:eastAsia="Times New Roman" w:hAnsi="Times New Roman" w:cs="Times New Roman"/>
      <w:kern w:val="0"/>
      <w:sz w:val="20"/>
      <w:szCs w:val="20"/>
      <w:lang w:eastAsia="en-AU"/>
      <w14:ligatures w14:val="none"/>
    </w:rPr>
  </w:style>
  <w:style w:type="character" w:styleId="Hyperlink">
    <w:name w:val="Hyperlink"/>
    <w:basedOn w:val="DefaultParagraphFont"/>
    <w:uiPriority w:val="99"/>
    <w:unhideWhenUsed/>
    <w:rsid w:val="00291BB1"/>
    <w:rPr>
      <w:color w:val="467886" w:themeColor="hyperlink"/>
      <w:u w:val="single"/>
    </w:rPr>
  </w:style>
  <w:style w:type="character" w:styleId="CommentReference">
    <w:name w:val="annotation reference"/>
    <w:basedOn w:val="DefaultParagraphFont"/>
    <w:uiPriority w:val="99"/>
    <w:semiHidden/>
    <w:unhideWhenUsed/>
    <w:rsid w:val="00291BB1"/>
    <w:rPr>
      <w:sz w:val="16"/>
      <w:szCs w:val="16"/>
    </w:rPr>
  </w:style>
  <w:style w:type="paragraph" w:styleId="CommentText">
    <w:name w:val="annotation text"/>
    <w:basedOn w:val="Normal"/>
    <w:link w:val="CommentTextChar"/>
    <w:uiPriority w:val="99"/>
    <w:unhideWhenUsed/>
    <w:rsid w:val="00291BB1"/>
    <w:pPr>
      <w:spacing w:after="160"/>
    </w:pPr>
    <w:rPr>
      <w:rFonts w:asciiTheme="minorHAnsi" w:eastAsiaTheme="minorHAnsi" w:hAnsiTheme="minorHAnsi" w:cstheme="minorBidi"/>
      <w:kern w:val="2"/>
      <w:lang w:eastAsia="en-US"/>
      <w14:ligatures w14:val="standardContextual"/>
    </w:rPr>
  </w:style>
  <w:style w:type="character" w:customStyle="1" w:styleId="CommentTextChar">
    <w:name w:val="Comment Text Char"/>
    <w:basedOn w:val="DefaultParagraphFont"/>
    <w:link w:val="CommentText"/>
    <w:uiPriority w:val="99"/>
    <w:rsid w:val="00291BB1"/>
    <w:rPr>
      <w:sz w:val="20"/>
      <w:szCs w:val="20"/>
    </w:rPr>
  </w:style>
  <w:style w:type="character" w:styleId="UnresolvedMention">
    <w:name w:val="Unresolved Mention"/>
    <w:basedOn w:val="DefaultParagraphFont"/>
    <w:uiPriority w:val="99"/>
    <w:semiHidden/>
    <w:unhideWhenUsed/>
    <w:rsid w:val="00C5436E"/>
    <w:rPr>
      <w:color w:val="605E5C"/>
      <w:shd w:val="clear" w:color="auto" w:fill="E1DFDD"/>
    </w:rPr>
  </w:style>
  <w:style w:type="paragraph" w:styleId="Revision">
    <w:name w:val="Revision"/>
    <w:hidden/>
    <w:uiPriority w:val="99"/>
    <w:semiHidden/>
    <w:rsid w:val="008873C1"/>
    <w:pPr>
      <w:spacing w:after="0" w:line="240" w:lineRule="auto"/>
    </w:pPr>
    <w:rPr>
      <w:rFonts w:ascii="Times New Roman" w:eastAsia="Times New Roman" w:hAnsi="Times New Roman" w:cs="Times New Roman"/>
      <w:kern w:val="0"/>
      <w:sz w:val="20"/>
      <w:szCs w:val="20"/>
      <w:lang w:eastAsia="en-AU"/>
      <w14:ligatures w14:val="none"/>
    </w:rPr>
  </w:style>
  <w:style w:type="paragraph" w:customStyle="1" w:styleId="Answers">
    <w:name w:val="Answers"/>
    <w:basedOn w:val="Normal"/>
    <w:link w:val="AnswersChar"/>
    <w:qFormat/>
    <w:rsid w:val="000D03D0"/>
    <w:pPr>
      <w:numPr>
        <w:numId w:val="4"/>
      </w:numPr>
      <w:spacing w:before="120" w:after="120" w:line="250" w:lineRule="atLeast"/>
    </w:pPr>
    <w:rPr>
      <w:rFonts w:ascii="Arial" w:eastAsia="Times" w:hAnsi="Arial"/>
      <w:iCs/>
      <w:sz w:val="22"/>
      <w:szCs w:val="18"/>
      <w:lang w:eastAsia="en-US"/>
    </w:rPr>
  </w:style>
  <w:style w:type="character" w:customStyle="1" w:styleId="AnswersChar">
    <w:name w:val="Answers Char"/>
    <w:basedOn w:val="DefaultParagraphFont"/>
    <w:link w:val="Answers"/>
    <w:rsid w:val="000D03D0"/>
    <w:rPr>
      <w:rFonts w:ascii="Arial" w:eastAsia="Times" w:hAnsi="Arial" w:cs="Times New Roman"/>
      <w:iCs/>
      <w:kern w:val="0"/>
      <w:sz w:val="22"/>
      <w:szCs w:val="18"/>
      <w14:ligatures w14:val="none"/>
    </w:rPr>
  </w:style>
  <w:style w:type="character" w:customStyle="1" w:styleId="normaltextrun">
    <w:name w:val="normaltextrun"/>
    <w:basedOn w:val="DefaultParagraphFont"/>
    <w:rsid w:val="00E13133"/>
  </w:style>
  <w:style w:type="character" w:customStyle="1" w:styleId="DJCSbodyChar">
    <w:name w:val="DJCS body Char"/>
    <w:basedOn w:val="DefaultParagraphFont"/>
    <w:link w:val="DJCSbody"/>
    <w:rsid w:val="009D7BD6"/>
    <w:rPr>
      <w:rFonts w:ascii="Arial" w:eastAsia="Times" w:hAnsi="Arial" w:cs="Times New Roman"/>
      <w:kern w:val="0"/>
      <w:sz w:val="22"/>
      <w:szCs w:val="20"/>
      <w14:ligatures w14:val="none"/>
    </w:rPr>
  </w:style>
  <w:style w:type="table" w:styleId="TableGrid">
    <w:name w:val="Table Grid"/>
    <w:basedOn w:val="TableNormal"/>
    <w:uiPriority w:val="39"/>
    <w:rsid w:val="00394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828B4"/>
    <w:pPr>
      <w:spacing w:after="0"/>
    </w:pPr>
    <w:rPr>
      <w:rFonts w:ascii="Times New Roman" w:eastAsia="Times New Roman" w:hAnsi="Times New Roman" w:cs="Times New Roman"/>
      <w:b/>
      <w:bCs/>
      <w:kern w:val="0"/>
      <w:lang w:eastAsia="en-AU"/>
      <w14:ligatures w14:val="none"/>
    </w:rPr>
  </w:style>
  <w:style w:type="character" w:customStyle="1" w:styleId="CommentSubjectChar">
    <w:name w:val="Comment Subject Char"/>
    <w:basedOn w:val="CommentTextChar"/>
    <w:link w:val="CommentSubject"/>
    <w:uiPriority w:val="99"/>
    <w:semiHidden/>
    <w:rsid w:val="009828B4"/>
    <w:rPr>
      <w:rFonts w:ascii="Times New Roman" w:eastAsia="Times New Roman" w:hAnsi="Times New Roman" w:cs="Times New Roman"/>
      <w:b/>
      <w:bCs/>
      <w:kern w:val="0"/>
      <w:sz w:val="20"/>
      <w:szCs w:val="20"/>
      <w:lang w:eastAsia="en-AU"/>
      <w14:ligatures w14:val="none"/>
    </w:rPr>
  </w:style>
  <w:style w:type="character" w:styleId="FollowedHyperlink">
    <w:name w:val="FollowedHyperlink"/>
    <w:basedOn w:val="DefaultParagraphFont"/>
    <w:uiPriority w:val="99"/>
    <w:semiHidden/>
    <w:unhideWhenUsed/>
    <w:rsid w:val="00E547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3524">
      <w:bodyDiv w:val="1"/>
      <w:marLeft w:val="0"/>
      <w:marRight w:val="0"/>
      <w:marTop w:val="0"/>
      <w:marBottom w:val="0"/>
      <w:divBdr>
        <w:top w:val="none" w:sz="0" w:space="0" w:color="auto"/>
        <w:left w:val="none" w:sz="0" w:space="0" w:color="auto"/>
        <w:bottom w:val="none" w:sz="0" w:space="0" w:color="auto"/>
        <w:right w:val="none" w:sz="0" w:space="0" w:color="auto"/>
      </w:divBdr>
    </w:div>
    <w:div w:id="277415543">
      <w:bodyDiv w:val="1"/>
      <w:marLeft w:val="0"/>
      <w:marRight w:val="0"/>
      <w:marTop w:val="0"/>
      <w:marBottom w:val="0"/>
      <w:divBdr>
        <w:top w:val="none" w:sz="0" w:space="0" w:color="auto"/>
        <w:left w:val="none" w:sz="0" w:space="0" w:color="auto"/>
        <w:bottom w:val="none" w:sz="0" w:space="0" w:color="auto"/>
        <w:right w:val="none" w:sz="0" w:space="0" w:color="auto"/>
      </w:divBdr>
    </w:div>
    <w:div w:id="334308209">
      <w:bodyDiv w:val="1"/>
      <w:marLeft w:val="0"/>
      <w:marRight w:val="0"/>
      <w:marTop w:val="0"/>
      <w:marBottom w:val="0"/>
      <w:divBdr>
        <w:top w:val="none" w:sz="0" w:space="0" w:color="auto"/>
        <w:left w:val="none" w:sz="0" w:space="0" w:color="auto"/>
        <w:bottom w:val="none" w:sz="0" w:space="0" w:color="auto"/>
        <w:right w:val="none" w:sz="0" w:space="0" w:color="auto"/>
      </w:divBdr>
    </w:div>
    <w:div w:id="362100643">
      <w:bodyDiv w:val="1"/>
      <w:marLeft w:val="0"/>
      <w:marRight w:val="0"/>
      <w:marTop w:val="0"/>
      <w:marBottom w:val="0"/>
      <w:divBdr>
        <w:top w:val="none" w:sz="0" w:space="0" w:color="auto"/>
        <w:left w:val="none" w:sz="0" w:space="0" w:color="auto"/>
        <w:bottom w:val="none" w:sz="0" w:space="0" w:color="auto"/>
        <w:right w:val="none" w:sz="0" w:space="0" w:color="auto"/>
      </w:divBdr>
    </w:div>
    <w:div w:id="393891293">
      <w:bodyDiv w:val="1"/>
      <w:marLeft w:val="0"/>
      <w:marRight w:val="0"/>
      <w:marTop w:val="0"/>
      <w:marBottom w:val="0"/>
      <w:divBdr>
        <w:top w:val="none" w:sz="0" w:space="0" w:color="auto"/>
        <w:left w:val="none" w:sz="0" w:space="0" w:color="auto"/>
        <w:bottom w:val="none" w:sz="0" w:space="0" w:color="auto"/>
        <w:right w:val="none" w:sz="0" w:space="0" w:color="auto"/>
      </w:divBdr>
    </w:div>
    <w:div w:id="606083279">
      <w:bodyDiv w:val="1"/>
      <w:marLeft w:val="0"/>
      <w:marRight w:val="0"/>
      <w:marTop w:val="0"/>
      <w:marBottom w:val="0"/>
      <w:divBdr>
        <w:top w:val="none" w:sz="0" w:space="0" w:color="auto"/>
        <w:left w:val="none" w:sz="0" w:space="0" w:color="auto"/>
        <w:bottom w:val="none" w:sz="0" w:space="0" w:color="auto"/>
        <w:right w:val="none" w:sz="0" w:space="0" w:color="auto"/>
      </w:divBdr>
    </w:div>
    <w:div w:id="655451884">
      <w:bodyDiv w:val="1"/>
      <w:marLeft w:val="0"/>
      <w:marRight w:val="0"/>
      <w:marTop w:val="0"/>
      <w:marBottom w:val="0"/>
      <w:divBdr>
        <w:top w:val="none" w:sz="0" w:space="0" w:color="auto"/>
        <w:left w:val="none" w:sz="0" w:space="0" w:color="auto"/>
        <w:bottom w:val="none" w:sz="0" w:space="0" w:color="auto"/>
        <w:right w:val="none" w:sz="0" w:space="0" w:color="auto"/>
      </w:divBdr>
      <w:divsChild>
        <w:div w:id="273287212">
          <w:marLeft w:val="0"/>
          <w:marRight w:val="0"/>
          <w:marTop w:val="0"/>
          <w:marBottom w:val="0"/>
          <w:divBdr>
            <w:top w:val="none" w:sz="0" w:space="0" w:color="auto"/>
            <w:left w:val="none" w:sz="0" w:space="0" w:color="auto"/>
            <w:bottom w:val="none" w:sz="0" w:space="0" w:color="auto"/>
            <w:right w:val="none" w:sz="0" w:space="0" w:color="auto"/>
          </w:divBdr>
        </w:div>
        <w:div w:id="440757596">
          <w:marLeft w:val="0"/>
          <w:marRight w:val="0"/>
          <w:marTop w:val="0"/>
          <w:marBottom w:val="0"/>
          <w:divBdr>
            <w:top w:val="none" w:sz="0" w:space="0" w:color="auto"/>
            <w:left w:val="none" w:sz="0" w:space="0" w:color="auto"/>
            <w:bottom w:val="none" w:sz="0" w:space="0" w:color="auto"/>
            <w:right w:val="none" w:sz="0" w:space="0" w:color="auto"/>
          </w:divBdr>
        </w:div>
        <w:div w:id="875239861">
          <w:marLeft w:val="0"/>
          <w:marRight w:val="0"/>
          <w:marTop w:val="0"/>
          <w:marBottom w:val="0"/>
          <w:divBdr>
            <w:top w:val="none" w:sz="0" w:space="0" w:color="auto"/>
            <w:left w:val="none" w:sz="0" w:space="0" w:color="auto"/>
            <w:bottom w:val="none" w:sz="0" w:space="0" w:color="auto"/>
            <w:right w:val="none" w:sz="0" w:space="0" w:color="auto"/>
          </w:divBdr>
        </w:div>
        <w:div w:id="1277636282">
          <w:marLeft w:val="0"/>
          <w:marRight w:val="0"/>
          <w:marTop w:val="0"/>
          <w:marBottom w:val="0"/>
          <w:divBdr>
            <w:top w:val="none" w:sz="0" w:space="0" w:color="auto"/>
            <w:left w:val="none" w:sz="0" w:space="0" w:color="auto"/>
            <w:bottom w:val="none" w:sz="0" w:space="0" w:color="auto"/>
            <w:right w:val="none" w:sz="0" w:space="0" w:color="auto"/>
          </w:divBdr>
        </w:div>
      </w:divsChild>
    </w:div>
    <w:div w:id="951202979">
      <w:bodyDiv w:val="1"/>
      <w:marLeft w:val="0"/>
      <w:marRight w:val="0"/>
      <w:marTop w:val="0"/>
      <w:marBottom w:val="0"/>
      <w:divBdr>
        <w:top w:val="none" w:sz="0" w:space="0" w:color="auto"/>
        <w:left w:val="none" w:sz="0" w:space="0" w:color="auto"/>
        <w:bottom w:val="none" w:sz="0" w:space="0" w:color="auto"/>
        <w:right w:val="none" w:sz="0" w:space="0" w:color="auto"/>
      </w:divBdr>
    </w:div>
    <w:div w:id="1391003410">
      <w:bodyDiv w:val="1"/>
      <w:marLeft w:val="0"/>
      <w:marRight w:val="0"/>
      <w:marTop w:val="0"/>
      <w:marBottom w:val="0"/>
      <w:divBdr>
        <w:top w:val="none" w:sz="0" w:space="0" w:color="auto"/>
        <w:left w:val="none" w:sz="0" w:space="0" w:color="auto"/>
        <w:bottom w:val="none" w:sz="0" w:space="0" w:color="auto"/>
        <w:right w:val="none" w:sz="0" w:space="0" w:color="auto"/>
      </w:divBdr>
      <w:divsChild>
        <w:div w:id="76752994">
          <w:marLeft w:val="0"/>
          <w:marRight w:val="0"/>
          <w:marTop w:val="0"/>
          <w:marBottom w:val="0"/>
          <w:divBdr>
            <w:top w:val="none" w:sz="0" w:space="0" w:color="auto"/>
            <w:left w:val="none" w:sz="0" w:space="0" w:color="auto"/>
            <w:bottom w:val="none" w:sz="0" w:space="0" w:color="auto"/>
            <w:right w:val="none" w:sz="0" w:space="0" w:color="auto"/>
          </w:divBdr>
        </w:div>
        <w:div w:id="263924544">
          <w:marLeft w:val="0"/>
          <w:marRight w:val="0"/>
          <w:marTop w:val="0"/>
          <w:marBottom w:val="0"/>
          <w:divBdr>
            <w:top w:val="none" w:sz="0" w:space="0" w:color="auto"/>
            <w:left w:val="none" w:sz="0" w:space="0" w:color="auto"/>
            <w:bottom w:val="none" w:sz="0" w:space="0" w:color="auto"/>
            <w:right w:val="none" w:sz="0" w:space="0" w:color="auto"/>
          </w:divBdr>
        </w:div>
        <w:div w:id="1467240432">
          <w:marLeft w:val="0"/>
          <w:marRight w:val="0"/>
          <w:marTop w:val="0"/>
          <w:marBottom w:val="0"/>
          <w:divBdr>
            <w:top w:val="none" w:sz="0" w:space="0" w:color="auto"/>
            <w:left w:val="none" w:sz="0" w:space="0" w:color="auto"/>
            <w:bottom w:val="none" w:sz="0" w:space="0" w:color="auto"/>
            <w:right w:val="none" w:sz="0" w:space="0" w:color="auto"/>
          </w:divBdr>
        </w:div>
        <w:div w:id="1900436095">
          <w:marLeft w:val="0"/>
          <w:marRight w:val="0"/>
          <w:marTop w:val="0"/>
          <w:marBottom w:val="0"/>
          <w:divBdr>
            <w:top w:val="none" w:sz="0" w:space="0" w:color="auto"/>
            <w:left w:val="none" w:sz="0" w:space="0" w:color="auto"/>
            <w:bottom w:val="none" w:sz="0" w:space="0" w:color="auto"/>
            <w:right w:val="none" w:sz="0" w:space="0" w:color="auto"/>
          </w:divBdr>
        </w:div>
      </w:divsChild>
    </w:div>
    <w:div w:id="191813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vic.gov.au/tobacco-licensing" TargetMode="External"/><Relationship Id="rId26" Type="http://schemas.openxmlformats.org/officeDocument/2006/relationships/hyperlink" Target="https://www.vic.gov.au/contact-tobacco-licensing-victoria" TargetMode="External"/><Relationship Id="rId3" Type="http://schemas.openxmlformats.org/officeDocument/2006/relationships/customXml" Target="../customXml/item3.xml"/><Relationship Id="rId21" Type="http://schemas.openxmlformats.org/officeDocument/2006/relationships/hyperlink" Target="https://www.vic.gov.au/your-tobacco-licence-reporting-requirement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vic.gov.au/tobacco-licensing" TargetMode="External"/><Relationship Id="rId25" Type="http://schemas.openxmlformats.org/officeDocument/2006/relationships/hyperlink" Target="https://www.vic.gov.au/tobacco-licensin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vic.gov.au/stay-compliant-your-tobacco-licence"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translated-information-about-tobacco-licensing"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www.vic.gov.au/contact-tobacco-licensing-victoria" TargetMode="External"/><Relationship Id="rId28" Type="http://schemas.openxmlformats.org/officeDocument/2006/relationships/hyperlink" Target="https://app4.vision6.com.au/em/forms/subscribe.php?db=908795&amp;s=826865&amp;a=144919&amp;k=ZbDP2-gZFyPIEZyG6t1V-z9NYHMG1ivB9t8SsV409-Q" TargetMode="External"/><Relationship Id="rId10" Type="http://schemas.openxmlformats.org/officeDocument/2006/relationships/footnotes" Target="footnotes.xml"/><Relationship Id="rId19" Type="http://schemas.openxmlformats.org/officeDocument/2006/relationships/hyperlink" Target="https://www.vic.gov.au/apply-tobacco-licence"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vic.gov.au/tobacco-register" TargetMode="External"/><Relationship Id="rId27" Type="http://schemas.openxmlformats.org/officeDocument/2006/relationships/hyperlink" Target="mailto:contacttobacco@justice.vic.gov.au" TargetMode="External"/><Relationship Id="rId30" Type="http://schemas.openxmlformats.org/officeDocument/2006/relationships/header" Target="header5.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ic.gov.au/tobacco-licensi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C39FC34AB30A49BFA8ADBA1923E22E" ma:contentTypeVersion="10" ma:contentTypeDescription="Create a new document." ma:contentTypeScope="" ma:versionID="ffc2881c5b91c07ebb5b30ca0ea5f964">
  <xsd:schema xmlns:xsd="http://www.w3.org/2001/XMLSchema" xmlns:xs="http://www.w3.org/2001/XMLSchema" xmlns:p="http://schemas.microsoft.com/office/2006/metadata/properties" xmlns:ns2="02414c38-738c-4c9b-beae-f6fa53fdddfb" xmlns:ns3="a8389487-7ba5-4c1c-bcbb-5e498ca1026b" targetNamespace="http://schemas.microsoft.com/office/2006/metadata/properties" ma:root="true" ma:fieldsID="6436d0e4f7c5f4be7ce4dad8985c731c" ns2:_="" ns3:_="">
    <xsd:import namespace="02414c38-738c-4c9b-beae-f6fa53fdddfb"/>
    <xsd:import namespace="a8389487-7ba5-4c1c-bcbb-5e498ca1026b"/>
    <xsd:element name="properties">
      <xsd:complexType>
        <xsd:sequence>
          <xsd:element name="documentManagement">
            <xsd:complexType>
              <xsd:all>
                <xsd:element ref="ns2:Comments" minOccurs="0"/>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14c38-738c-4c9b-beae-f6fa53fdddfb" elementFormDefault="qualified">
    <xsd:import namespace="http://schemas.microsoft.com/office/2006/documentManagement/types"/>
    <xsd:import namespace="http://schemas.microsoft.com/office/infopath/2007/PartnerControls"/>
    <xsd:element name="Comments" ma:index="8" nillable="true" ma:displayName="Comments" ma:description="Free text" ma:format="Dropdown" ma:internalName="Comment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89487-7ba5-4c1c-bcbb-5e498ca1026b"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a8389487-7ba5-4c1c-bcbb-5e498ca1026b">VG002999-236836110-1505</_dlc_DocId>
    <Comments xmlns="02414c38-738c-4c9b-beae-f6fa53fdddfb" xsi:nil="true"/>
    <_dlc_DocIdUrl xmlns="a8389487-7ba5-4c1c-bcbb-5e498ca1026b">
      <Url>https://vicgov.sharepoint.com/sites/VG002999/_layouts/15/DocIdRedir.aspx?ID=VG002999-236836110-1505</Url>
      <Description>VG002999-236836110-1505</Description>
    </_dlc_DocIdUrl>
  </documentManagement>
</p:properties>
</file>

<file path=customXml/itemProps1.xml><?xml version="1.0" encoding="utf-8"?>
<ds:datastoreItem xmlns:ds="http://schemas.openxmlformats.org/officeDocument/2006/customXml" ds:itemID="{E687234D-CDDA-49F2-A6F8-ADE1DD6D96A2}">
  <ds:schemaRefs>
    <ds:schemaRef ds:uri="http://schemas.openxmlformats.org/officeDocument/2006/bibliography"/>
  </ds:schemaRefs>
</ds:datastoreItem>
</file>

<file path=customXml/itemProps2.xml><?xml version="1.0" encoding="utf-8"?>
<ds:datastoreItem xmlns:ds="http://schemas.openxmlformats.org/officeDocument/2006/customXml" ds:itemID="{9531EE58-2CE1-4410-B487-3B538DD5B2A2}">
  <ds:schemaRefs>
    <ds:schemaRef ds:uri="http://schemas.microsoft.com/sharepoint/v3/contenttype/forms"/>
  </ds:schemaRefs>
</ds:datastoreItem>
</file>

<file path=customXml/itemProps3.xml><?xml version="1.0" encoding="utf-8"?>
<ds:datastoreItem xmlns:ds="http://schemas.openxmlformats.org/officeDocument/2006/customXml" ds:itemID="{125E6D62-D103-4854-9637-DB063699C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14c38-738c-4c9b-beae-f6fa53fdddfb"/>
    <ds:schemaRef ds:uri="a8389487-7ba5-4c1c-bcbb-5e498ca10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60E2C2-938A-4F3F-9D5A-B19C12065A31}">
  <ds:schemaRefs>
    <ds:schemaRef ds:uri="http://schemas.microsoft.com/sharepoint/events"/>
  </ds:schemaRefs>
</ds:datastoreItem>
</file>

<file path=customXml/itemProps5.xml><?xml version="1.0" encoding="utf-8"?>
<ds:datastoreItem xmlns:ds="http://schemas.openxmlformats.org/officeDocument/2006/customXml" ds:itemID="{EF285D04-0FFB-45F3-9922-09C50163C6DE}">
  <ds:schemaRefs>
    <ds:schemaRef ds:uri="http://schemas.microsoft.com/office/2006/metadata/properties"/>
    <ds:schemaRef ds:uri="http://schemas.microsoft.com/office/infopath/2007/PartnerControls"/>
    <ds:schemaRef ds:uri="a8389487-7ba5-4c1c-bcbb-5e498ca1026b"/>
    <ds:schemaRef ds:uri="02414c38-738c-4c9b-beae-f6fa53fdddf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980</Words>
  <Characters>5586</Characters>
  <DocSecurity>2</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Links>
    <vt:vector size="66" baseType="variant">
      <vt:variant>
        <vt:i4>5636101</vt:i4>
      </vt:variant>
      <vt:variant>
        <vt:i4>27</vt:i4>
      </vt:variant>
      <vt:variant>
        <vt:i4>0</vt:i4>
      </vt:variant>
      <vt:variant>
        <vt:i4>5</vt:i4>
      </vt:variant>
      <vt:variant>
        <vt:lpwstr>https://app4.vision6.com.au/em/forms/subscribe.php?db=908795&amp;s=826865&amp;a=144919&amp;k=ZbDP2-gZFyPIEZyG6t1V-z9NYHMG1ivB9t8SsV409-Q</vt:lpwstr>
      </vt:variant>
      <vt:variant>
        <vt:lpwstr/>
      </vt:variant>
      <vt:variant>
        <vt:i4>6815832</vt:i4>
      </vt:variant>
      <vt:variant>
        <vt:i4>24</vt:i4>
      </vt:variant>
      <vt:variant>
        <vt:i4>0</vt:i4>
      </vt:variant>
      <vt:variant>
        <vt:i4>5</vt:i4>
      </vt:variant>
      <vt:variant>
        <vt:lpwstr>mailto:contacttobacco@justice.vic.gov.au</vt:lpwstr>
      </vt:variant>
      <vt:variant>
        <vt:lpwstr/>
      </vt:variant>
      <vt:variant>
        <vt:i4>4522060</vt:i4>
      </vt:variant>
      <vt:variant>
        <vt:i4>21</vt:i4>
      </vt:variant>
      <vt:variant>
        <vt:i4>0</vt:i4>
      </vt:variant>
      <vt:variant>
        <vt:i4>5</vt:i4>
      </vt:variant>
      <vt:variant>
        <vt:lpwstr>https://www.vic.gov.au/contact-tobacco-licensing-victoria</vt:lpwstr>
      </vt:variant>
      <vt:variant>
        <vt:lpwstr/>
      </vt:variant>
      <vt:variant>
        <vt:i4>5111899</vt:i4>
      </vt:variant>
      <vt:variant>
        <vt:i4>18</vt:i4>
      </vt:variant>
      <vt:variant>
        <vt:i4>0</vt:i4>
      </vt:variant>
      <vt:variant>
        <vt:i4>5</vt:i4>
      </vt:variant>
      <vt:variant>
        <vt:lpwstr>https://www.vic.gov.au/tobacco-licensing</vt:lpwstr>
      </vt:variant>
      <vt:variant>
        <vt:lpwstr/>
      </vt:variant>
      <vt:variant>
        <vt:i4>4522009</vt:i4>
      </vt:variant>
      <vt:variant>
        <vt:i4>15</vt:i4>
      </vt:variant>
      <vt:variant>
        <vt:i4>0</vt:i4>
      </vt:variant>
      <vt:variant>
        <vt:i4>5</vt:i4>
      </vt:variant>
      <vt:variant>
        <vt:lpwstr>https://www.vic.gov.au/translated-information-about-tobacco-licensing</vt:lpwstr>
      </vt:variant>
      <vt:variant>
        <vt:lpwstr/>
      </vt:variant>
      <vt:variant>
        <vt:i4>4522060</vt:i4>
      </vt:variant>
      <vt:variant>
        <vt:i4>12</vt:i4>
      </vt:variant>
      <vt:variant>
        <vt:i4>0</vt:i4>
      </vt:variant>
      <vt:variant>
        <vt:i4>5</vt:i4>
      </vt:variant>
      <vt:variant>
        <vt:lpwstr>https://www.vic.gov.au/contact-tobacco-licensing-victoria</vt:lpwstr>
      </vt:variant>
      <vt:variant>
        <vt:lpwstr/>
      </vt:variant>
      <vt:variant>
        <vt:i4>2228274</vt:i4>
      </vt:variant>
      <vt:variant>
        <vt:i4>9</vt:i4>
      </vt:variant>
      <vt:variant>
        <vt:i4>0</vt:i4>
      </vt:variant>
      <vt:variant>
        <vt:i4>5</vt:i4>
      </vt:variant>
      <vt:variant>
        <vt:lpwstr>https://www.vic.gov.au/tobacco-register</vt:lpwstr>
      </vt:variant>
      <vt:variant>
        <vt:lpwstr/>
      </vt:variant>
      <vt:variant>
        <vt:i4>3604585</vt:i4>
      </vt:variant>
      <vt:variant>
        <vt:i4>6</vt:i4>
      </vt:variant>
      <vt:variant>
        <vt:i4>0</vt:i4>
      </vt:variant>
      <vt:variant>
        <vt:i4>5</vt:i4>
      </vt:variant>
      <vt:variant>
        <vt:lpwstr>https://www.vic.gov.au/your-tobacco-licence-reporting-requirements</vt:lpwstr>
      </vt:variant>
      <vt:variant>
        <vt:lpwstr/>
      </vt:variant>
      <vt:variant>
        <vt:i4>3276926</vt:i4>
      </vt:variant>
      <vt:variant>
        <vt:i4>3</vt:i4>
      </vt:variant>
      <vt:variant>
        <vt:i4>0</vt:i4>
      </vt:variant>
      <vt:variant>
        <vt:i4>5</vt:i4>
      </vt:variant>
      <vt:variant>
        <vt:lpwstr>https://www.vic.gov.au/stay-compliant-your-tobacco-licence</vt:lpwstr>
      </vt:variant>
      <vt:variant>
        <vt:lpwstr/>
      </vt:variant>
      <vt:variant>
        <vt:i4>5046292</vt:i4>
      </vt:variant>
      <vt:variant>
        <vt:i4>0</vt:i4>
      </vt:variant>
      <vt:variant>
        <vt:i4>0</vt:i4>
      </vt:variant>
      <vt:variant>
        <vt:i4>5</vt:i4>
      </vt:variant>
      <vt:variant>
        <vt:lpwstr>https://www.vic.gov.au/apply-tobacco-licence</vt:lpwstr>
      </vt:variant>
      <vt:variant>
        <vt:lpwstr/>
      </vt:variant>
      <vt:variant>
        <vt:i4>5111899</vt:i4>
      </vt:variant>
      <vt:variant>
        <vt:i4>0</vt:i4>
      </vt:variant>
      <vt:variant>
        <vt:i4>0</vt:i4>
      </vt:variant>
      <vt:variant>
        <vt:i4>5</vt:i4>
      </vt:variant>
      <vt:variant>
        <vt:lpwstr>https://www.vic.gov.au/tobacco-licensing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2026-02-06T19:24:00Z</cp:lastPrinted>
  <dcterms:created xsi:type="dcterms:W3CDTF">2026-06-12T05:38:00Z</dcterms:created>
  <dcterms:modified xsi:type="dcterms:W3CDTF">2026-06-12T05:38:00Z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0x01010028C39FC34AB30A49BFA8ADBA1923E22E</vt:lpwstr>
  </property>
  <property fmtid="{D5CDD505-2E9C-101B-9397-08002B2CF9AE}" pid="3" name="_dlc_DocIdItemGuid">
    <vt:lpwstr>e785d641-dd32-4fb3-95f3-7f6f81954121</vt:lpwstr>
  </property>
  <property fmtid="{D5CDD505-2E9C-101B-9397-08002B2CF9AE}" pid="4" name="_MarkAsFinal">
    <vt:bool>true</vt:bool>
  </property>
</Properties>
</file>