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29A06" w14:textId="77777777" w:rsidR="0074696E" w:rsidRPr="004C6EEE" w:rsidRDefault="009A056A" w:rsidP="005E06E3">
      <w:pPr>
        <w:pStyle w:val="Sectionbreakfirstpage"/>
      </w:pPr>
      <w:r>
        <w:rPr>
          <w:noProof/>
        </w:rPr>
        <w:drawing>
          <wp:anchor distT="0" distB="0" distL="114300" distR="114300" simplePos="0" relativeHeight="251658240" behindDoc="1" locked="1" layoutInCell="1" allowOverlap="1" wp14:anchorId="29A80CFF" wp14:editId="6F074E4F">
            <wp:simplePos x="0" y="0"/>
            <wp:positionH relativeFrom="page">
              <wp:posOffset>0</wp:posOffset>
            </wp:positionH>
            <wp:positionV relativeFrom="page">
              <wp:posOffset>635</wp:posOffset>
            </wp:positionV>
            <wp:extent cx="10694670" cy="190500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1"/>
                    <a:stretch>
                      <a:fillRect/>
                    </a:stretch>
                  </pic:blipFill>
                  <pic:spPr>
                    <a:xfrm>
                      <a:off x="0" y="0"/>
                      <a:ext cx="10694670" cy="1905000"/>
                    </a:xfrm>
                    <a:prstGeom prst="rect">
                      <a:avLst/>
                    </a:prstGeom>
                  </pic:spPr>
                </pic:pic>
              </a:graphicData>
            </a:graphic>
            <wp14:sizeRelH relativeFrom="margin">
              <wp14:pctWidth>0</wp14:pctWidth>
            </wp14:sizeRelH>
            <wp14:sizeRelV relativeFrom="margin">
              <wp14:pctHeight>0</wp14:pctHeight>
            </wp14:sizeRelV>
          </wp:anchor>
        </w:drawing>
      </w:r>
    </w:p>
    <w:p w14:paraId="425B9F83" w14:textId="77777777" w:rsidR="00A62D44" w:rsidRPr="004C6EEE" w:rsidRDefault="00A62D44" w:rsidP="005E06E3">
      <w:pPr>
        <w:pStyle w:val="Sectionbreakfirstpage"/>
        <w:sectPr w:rsidR="00A62D44" w:rsidRPr="004C6EEE" w:rsidSect="005E06E3">
          <w:footerReference w:type="even" r:id="rId12"/>
          <w:footerReference w:type="default" r:id="rId13"/>
          <w:footerReference w:type="first" r:id="rId14"/>
          <w:pgSz w:w="16838" w:h="11906" w:orient="landscape" w:code="9"/>
          <w:pgMar w:top="454" w:right="851" w:bottom="1418" w:left="851" w:header="340" w:footer="567" w:gutter="0"/>
          <w:cols w:space="708"/>
          <w:docGrid w:linePitch="360"/>
        </w:sectPr>
      </w:pPr>
    </w:p>
    <w:tbl>
      <w:tblPr>
        <w:tblW w:w="12361" w:type="dxa"/>
        <w:tblLook w:val="04A0" w:firstRow="1" w:lastRow="0" w:firstColumn="1" w:lastColumn="0" w:noHBand="0" w:noVBand="1"/>
      </w:tblPr>
      <w:tblGrid>
        <w:gridCol w:w="12361"/>
      </w:tblGrid>
      <w:tr w:rsidR="00AD784C" w14:paraId="270BD8CF" w14:textId="77777777" w:rsidTr="000B5735">
        <w:trPr>
          <w:trHeight w:val="1304"/>
        </w:trPr>
        <w:tc>
          <w:tcPr>
            <w:tcW w:w="11907" w:type="dxa"/>
            <w:vAlign w:val="bottom"/>
          </w:tcPr>
          <w:p w14:paraId="50033B6E" w14:textId="1796CB94" w:rsidR="00AD784C" w:rsidRPr="00161AA0" w:rsidRDefault="00DA2CAA" w:rsidP="00CE12AF">
            <w:pPr>
              <w:pStyle w:val="Documenttitle"/>
            </w:pPr>
            <w:r>
              <w:t>LGBTIQA+ Organisational Development</w:t>
            </w:r>
            <w:r w:rsidR="00380C8C">
              <w:t xml:space="preserve"> </w:t>
            </w:r>
            <w:r>
              <w:t>2025-26</w:t>
            </w:r>
            <w:r w:rsidR="00380C8C">
              <w:t xml:space="preserve"> program</w:t>
            </w:r>
          </w:p>
        </w:tc>
      </w:tr>
      <w:tr w:rsidR="00CE12AF" w14:paraId="07C0DBA4" w14:textId="77777777" w:rsidTr="00D9310B">
        <w:trPr>
          <w:trHeight w:val="1037"/>
        </w:trPr>
        <w:tc>
          <w:tcPr>
            <w:tcW w:w="11907" w:type="dxa"/>
          </w:tcPr>
          <w:p w14:paraId="0C893B9E" w14:textId="5844C7DD" w:rsidR="009A056A" w:rsidRPr="00A1389F" w:rsidRDefault="00DA2CAA" w:rsidP="00CE12AF">
            <w:pPr>
              <w:pStyle w:val="Documentsubtitle"/>
            </w:pPr>
            <w:r>
              <w:t>Successful applications</w:t>
            </w:r>
          </w:p>
        </w:tc>
      </w:tr>
      <w:tr w:rsidR="00CE12AF" w14:paraId="5EFF1495" w14:textId="77777777" w:rsidTr="000B5735">
        <w:trPr>
          <w:trHeight w:val="284"/>
        </w:trPr>
        <w:tc>
          <w:tcPr>
            <w:tcW w:w="11907" w:type="dxa"/>
          </w:tcPr>
          <w:p w14:paraId="0CB6E1BF" w14:textId="75C7B586" w:rsidR="00CE12AF" w:rsidRPr="00250DC4" w:rsidRDefault="00CE12AF" w:rsidP="00CE12AF">
            <w:pPr>
              <w:pStyle w:val="Bannermarking"/>
            </w:pPr>
            <w:fldSimple w:instr="FILLIN  &quot;Type the protective marking&quot; \d OFFICIAL \o  \* MERGEFORMAT">
              <w:r>
                <w:t>OFFIC</w:t>
              </w:r>
              <w:r w:rsidR="00380C8C">
                <w:t>I</w:t>
              </w:r>
              <w:r>
                <w:t>AL</w:t>
              </w:r>
            </w:fldSimple>
          </w:p>
        </w:tc>
      </w:tr>
    </w:tbl>
    <w:p w14:paraId="294F8E08" w14:textId="45E26DDD" w:rsidR="00492B42" w:rsidRDefault="00DA2CAA" w:rsidP="00DA2CAA">
      <w:pPr>
        <w:pStyle w:val="Heading2"/>
      </w:pPr>
      <w:r>
        <w:t>Stream 1 recipients</w:t>
      </w:r>
    </w:p>
    <w:tbl>
      <w:tblPr>
        <w:tblStyle w:val="TableGrid"/>
        <w:tblW w:w="15163" w:type="dxa"/>
        <w:tblLook w:val="06A0" w:firstRow="1" w:lastRow="0" w:firstColumn="1" w:lastColumn="0" w:noHBand="1" w:noVBand="1"/>
      </w:tblPr>
      <w:tblGrid>
        <w:gridCol w:w="2403"/>
        <w:gridCol w:w="9216"/>
        <w:gridCol w:w="1984"/>
        <w:gridCol w:w="1560"/>
      </w:tblGrid>
      <w:tr w:rsidR="00492B42" w14:paraId="53D68F24" w14:textId="77777777" w:rsidTr="00702576">
        <w:trPr>
          <w:tblHeader/>
        </w:trPr>
        <w:tc>
          <w:tcPr>
            <w:tcW w:w="2403" w:type="dxa"/>
          </w:tcPr>
          <w:p w14:paraId="6C088D2A" w14:textId="7712B297" w:rsidR="00492B42" w:rsidRPr="00CB3285" w:rsidRDefault="00F50374">
            <w:pPr>
              <w:pStyle w:val="Tablecolhead"/>
            </w:pPr>
            <w:r>
              <w:t>Organisation</w:t>
            </w:r>
          </w:p>
        </w:tc>
        <w:tc>
          <w:tcPr>
            <w:tcW w:w="9216" w:type="dxa"/>
          </w:tcPr>
          <w:p w14:paraId="1F1C704F" w14:textId="6512A7A6" w:rsidR="00492B42" w:rsidRDefault="00F50374">
            <w:pPr>
              <w:pStyle w:val="Tablecolhead"/>
            </w:pPr>
            <w:r>
              <w:t>Project description</w:t>
            </w:r>
          </w:p>
        </w:tc>
        <w:tc>
          <w:tcPr>
            <w:tcW w:w="1984" w:type="dxa"/>
          </w:tcPr>
          <w:p w14:paraId="210D377B" w14:textId="22C388AA" w:rsidR="00492B42" w:rsidRDefault="00F50374">
            <w:pPr>
              <w:pStyle w:val="Tablecolhead"/>
            </w:pPr>
            <w:r>
              <w:t>Local Government Area</w:t>
            </w:r>
          </w:p>
        </w:tc>
        <w:tc>
          <w:tcPr>
            <w:tcW w:w="1560" w:type="dxa"/>
          </w:tcPr>
          <w:p w14:paraId="131626AE" w14:textId="720EDAC4" w:rsidR="00492B42" w:rsidRDefault="00F50374">
            <w:pPr>
              <w:pStyle w:val="Tablecolhead"/>
            </w:pPr>
            <w:r>
              <w:t>Amount (excl. GST)</w:t>
            </w:r>
          </w:p>
        </w:tc>
      </w:tr>
      <w:tr w:rsidR="00142183" w:rsidRPr="003F37F8" w14:paraId="7069E44E" w14:textId="77777777" w:rsidTr="00702576">
        <w:tc>
          <w:tcPr>
            <w:tcW w:w="2403" w:type="dxa"/>
          </w:tcPr>
          <w:p w14:paraId="2F860612" w14:textId="118D6F68" w:rsidR="00142183" w:rsidRPr="003F37F8" w:rsidRDefault="00142183" w:rsidP="00142183">
            <w:pPr>
              <w:pStyle w:val="Tabletext"/>
            </w:pPr>
            <w:r w:rsidRPr="003F37F8">
              <w:t xml:space="preserve">I </w:t>
            </w:r>
            <w:r>
              <w:t>A</w:t>
            </w:r>
            <w:r w:rsidRPr="003F37F8">
              <w:t>m Me Foundation</w:t>
            </w:r>
          </w:p>
        </w:tc>
        <w:tc>
          <w:tcPr>
            <w:tcW w:w="9216" w:type="dxa"/>
          </w:tcPr>
          <w:p w14:paraId="43A39B95" w14:textId="79F794C3" w:rsidR="00142183" w:rsidRPr="003F37F8" w:rsidRDefault="00142183" w:rsidP="00142183">
            <w:pPr>
              <w:pStyle w:val="Tabletext"/>
            </w:pPr>
            <w:r w:rsidRPr="003F37F8">
              <w:t>I Am Me Foundation will use funding to develop a stakeholder engagement and fundraising strategy in consultation with trans and gender diverse (TGD) communities, with the aim of increasing the number of grants the Foundation can distribute to TGD Victorians seeking gender affirming care.</w:t>
            </w:r>
          </w:p>
        </w:tc>
        <w:tc>
          <w:tcPr>
            <w:tcW w:w="1984" w:type="dxa"/>
          </w:tcPr>
          <w:p w14:paraId="7694820F" w14:textId="2A12EE95" w:rsidR="00142183" w:rsidRPr="003F37F8" w:rsidRDefault="00142183" w:rsidP="00142183">
            <w:pPr>
              <w:pStyle w:val="Tablebullet2"/>
              <w:numPr>
                <w:ilvl w:val="0"/>
                <w:numId w:val="0"/>
              </w:numPr>
            </w:pPr>
            <w:r w:rsidRPr="003F37F8">
              <w:t>Manningham</w:t>
            </w:r>
          </w:p>
        </w:tc>
        <w:tc>
          <w:tcPr>
            <w:tcW w:w="1560" w:type="dxa"/>
          </w:tcPr>
          <w:p w14:paraId="3A4E7EF9" w14:textId="335799C7" w:rsidR="00142183" w:rsidRPr="003F37F8" w:rsidRDefault="00142183" w:rsidP="00142183">
            <w:pPr>
              <w:pStyle w:val="Tablebullet2"/>
              <w:numPr>
                <w:ilvl w:val="0"/>
                <w:numId w:val="0"/>
              </w:numPr>
            </w:pPr>
            <w:r w:rsidRPr="003F37F8">
              <w:t>$16,248</w:t>
            </w:r>
          </w:p>
        </w:tc>
      </w:tr>
      <w:tr w:rsidR="00142183" w:rsidRPr="003F37F8" w14:paraId="4A217B01" w14:textId="77777777" w:rsidTr="00702576">
        <w:tc>
          <w:tcPr>
            <w:tcW w:w="2403" w:type="dxa"/>
          </w:tcPr>
          <w:p w14:paraId="140A9F28" w14:textId="7816A84A" w:rsidR="00142183" w:rsidRPr="003F37F8" w:rsidRDefault="00142183" w:rsidP="00142183">
            <w:pPr>
              <w:pStyle w:val="Tabletext"/>
            </w:pPr>
            <w:r w:rsidRPr="003F37F8">
              <w:t>Just Gold Digital Agency</w:t>
            </w:r>
          </w:p>
        </w:tc>
        <w:tc>
          <w:tcPr>
            <w:tcW w:w="9216" w:type="dxa"/>
          </w:tcPr>
          <w:p w14:paraId="6BD84114" w14:textId="46499990" w:rsidR="00142183" w:rsidRPr="003F37F8" w:rsidRDefault="00142183" w:rsidP="00142183">
            <w:pPr>
              <w:pStyle w:val="Tabletext"/>
            </w:pPr>
            <w:r w:rsidRPr="003F37F8">
              <w:t>Just Gold will use funding to formalise their governance by recruiting and establishing a formal Board alongside a company constitution, in collaboration with a governance consultant and LGBTIQA+ sector partners, JOY Media and AGMC. They will also use funding to induct and train new Board members, and to create a Board-facilitated LGBTIQ Pillar Strategic Plan and fundraising strategy.</w:t>
            </w:r>
          </w:p>
        </w:tc>
        <w:tc>
          <w:tcPr>
            <w:tcW w:w="1984" w:type="dxa"/>
          </w:tcPr>
          <w:p w14:paraId="2009E1F3" w14:textId="587CF4F2" w:rsidR="00142183" w:rsidRPr="003F37F8" w:rsidRDefault="00142183" w:rsidP="00142183">
            <w:pPr>
              <w:pStyle w:val="Tablebullet2"/>
              <w:numPr>
                <w:ilvl w:val="0"/>
                <w:numId w:val="0"/>
              </w:numPr>
            </w:pPr>
            <w:r w:rsidRPr="003F37F8">
              <w:t>Melbourne</w:t>
            </w:r>
          </w:p>
        </w:tc>
        <w:tc>
          <w:tcPr>
            <w:tcW w:w="1560" w:type="dxa"/>
          </w:tcPr>
          <w:p w14:paraId="1D5B142B" w14:textId="27ECE63E" w:rsidR="00142183" w:rsidRPr="003F37F8" w:rsidRDefault="00142183" w:rsidP="00142183">
            <w:pPr>
              <w:pStyle w:val="Tablebullet2"/>
              <w:numPr>
                <w:ilvl w:val="0"/>
                <w:numId w:val="0"/>
              </w:numPr>
            </w:pPr>
            <w:r w:rsidRPr="003F37F8">
              <w:t>$40,000</w:t>
            </w:r>
          </w:p>
        </w:tc>
      </w:tr>
      <w:tr w:rsidR="00142183" w:rsidRPr="003F37F8" w14:paraId="44F179DE" w14:textId="77777777" w:rsidTr="00702576">
        <w:trPr>
          <w:trHeight w:val="756"/>
        </w:trPr>
        <w:tc>
          <w:tcPr>
            <w:tcW w:w="2403" w:type="dxa"/>
          </w:tcPr>
          <w:p w14:paraId="0178B6D9" w14:textId="2B9F4F55" w:rsidR="00142183" w:rsidRPr="003F37F8" w:rsidRDefault="00142183" w:rsidP="00142183">
            <w:pPr>
              <w:pStyle w:val="Tabletext6pt"/>
            </w:pPr>
            <w:r w:rsidRPr="003F37F8">
              <w:t>Language Justice Network</w:t>
            </w:r>
          </w:p>
        </w:tc>
        <w:tc>
          <w:tcPr>
            <w:tcW w:w="9216" w:type="dxa"/>
          </w:tcPr>
          <w:p w14:paraId="42C9B18D" w14:textId="19B32DFF" w:rsidR="00142183" w:rsidRPr="003F37F8" w:rsidRDefault="00142183" w:rsidP="00142183">
            <w:pPr>
              <w:pStyle w:val="Tabletext6pt"/>
            </w:pPr>
            <w:r w:rsidRPr="003F37F8">
              <w:t>Language Justice Network (LJN) will use funding to develop the board's governance and financial capability, develop their brand identity and website, create a communications and public relations toolkit and strengthen capacity to onboard translators through their Launchpad program, with the aim of strengthening the systems LJN needs to operate sustainably, improve public visibility, and support long-term service delivery.</w:t>
            </w:r>
            <w:r w:rsidRPr="003F37F8">
              <w:tab/>
            </w:r>
          </w:p>
        </w:tc>
        <w:tc>
          <w:tcPr>
            <w:tcW w:w="1984" w:type="dxa"/>
          </w:tcPr>
          <w:p w14:paraId="68A84FE6" w14:textId="09F8595F" w:rsidR="00142183" w:rsidRPr="003F37F8" w:rsidRDefault="00142183" w:rsidP="00142183">
            <w:pPr>
              <w:pStyle w:val="Tablebullet2"/>
              <w:numPr>
                <w:ilvl w:val="0"/>
                <w:numId w:val="0"/>
              </w:numPr>
            </w:pPr>
            <w:r w:rsidRPr="003F37F8">
              <w:t>Melbourne</w:t>
            </w:r>
          </w:p>
        </w:tc>
        <w:tc>
          <w:tcPr>
            <w:tcW w:w="1560" w:type="dxa"/>
          </w:tcPr>
          <w:p w14:paraId="625DD641" w14:textId="17893ACD" w:rsidR="00142183" w:rsidRPr="003F37F8" w:rsidRDefault="00142183" w:rsidP="00142183">
            <w:pPr>
              <w:pStyle w:val="Tablebullet2"/>
              <w:numPr>
                <w:ilvl w:val="0"/>
                <w:numId w:val="0"/>
              </w:numPr>
            </w:pPr>
            <w:r w:rsidRPr="003F37F8">
              <w:t>$20,000</w:t>
            </w:r>
          </w:p>
        </w:tc>
      </w:tr>
      <w:tr w:rsidR="00142183" w:rsidRPr="003F37F8" w14:paraId="60CADDFE" w14:textId="77777777" w:rsidTr="00702576">
        <w:trPr>
          <w:trHeight w:val="756"/>
        </w:trPr>
        <w:tc>
          <w:tcPr>
            <w:tcW w:w="2403" w:type="dxa"/>
          </w:tcPr>
          <w:p w14:paraId="7B84BE43" w14:textId="2B8994C2" w:rsidR="00142183" w:rsidRPr="003F37F8" w:rsidRDefault="00142183" w:rsidP="00142183">
            <w:pPr>
              <w:pStyle w:val="Tabletext6pt"/>
            </w:pPr>
            <w:r w:rsidRPr="003F37F8">
              <w:t>Rainbow Dads Victoria</w:t>
            </w:r>
          </w:p>
        </w:tc>
        <w:tc>
          <w:tcPr>
            <w:tcW w:w="9216" w:type="dxa"/>
          </w:tcPr>
          <w:p w14:paraId="2E8415A3" w14:textId="581C9198" w:rsidR="00142183" w:rsidRPr="003F37F8" w:rsidRDefault="00142183" w:rsidP="00142183">
            <w:pPr>
              <w:pStyle w:val="Tabletext6pt"/>
              <w:tabs>
                <w:tab w:val="left" w:pos="1200"/>
              </w:tabs>
            </w:pPr>
            <w:r w:rsidRPr="003F37F8">
              <w:t>Rainbow Dads will use funding to deliver three essential training streams, including child safe practices, facilitation training for playgroups and events, and leadership training for the Board. Training will directly address the capacity, compliance and sustainability needs of Rainbow Dads as an emerging organisation, to ensure they can safely and confidently support their community.</w:t>
            </w:r>
          </w:p>
        </w:tc>
        <w:tc>
          <w:tcPr>
            <w:tcW w:w="1984" w:type="dxa"/>
          </w:tcPr>
          <w:p w14:paraId="5B0A5A1F" w14:textId="77777777" w:rsidR="00142183" w:rsidRPr="003F37F8" w:rsidRDefault="00142183" w:rsidP="00142183">
            <w:pPr>
              <w:pStyle w:val="Tablebullet2"/>
              <w:numPr>
                <w:ilvl w:val="0"/>
                <w:numId w:val="0"/>
              </w:numPr>
            </w:pPr>
            <w:r w:rsidRPr="003F37F8">
              <w:t>Melbourne</w:t>
            </w:r>
          </w:p>
          <w:p w14:paraId="1C3EED74" w14:textId="0706317C" w:rsidR="00142183" w:rsidRPr="003F37F8" w:rsidRDefault="00142183" w:rsidP="00142183">
            <w:pPr>
              <w:pStyle w:val="Tablebullet2"/>
              <w:numPr>
                <w:ilvl w:val="0"/>
                <w:numId w:val="0"/>
              </w:numPr>
            </w:pPr>
          </w:p>
        </w:tc>
        <w:tc>
          <w:tcPr>
            <w:tcW w:w="1560" w:type="dxa"/>
          </w:tcPr>
          <w:p w14:paraId="35282973" w14:textId="3730324D" w:rsidR="00142183" w:rsidRPr="003F37F8" w:rsidRDefault="00142183" w:rsidP="00142183">
            <w:pPr>
              <w:pStyle w:val="Tablebullet2"/>
              <w:numPr>
                <w:ilvl w:val="0"/>
                <w:numId w:val="0"/>
              </w:numPr>
            </w:pPr>
            <w:r w:rsidRPr="003F37F8">
              <w:t>$12,045</w:t>
            </w:r>
          </w:p>
        </w:tc>
      </w:tr>
      <w:tr w:rsidR="00142183" w:rsidRPr="003F37F8" w14:paraId="0E2F465B" w14:textId="77777777" w:rsidTr="00702576">
        <w:trPr>
          <w:trHeight w:val="756"/>
        </w:trPr>
        <w:tc>
          <w:tcPr>
            <w:tcW w:w="2403" w:type="dxa"/>
          </w:tcPr>
          <w:p w14:paraId="71A12761" w14:textId="3087DEF9" w:rsidR="00142183" w:rsidRPr="003F37F8" w:rsidRDefault="00142183" w:rsidP="00142183">
            <w:pPr>
              <w:pStyle w:val="Tabletext6pt"/>
            </w:pPr>
            <w:r w:rsidRPr="003F37F8">
              <w:lastRenderedPageBreak/>
              <w:t>Yarrawonga Mulwala Community &amp; Learning Centre</w:t>
            </w:r>
          </w:p>
        </w:tc>
        <w:tc>
          <w:tcPr>
            <w:tcW w:w="9216" w:type="dxa"/>
          </w:tcPr>
          <w:p w14:paraId="4E70BB55" w14:textId="226B78D7" w:rsidR="00142183" w:rsidRPr="003F37F8" w:rsidRDefault="00142183" w:rsidP="00142183">
            <w:pPr>
              <w:pStyle w:val="Tabletext6pt"/>
              <w:tabs>
                <w:tab w:val="left" w:pos="1200"/>
              </w:tabs>
            </w:pPr>
            <w:r w:rsidRPr="003F37F8">
              <w:t>Yarrawonga Mulwala Community Learning Centre (YMCLC) will use funding to establish a Cross-Border LGBTIQ+ Network that brings together key service providers, community leaders, and LGBTIQ+ community members from the Yarrawonga–Mulwala region. The purpose of the network is to build a coordinated, visible, and collaborative support system for LGBTIQ+ northern border communities that strengthens referral pathways, improves communication between agencies, and embeds inclusive practice across health, education, youth, and community services.</w:t>
            </w:r>
          </w:p>
        </w:tc>
        <w:tc>
          <w:tcPr>
            <w:tcW w:w="1984" w:type="dxa"/>
          </w:tcPr>
          <w:p w14:paraId="55CF98E6" w14:textId="3F1AA852" w:rsidR="00142183" w:rsidRPr="003F37F8" w:rsidRDefault="00142183" w:rsidP="00142183">
            <w:pPr>
              <w:pStyle w:val="Tablebullet2"/>
              <w:numPr>
                <w:ilvl w:val="0"/>
                <w:numId w:val="0"/>
              </w:numPr>
            </w:pPr>
            <w:r w:rsidRPr="003F37F8">
              <w:t>Moira</w:t>
            </w:r>
          </w:p>
        </w:tc>
        <w:tc>
          <w:tcPr>
            <w:tcW w:w="1560" w:type="dxa"/>
          </w:tcPr>
          <w:p w14:paraId="18299469" w14:textId="0B9670EA" w:rsidR="00142183" w:rsidRPr="003F37F8" w:rsidRDefault="00142183" w:rsidP="00142183">
            <w:pPr>
              <w:pStyle w:val="Tablebullet2"/>
              <w:numPr>
                <w:ilvl w:val="0"/>
                <w:numId w:val="0"/>
              </w:numPr>
            </w:pPr>
            <w:r w:rsidRPr="003F37F8">
              <w:t>$20,000</w:t>
            </w:r>
          </w:p>
        </w:tc>
      </w:tr>
    </w:tbl>
    <w:p w14:paraId="45AFD3E8" w14:textId="77777777" w:rsidR="00D9310B" w:rsidRPr="003F37F8" w:rsidRDefault="00D9310B" w:rsidP="00D9310B">
      <w:pPr>
        <w:pStyle w:val="Body"/>
      </w:pPr>
    </w:p>
    <w:p w14:paraId="69194866" w14:textId="4D94496F" w:rsidR="00DA2CAA" w:rsidRPr="003F37F8" w:rsidRDefault="00DA2CAA" w:rsidP="00DA2CAA">
      <w:pPr>
        <w:pStyle w:val="Heading2"/>
      </w:pPr>
      <w:r w:rsidRPr="003F37F8">
        <w:t>Stream 2 recipients</w:t>
      </w:r>
    </w:p>
    <w:tbl>
      <w:tblPr>
        <w:tblStyle w:val="TableGrid"/>
        <w:tblW w:w="15405" w:type="dxa"/>
        <w:tblLook w:val="06A0" w:firstRow="1" w:lastRow="0" w:firstColumn="1" w:lastColumn="0" w:noHBand="1" w:noVBand="1"/>
      </w:tblPr>
      <w:tblGrid>
        <w:gridCol w:w="2411"/>
        <w:gridCol w:w="9208"/>
        <w:gridCol w:w="1984"/>
        <w:gridCol w:w="1802"/>
      </w:tblGrid>
      <w:tr w:rsidR="00DA2CAA" w:rsidRPr="003F37F8" w14:paraId="494B6B2A" w14:textId="77777777" w:rsidTr="00304446">
        <w:trPr>
          <w:tblHeader/>
        </w:trPr>
        <w:tc>
          <w:tcPr>
            <w:tcW w:w="2411" w:type="dxa"/>
          </w:tcPr>
          <w:p w14:paraId="7062F207" w14:textId="67CE72BE" w:rsidR="00DA2CAA" w:rsidRPr="003F37F8" w:rsidRDefault="00F50374" w:rsidP="00DA2CAA">
            <w:pPr>
              <w:pStyle w:val="Body"/>
              <w:rPr>
                <w:b/>
              </w:rPr>
            </w:pPr>
            <w:r w:rsidRPr="003F37F8">
              <w:rPr>
                <w:b/>
              </w:rPr>
              <w:t>Organisation</w:t>
            </w:r>
          </w:p>
        </w:tc>
        <w:tc>
          <w:tcPr>
            <w:tcW w:w="9208" w:type="dxa"/>
          </w:tcPr>
          <w:p w14:paraId="1EEBF540" w14:textId="0DD94508" w:rsidR="00DA2CAA" w:rsidRPr="003F37F8" w:rsidRDefault="00F50374" w:rsidP="00DA2CAA">
            <w:pPr>
              <w:pStyle w:val="Body"/>
              <w:rPr>
                <w:b/>
              </w:rPr>
            </w:pPr>
            <w:r w:rsidRPr="003F37F8">
              <w:rPr>
                <w:b/>
              </w:rPr>
              <w:t>Project description</w:t>
            </w:r>
          </w:p>
        </w:tc>
        <w:tc>
          <w:tcPr>
            <w:tcW w:w="1984" w:type="dxa"/>
          </w:tcPr>
          <w:p w14:paraId="5D2C51B8" w14:textId="17E45635" w:rsidR="00DA2CAA" w:rsidRPr="003F37F8" w:rsidRDefault="00F50374" w:rsidP="00DA2CAA">
            <w:pPr>
              <w:pStyle w:val="Body"/>
              <w:rPr>
                <w:b/>
              </w:rPr>
            </w:pPr>
            <w:r w:rsidRPr="003F37F8">
              <w:rPr>
                <w:b/>
              </w:rPr>
              <w:t>Local Government Area</w:t>
            </w:r>
          </w:p>
        </w:tc>
        <w:tc>
          <w:tcPr>
            <w:tcW w:w="1802" w:type="dxa"/>
          </w:tcPr>
          <w:p w14:paraId="0847E5E6" w14:textId="5CF6A18E" w:rsidR="00DA2CAA" w:rsidRPr="003F37F8" w:rsidRDefault="00F50374" w:rsidP="00DA2CAA">
            <w:pPr>
              <w:pStyle w:val="Body"/>
              <w:rPr>
                <w:b/>
              </w:rPr>
            </w:pPr>
            <w:r w:rsidRPr="003F37F8">
              <w:rPr>
                <w:b/>
              </w:rPr>
              <w:t>Amount (excl. GST)</w:t>
            </w:r>
          </w:p>
        </w:tc>
      </w:tr>
      <w:tr w:rsidR="00142183" w:rsidRPr="003F37F8" w14:paraId="4106B41B" w14:textId="77777777" w:rsidTr="00304446">
        <w:tc>
          <w:tcPr>
            <w:tcW w:w="2411" w:type="dxa"/>
          </w:tcPr>
          <w:p w14:paraId="236F6742" w14:textId="782CC8C6" w:rsidR="00142183" w:rsidRPr="003F37F8" w:rsidRDefault="00142183" w:rsidP="00142183">
            <w:pPr>
              <w:pStyle w:val="Body"/>
            </w:pPr>
            <w:r w:rsidRPr="003F37F8">
              <w:t>Flat Out</w:t>
            </w:r>
          </w:p>
        </w:tc>
        <w:tc>
          <w:tcPr>
            <w:tcW w:w="9208" w:type="dxa"/>
          </w:tcPr>
          <w:p w14:paraId="03D91EA1" w14:textId="691F5315" w:rsidR="00142183" w:rsidRPr="003F37F8" w:rsidRDefault="00142183" w:rsidP="00142183">
            <w:pPr>
              <w:pStyle w:val="Body"/>
            </w:pPr>
            <w:r w:rsidRPr="003F37F8">
              <w:t>Flat Out will use funding to strengthen the long-term viability, governance and internal capacity to ensure continuity of their specialised service. Funding will support the organisation's Sustainability Plan by pursuing funding opportunities, coordinating lived expertise leadership through the Expert Advisory Network, strengthening internal systems and processes, and deepening cross-sector partnerships.</w:t>
            </w:r>
          </w:p>
        </w:tc>
        <w:tc>
          <w:tcPr>
            <w:tcW w:w="1984" w:type="dxa"/>
          </w:tcPr>
          <w:p w14:paraId="3B78BD30" w14:textId="71C32FE8" w:rsidR="00142183" w:rsidRPr="003F37F8" w:rsidRDefault="00142183" w:rsidP="00142183">
            <w:pPr>
              <w:pStyle w:val="Body"/>
            </w:pPr>
            <w:r w:rsidRPr="003F37F8">
              <w:t>Melbourne</w:t>
            </w:r>
          </w:p>
        </w:tc>
        <w:tc>
          <w:tcPr>
            <w:tcW w:w="1802" w:type="dxa"/>
          </w:tcPr>
          <w:p w14:paraId="21FEA4D8" w14:textId="6811CAF8" w:rsidR="00142183" w:rsidRPr="003F37F8" w:rsidRDefault="00142183" w:rsidP="00142183">
            <w:pPr>
              <w:pStyle w:val="Body"/>
            </w:pPr>
            <w:r w:rsidRPr="003F37F8">
              <w:t>$40,000</w:t>
            </w:r>
          </w:p>
        </w:tc>
      </w:tr>
      <w:tr w:rsidR="00142183" w:rsidRPr="003F37F8" w14:paraId="513C98BA" w14:textId="77777777" w:rsidTr="00304446">
        <w:tc>
          <w:tcPr>
            <w:tcW w:w="2411" w:type="dxa"/>
          </w:tcPr>
          <w:p w14:paraId="639E620C" w14:textId="42BAE864" w:rsidR="00142183" w:rsidRPr="003F37F8" w:rsidRDefault="00142183" w:rsidP="00142183">
            <w:pPr>
              <w:pStyle w:val="Body"/>
            </w:pPr>
            <w:r w:rsidRPr="003F37F8">
              <w:t>Gateway Health</w:t>
            </w:r>
          </w:p>
        </w:tc>
        <w:tc>
          <w:tcPr>
            <w:tcW w:w="9208" w:type="dxa"/>
          </w:tcPr>
          <w:p w14:paraId="4E245960" w14:textId="030F0AE0" w:rsidR="00142183" w:rsidRPr="003F37F8" w:rsidRDefault="00142183" w:rsidP="00142183">
            <w:pPr>
              <w:pStyle w:val="Body"/>
            </w:pPr>
            <w:r w:rsidRPr="003F37F8">
              <w:t xml:space="preserve">Gateway Health will use funding to strengthen local partnerships with LGBTIQA+ and Aboriginal and Torres Strait Islander (ATSI) community organisations and community members, who will recommend and co-design service delivery improvements. After this process, Gateway Health will develop staff training resources and share them with stakeholders and partners, with the aim of improving staff confidence within the sector and ensuring that inclusive, </w:t>
            </w:r>
            <w:r w:rsidR="00A1291E" w:rsidRPr="003F37F8">
              <w:t>culturally sensitive</w:t>
            </w:r>
            <w:r w:rsidRPr="003F37F8">
              <w:t xml:space="preserve"> services and supports are delivered to LGBTIQA+ First Nations communities in the region.</w:t>
            </w:r>
          </w:p>
        </w:tc>
        <w:tc>
          <w:tcPr>
            <w:tcW w:w="1984" w:type="dxa"/>
          </w:tcPr>
          <w:p w14:paraId="63858ABE" w14:textId="120A31A1" w:rsidR="00142183" w:rsidRPr="003F37F8" w:rsidRDefault="00142183" w:rsidP="00142183">
            <w:pPr>
              <w:pStyle w:val="Body"/>
            </w:pPr>
            <w:r w:rsidRPr="003F37F8">
              <w:t>Wodonga</w:t>
            </w:r>
          </w:p>
        </w:tc>
        <w:tc>
          <w:tcPr>
            <w:tcW w:w="1802" w:type="dxa"/>
          </w:tcPr>
          <w:p w14:paraId="1528972F" w14:textId="2C1EADA1" w:rsidR="00142183" w:rsidRPr="003F37F8" w:rsidRDefault="00142183" w:rsidP="00142183">
            <w:pPr>
              <w:pStyle w:val="Body"/>
            </w:pPr>
            <w:r w:rsidRPr="003F37F8">
              <w:t>$40,000</w:t>
            </w:r>
          </w:p>
        </w:tc>
      </w:tr>
      <w:tr w:rsidR="00142183" w:rsidRPr="003F37F8" w14:paraId="4CACCB82" w14:textId="77777777" w:rsidTr="00304446">
        <w:tc>
          <w:tcPr>
            <w:tcW w:w="2411" w:type="dxa"/>
          </w:tcPr>
          <w:p w14:paraId="5A794511" w14:textId="2C37308D" w:rsidR="00142183" w:rsidRPr="003F37F8" w:rsidRDefault="00142183" w:rsidP="00142183">
            <w:pPr>
              <w:pStyle w:val="Body"/>
            </w:pPr>
            <w:r w:rsidRPr="003F37F8">
              <w:t>Many Coloured Sky</w:t>
            </w:r>
          </w:p>
        </w:tc>
        <w:tc>
          <w:tcPr>
            <w:tcW w:w="9208" w:type="dxa"/>
          </w:tcPr>
          <w:p w14:paraId="48CE79A3" w14:textId="4F4DD5FE" w:rsidR="00142183" w:rsidRPr="003F37F8" w:rsidRDefault="00142183" w:rsidP="00142183">
            <w:pPr>
              <w:pStyle w:val="Body"/>
            </w:pPr>
            <w:r w:rsidRPr="003F37F8">
              <w:t xml:space="preserve">Many Coloured Sky (MCS) will use funding to establish and train a lived-experience committee, and to co-design a peer-led model of support for refugees and asylum seekers who aren't eligible for MCS' casework support services. The project aims to increase LGBTIQA+ </w:t>
            </w:r>
            <w:r w:rsidR="00A1291E" w:rsidRPr="003F37F8">
              <w:t>forcibly displaced</w:t>
            </w:r>
            <w:r w:rsidRPr="003F37F8">
              <w:t xml:space="preserve"> and </w:t>
            </w:r>
            <w:r w:rsidR="00A1291E" w:rsidRPr="003F37F8">
              <w:t>newly arrived</w:t>
            </w:r>
            <w:r w:rsidRPr="003F37F8">
              <w:t xml:space="preserve"> communities' role in shaping MCS' services and supports, and to increase MCS' capacity to deliver peer-led support services.</w:t>
            </w:r>
          </w:p>
        </w:tc>
        <w:tc>
          <w:tcPr>
            <w:tcW w:w="1984" w:type="dxa"/>
          </w:tcPr>
          <w:p w14:paraId="60CF342B" w14:textId="44DEB3F8" w:rsidR="00142183" w:rsidRPr="003F37F8" w:rsidRDefault="00142183" w:rsidP="00142183">
            <w:pPr>
              <w:pStyle w:val="Body"/>
            </w:pPr>
            <w:r w:rsidRPr="003F37F8">
              <w:t>Melbourne</w:t>
            </w:r>
          </w:p>
        </w:tc>
        <w:tc>
          <w:tcPr>
            <w:tcW w:w="1802" w:type="dxa"/>
          </w:tcPr>
          <w:p w14:paraId="1B2A9BEE" w14:textId="2EAB1D5E" w:rsidR="00142183" w:rsidRPr="003F37F8" w:rsidRDefault="00142183" w:rsidP="00142183">
            <w:pPr>
              <w:pStyle w:val="Body"/>
            </w:pPr>
            <w:r w:rsidRPr="003F37F8">
              <w:t>$40,000</w:t>
            </w:r>
          </w:p>
        </w:tc>
      </w:tr>
      <w:tr w:rsidR="00142183" w:rsidRPr="003F37F8" w14:paraId="5C0C44E0" w14:textId="77777777" w:rsidTr="00304446">
        <w:trPr>
          <w:trHeight w:val="756"/>
        </w:trPr>
        <w:tc>
          <w:tcPr>
            <w:tcW w:w="2411" w:type="dxa"/>
          </w:tcPr>
          <w:p w14:paraId="1C081019" w14:textId="67EA4DFA" w:rsidR="00142183" w:rsidRPr="003F37F8" w:rsidRDefault="00142183" w:rsidP="00142183">
            <w:pPr>
              <w:pStyle w:val="Body"/>
            </w:pPr>
            <w:r w:rsidRPr="003F37F8">
              <w:lastRenderedPageBreak/>
              <w:t>Midsumma Festival</w:t>
            </w:r>
          </w:p>
        </w:tc>
        <w:tc>
          <w:tcPr>
            <w:tcW w:w="9208" w:type="dxa"/>
          </w:tcPr>
          <w:p w14:paraId="4817EF04" w14:textId="22BE5C9E" w:rsidR="00142183" w:rsidRPr="003F37F8" w:rsidRDefault="00142183" w:rsidP="00142183">
            <w:pPr>
              <w:pStyle w:val="Body"/>
            </w:pPr>
            <w:r w:rsidRPr="003F37F8">
              <w:t>Midsumma Festival will use funding to upgrade Midsumma's website into a centralised resource system, including a creative resource index, with the aim of strengthening how Midsumma elevates, supports and connects their volunteers, LGBTQIA+ artists, cultural organisations and commercial industries across Victoria, while enhancing the organisation’s long-term sustainability and sector leadership.</w:t>
            </w:r>
          </w:p>
        </w:tc>
        <w:tc>
          <w:tcPr>
            <w:tcW w:w="1984" w:type="dxa"/>
          </w:tcPr>
          <w:p w14:paraId="0652F106" w14:textId="7BF3E958" w:rsidR="00142183" w:rsidRPr="003F37F8" w:rsidRDefault="00142183" w:rsidP="00142183">
            <w:pPr>
              <w:pStyle w:val="Body"/>
            </w:pPr>
            <w:r w:rsidRPr="003F37F8">
              <w:t>Melbourne</w:t>
            </w:r>
          </w:p>
        </w:tc>
        <w:tc>
          <w:tcPr>
            <w:tcW w:w="1802" w:type="dxa"/>
          </w:tcPr>
          <w:p w14:paraId="767405B7" w14:textId="574BCDE7" w:rsidR="00142183" w:rsidRPr="003F37F8" w:rsidRDefault="00142183" w:rsidP="00142183">
            <w:pPr>
              <w:pStyle w:val="Body"/>
            </w:pPr>
            <w:r w:rsidRPr="003F37F8">
              <w:t>$40,000</w:t>
            </w:r>
          </w:p>
        </w:tc>
      </w:tr>
      <w:tr w:rsidR="00142183" w:rsidRPr="003F37F8" w14:paraId="4F19BD5E" w14:textId="77777777" w:rsidTr="00304446">
        <w:trPr>
          <w:trHeight w:val="756"/>
        </w:trPr>
        <w:tc>
          <w:tcPr>
            <w:tcW w:w="2411" w:type="dxa"/>
          </w:tcPr>
          <w:p w14:paraId="57A5AC5F" w14:textId="1B1D5B41" w:rsidR="00142183" w:rsidRPr="003F37F8" w:rsidRDefault="00142183" w:rsidP="00142183">
            <w:pPr>
              <w:pStyle w:val="Body"/>
            </w:pPr>
            <w:r w:rsidRPr="003F37F8">
              <w:t>Minus18 Foundation</w:t>
            </w:r>
          </w:p>
        </w:tc>
        <w:tc>
          <w:tcPr>
            <w:tcW w:w="9208" w:type="dxa"/>
          </w:tcPr>
          <w:p w14:paraId="09D2A649" w14:textId="50427A18" w:rsidR="00142183" w:rsidRPr="003F37F8" w:rsidRDefault="00142183" w:rsidP="00142183">
            <w:pPr>
              <w:pStyle w:val="Body"/>
            </w:pPr>
            <w:r w:rsidRPr="003F37F8">
              <w:t>Minus18 Foundation will use funding to create a Strategic Plan, with the aim of strengthening organisational sustainability, enabling them to scale responsibly and diversify their revenue.</w:t>
            </w:r>
          </w:p>
        </w:tc>
        <w:tc>
          <w:tcPr>
            <w:tcW w:w="1984" w:type="dxa"/>
          </w:tcPr>
          <w:p w14:paraId="7141F5F7" w14:textId="2152CE60" w:rsidR="00142183" w:rsidRPr="003F37F8" w:rsidRDefault="00142183" w:rsidP="00142183">
            <w:pPr>
              <w:pStyle w:val="Body"/>
            </w:pPr>
            <w:r w:rsidRPr="003F37F8">
              <w:t>Port Phillip</w:t>
            </w:r>
          </w:p>
        </w:tc>
        <w:tc>
          <w:tcPr>
            <w:tcW w:w="1802" w:type="dxa"/>
          </w:tcPr>
          <w:p w14:paraId="0A85EE75" w14:textId="00C402AF" w:rsidR="00142183" w:rsidRPr="003F37F8" w:rsidRDefault="00142183" w:rsidP="00142183">
            <w:pPr>
              <w:pStyle w:val="Body"/>
            </w:pPr>
            <w:r w:rsidRPr="003F37F8">
              <w:t>$40,000</w:t>
            </w:r>
          </w:p>
        </w:tc>
      </w:tr>
      <w:tr w:rsidR="00142183" w:rsidRPr="003F37F8" w14:paraId="1F7BCD61" w14:textId="77777777" w:rsidTr="00304446">
        <w:trPr>
          <w:trHeight w:val="756"/>
        </w:trPr>
        <w:tc>
          <w:tcPr>
            <w:tcW w:w="2411" w:type="dxa"/>
          </w:tcPr>
          <w:p w14:paraId="54CB50E8" w14:textId="1F38F836" w:rsidR="00142183" w:rsidRPr="003F37F8" w:rsidRDefault="00142183" w:rsidP="00142183">
            <w:pPr>
              <w:pStyle w:val="Body"/>
            </w:pPr>
            <w:r w:rsidRPr="003F37F8">
              <w:t>Primary Care Connect</w:t>
            </w:r>
          </w:p>
        </w:tc>
        <w:tc>
          <w:tcPr>
            <w:tcW w:w="9208" w:type="dxa"/>
          </w:tcPr>
          <w:p w14:paraId="16EBC101" w14:textId="6796EFD4" w:rsidR="00142183" w:rsidRPr="003F37F8" w:rsidRDefault="00142183" w:rsidP="00142183">
            <w:pPr>
              <w:pStyle w:val="Body"/>
            </w:pPr>
            <w:r w:rsidRPr="003F37F8">
              <w:t>Primary Care Connect will use funding to audit client-facing resources for gaps and potential improvements for trans and gender diverse people, develop a practice-wide inclusive language and practice guide to support consistent, affirming care for trans and gender diverse clients, and engage a specialist trans and gender diverse training provider to deliver mandatory training for all organisation staff, tailored to a regional community health setting. The aim of the project is to strengthen the quality, safety and inclusivity of their services for trans and gender diverse clients throughout the Goulburn region.</w:t>
            </w:r>
          </w:p>
        </w:tc>
        <w:tc>
          <w:tcPr>
            <w:tcW w:w="1984" w:type="dxa"/>
          </w:tcPr>
          <w:p w14:paraId="6D580C57" w14:textId="247B8B68" w:rsidR="00142183" w:rsidRPr="003F37F8" w:rsidRDefault="00142183" w:rsidP="00142183">
            <w:pPr>
              <w:pStyle w:val="Body"/>
            </w:pPr>
            <w:r w:rsidRPr="003F37F8">
              <w:t>Greater Shepparton</w:t>
            </w:r>
          </w:p>
        </w:tc>
        <w:tc>
          <w:tcPr>
            <w:tcW w:w="1802" w:type="dxa"/>
          </w:tcPr>
          <w:p w14:paraId="65DE62A9" w14:textId="329FE422" w:rsidR="00142183" w:rsidRPr="003F37F8" w:rsidRDefault="00142183" w:rsidP="00142183">
            <w:pPr>
              <w:pStyle w:val="Body"/>
            </w:pPr>
            <w:r w:rsidRPr="003F37F8">
              <w:t>$29,421</w:t>
            </w:r>
          </w:p>
        </w:tc>
      </w:tr>
      <w:tr w:rsidR="00142183" w:rsidRPr="003F37F8" w14:paraId="51995319" w14:textId="77777777" w:rsidTr="00304446">
        <w:trPr>
          <w:trHeight w:val="756"/>
        </w:trPr>
        <w:tc>
          <w:tcPr>
            <w:tcW w:w="2411" w:type="dxa"/>
          </w:tcPr>
          <w:p w14:paraId="011240BF" w14:textId="6FE2C4AC" w:rsidR="00142183" w:rsidRPr="003F37F8" w:rsidRDefault="00142183" w:rsidP="00142183">
            <w:pPr>
              <w:pStyle w:val="Body"/>
            </w:pPr>
            <w:r w:rsidRPr="003F37F8">
              <w:t>Q+Law</w:t>
            </w:r>
          </w:p>
        </w:tc>
        <w:tc>
          <w:tcPr>
            <w:tcW w:w="9208" w:type="dxa"/>
          </w:tcPr>
          <w:p w14:paraId="344A88E6" w14:textId="699FE900" w:rsidR="00142183" w:rsidRPr="003F37F8" w:rsidRDefault="00142183" w:rsidP="00142183">
            <w:pPr>
              <w:pStyle w:val="Body"/>
            </w:pPr>
            <w:r w:rsidRPr="003F37F8">
              <w:t>Q+Law will use funding to develop a comprehensive, community</w:t>
            </w:r>
            <w:r w:rsidRPr="003F37F8">
              <w:rPr>
                <w:rFonts w:ascii="Cambria Math" w:hAnsi="Cambria Math" w:cs="Cambria Math"/>
              </w:rPr>
              <w:t>‑</w:t>
            </w:r>
            <w:r w:rsidRPr="003F37F8">
              <w:t>informed plan for Q+Law to expand their reach and impact across outer</w:t>
            </w:r>
            <w:r w:rsidRPr="003F37F8">
              <w:rPr>
                <w:rFonts w:ascii="Cambria Math" w:hAnsi="Cambria Math" w:cs="Cambria Math"/>
              </w:rPr>
              <w:t>‑</w:t>
            </w:r>
            <w:r w:rsidRPr="003F37F8">
              <w:t>suburban, regional and rural Victoria. The plan will contain a staged roadmap to help increase LGBTIQA+ Victorian’s access to legal services in regional and rural areas.</w:t>
            </w:r>
          </w:p>
        </w:tc>
        <w:tc>
          <w:tcPr>
            <w:tcW w:w="1984" w:type="dxa"/>
          </w:tcPr>
          <w:p w14:paraId="2A72AB29" w14:textId="36BAA235" w:rsidR="00142183" w:rsidRPr="003F37F8" w:rsidRDefault="00142183" w:rsidP="00142183">
            <w:pPr>
              <w:pStyle w:val="Body"/>
            </w:pPr>
            <w:r w:rsidRPr="003F37F8">
              <w:t>Port Phillip</w:t>
            </w:r>
          </w:p>
        </w:tc>
        <w:tc>
          <w:tcPr>
            <w:tcW w:w="1802" w:type="dxa"/>
          </w:tcPr>
          <w:p w14:paraId="0C1D0D71" w14:textId="30ED92BD" w:rsidR="00142183" w:rsidRPr="003F37F8" w:rsidRDefault="00142183" w:rsidP="00142183">
            <w:pPr>
              <w:pStyle w:val="Body"/>
            </w:pPr>
            <w:r w:rsidRPr="003F37F8">
              <w:t>$39,286</w:t>
            </w:r>
          </w:p>
        </w:tc>
      </w:tr>
      <w:tr w:rsidR="00142183" w:rsidRPr="003F37F8" w14:paraId="1209D00D" w14:textId="77777777" w:rsidTr="00304446">
        <w:trPr>
          <w:trHeight w:val="756"/>
        </w:trPr>
        <w:tc>
          <w:tcPr>
            <w:tcW w:w="2411" w:type="dxa"/>
          </w:tcPr>
          <w:p w14:paraId="5AE27CFD" w14:textId="1AFB3AD9" w:rsidR="00142183" w:rsidRPr="003F37F8" w:rsidRDefault="00142183" w:rsidP="00142183">
            <w:pPr>
              <w:pStyle w:val="Body"/>
            </w:pPr>
            <w:r w:rsidRPr="003F37F8">
              <w:t>Victorian Pride Centre</w:t>
            </w:r>
          </w:p>
        </w:tc>
        <w:tc>
          <w:tcPr>
            <w:tcW w:w="9208" w:type="dxa"/>
          </w:tcPr>
          <w:p w14:paraId="3DE1D7C4" w14:textId="224F3F19" w:rsidR="00142183" w:rsidRPr="003F37F8" w:rsidRDefault="00142183" w:rsidP="00142183">
            <w:pPr>
              <w:pStyle w:val="Body"/>
            </w:pPr>
            <w:r w:rsidRPr="003F37F8">
              <w:t>The Victorian Pride Centre (VPC) will use funding to develop a philanthropy and fundraising strategy which is tailored to the VPC's mission and community. This will include donor segmentation, AI-assisted prospect identification and giving pattern analysis, new donor relationship development, and a practical implementation roadmap to sustain the organisation beyond the funding period.</w:t>
            </w:r>
          </w:p>
        </w:tc>
        <w:tc>
          <w:tcPr>
            <w:tcW w:w="1984" w:type="dxa"/>
          </w:tcPr>
          <w:p w14:paraId="1C1F5C96" w14:textId="2F50AAC9" w:rsidR="00142183" w:rsidRPr="003F37F8" w:rsidRDefault="00142183" w:rsidP="00142183">
            <w:pPr>
              <w:pStyle w:val="Body"/>
            </w:pPr>
            <w:r w:rsidRPr="003F37F8">
              <w:t>Port Phillip</w:t>
            </w:r>
          </w:p>
        </w:tc>
        <w:tc>
          <w:tcPr>
            <w:tcW w:w="1802" w:type="dxa"/>
          </w:tcPr>
          <w:p w14:paraId="7A2FACEC" w14:textId="79B0E44C" w:rsidR="00142183" w:rsidRPr="003F37F8" w:rsidRDefault="00142183" w:rsidP="00142183">
            <w:pPr>
              <w:pStyle w:val="Body"/>
            </w:pPr>
            <w:r w:rsidRPr="003F37F8">
              <w:t>$23,000</w:t>
            </w:r>
          </w:p>
        </w:tc>
      </w:tr>
    </w:tbl>
    <w:p w14:paraId="0A09393A" w14:textId="77777777" w:rsidR="00DA2CAA" w:rsidRDefault="00DA2CAA" w:rsidP="00D9310B">
      <w:pPr>
        <w:pStyle w:val="Body"/>
      </w:pPr>
    </w:p>
    <w:p w14:paraId="547C93C4" w14:textId="77777777" w:rsidR="00DA2CAA" w:rsidRDefault="00DA2CAA" w:rsidP="00D9310B">
      <w:pPr>
        <w:pStyle w:val="Body"/>
      </w:pPr>
    </w:p>
    <w:p w14:paraId="3EB59C21" w14:textId="77777777" w:rsidR="00702576" w:rsidRPr="00DE21C7" w:rsidRDefault="00702576" w:rsidP="00D9310B">
      <w:pPr>
        <w:pStyle w:val="Body"/>
      </w:pPr>
    </w:p>
    <w:p w14:paraId="05613DA2" w14:textId="40B06D5B" w:rsidR="00D9310B" w:rsidRPr="00DE21C7" w:rsidRDefault="00D9310B" w:rsidP="239973FE">
      <w:pPr>
        <w:pStyle w:val="Accessibilitypara"/>
        <w:pBdr>
          <w:top w:val="single" w:sz="4" w:space="1" w:color="auto"/>
          <w:left w:val="single" w:sz="4" w:space="4" w:color="auto"/>
          <w:bottom w:val="single" w:sz="4" w:space="1" w:color="auto"/>
          <w:right w:val="single" w:sz="4" w:space="4" w:color="auto"/>
        </w:pBdr>
      </w:pPr>
      <w:r>
        <w:lastRenderedPageBreak/>
        <w:t xml:space="preserve">Contact us to receive this document in another format. </w:t>
      </w:r>
      <w:r w:rsidRPr="239973FE">
        <w:rPr>
          <w:szCs w:val="24"/>
        </w:rPr>
        <w:t xml:space="preserve">Please </w:t>
      </w:r>
      <w:hyperlink r:id="rId15">
        <w:r w:rsidR="71179748" w:rsidRPr="239973FE">
          <w:rPr>
            <w:rStyle w:val="Hyperlink"/>
            <w:rFonts w:eastAsia="Arial" w:cs="Arial"/>
            <w:szCs w:val="24"/>
            <w:u w:val="single"/>
          </w:rPr>
          <w:t>email the Equality Programs team</w:t>
        </w:r>
      </w:hyperlink>
      <w:r w:rsidR="71179748" w:rsidRPr="239973FE">
        <w:rPr>
          <w:rFonts w:eastAsia="Arial" w:cs="Arial"/>
          <w:szCs w:val="24"/>
        </w:rPr>
        <w:t xml:space="preserve"> &lt;equality-grants@dffh.vic.gov.au&gt; at the Department of Families, Fairness and Housing.</w:t>
      </w:r>
    </w:p>
    <w:p w14:paraId="78DB5825" w14:textId="77777777" w:rsidR="00D9310B" w:rsidRPr="00DE21C7" w:rsidRDefault="00D9310B" w:rsidP="00D9310B">
      <w:pPr>
        <w:pStyle w:val="Imprint"/>
        <w:pBdr>
          <w:top w:val="single" w:sz="4" w:space="1" w:color="auto"/>
          <w:left w:val="single" w:sz="4" w:space="4" w:color="auto"/>
          <w:bottom w:val="single" w:sz="4" w:space="1" w:color="auto"/>
          <w:right w:val="single" w:sz="4" w:space="4" w:color="auto"/>
        </w:pBdr>
      </w:pPr>
      <w:r w:rsidRPr="00DE21C7">
        <w:t>Authorised and published by the Victorian Government, 1 Treasury Place, Melbourne.</w:t>
      </w:r>
    </w:p>
    <w:p w14:paraId="11D17902" w14:textId="4C593911" w:rsidR="00D9310B" w:rsidRPr="00DE21C7" w:rsidRDefault="00D9310B" w:rsidP="239973FE">
      <w:pPr>
        <w:pStyle w:val="Imprint"/>
        <w:pBdr>
          <w:top w:val="single" w:sz="4" w:space="1" w:color="auto"/>
          <w:left w:val="single" w:sz="4" w:space="4" w:color="auto"/>
          <w:bottom w:val="single" w:sz="4" w:space="1" w:color="auto"/>
          <w:right w:val="single" w:sz="4" w:space="4" w:color="auto"/>
        </w:pBdr>
      </w:pPr>
      <w:r>
        <w:t xml:space="preserve">© State of Victoria, Australia, Department of Families, Fairness and </w:t>
      </w:r>
      <w:r w:rsidRPr="003F37F8">
        <w:t>Housing</w:t>
      </w:r>
      <w:r w:rsidR="52D9AB92" w:rsidRPr="003F37F8">
        <w:t xml:space="preserve">, </w:t>
      </w:r>
      <w:r w:rsidR="00BF2142" w:rsidRPr="003F37F8">
        <w:t>July</w:t>
      </w:r>
      <w:r w:rsidR="52D9AB92" w:rsidRPr="003F37F8">
        <w:t xml:space="preserve"> 2026</w:t>
      </w:r>
    </w:p>
    <w:p w14:paraId="760DBB69" w14:textId="57176985" w:rsidR="00D9310B" w:rsidRPr="00193F76" w:rsidRDefault="00D9310B" w:rsidP="239973FE">
      <w:pPr>
        <w:pStyle w:val="Imprint"/>
        <w:pBdr>
          <w:top w:val="single" w:sz="4" w:space="1" w:color="auto"/>
          <w:left w:val="single" w:sz="4" w:space="4" w:color="auto"/>
          <w:bottom w:val="single" w:sz="4" w:space="1" w:color="auto"/>
          <w:right w:val="single" w:sz="4" w:space="4" w:color="auto"/>
        </w:pBdr>
      </w:pPr>
      <w:bookmarkStart w:id="0" w:name="_Hlk62746129"/>
      <w:r w:rsidRPr="00193F76">
        <w:t>Available at</w:t>
      </w:r>
      <w:bookmarkEnd w:id="0"/>
      <w:r w:rsidR="4C4E6EF5" w:rsidRPr="239973FE">
        <w:rPr>
          <w:rFonts w:eastAsia="Arial" w:cs="Arial"/>
          <w:color w:val="004C97"/>
        </w:rPr>
        <w:t xml:space="preserve"> </w:t>
      </w:r>
      <w:hyperlink r:id="rId16" w:history="1">
        <w:r w:rsidR="00193F76" w:rsidRPr="00193F76">
          <w:rPr>
            <w:rStyle w:val="Hyperlink"/>
            <w:rFonts w:eastAsia="Arial" w:cs="Arial"/>
          </w:rPr>
          <w:t>Successful recipients - LGBTIQA+ Organisational Development Grants</w:t>
        </w:r>
      </w:hyperlink>
      <w:r w:rsidR="4C4E6EF5" w:rsidRPr="239973FE">
        <w:rPr>
          <w:rFonts w:eastAsia="Arial" w:cs="Arial"/>
        </w:rPr>
        <w:t xml:space="preserve"> </w:t>
      </w:r>
      <w:r w:rsidR="4C4E6EF5" w:rsidRPr="00193F76">
        <w:rPr>
          <w:rFonts w:eastAsia="Arial" w:cs="Arial"/>
        </w:rPr>
        <w:t>&lt;</w:t>
      </w:r>
      <w:r w:rsidR="00193F76" w:rsidRPr="00193F76">
        <w:t xml:space="preserve"> </w:t>
      </w:r>
      <w:r w:rsidR="00193F76" w:rsidRPr="00193F76">
        <w:rPr>
          <w:rFonts w:eastAsia="Arial" w:cs="Arial"/>
        </w:rPr>
        <w:t>https://www.vic.gov.au/successful-recipients-LGBTIQ-organisational-grants</w:t>
      </w:r>
      <w:r w:rsidR="00193F76" w:rsidRPr="00193F76">
        <w:rPr>
          <w:rFonts w:eastAsia="Arial" w:cs="Arial"/>
        </w:rPr>
        <w:t xml:space="preserve"> </w:t>
      </w:r>
      <w:r w:rsidR="4C4E6EF5" w:rsidRPr="00193F76">
        <w:rPr>
          <w:rFonts w:eastAsia="Arial" w:cs="Arial"/>
          <w:color w:val="004C97"/>
        </w:rPr>
        <w:t>&gt;</w:t>
      </w:r>
    </w:p>
    <w:p w14:paraId="0FA2BA05" w14:textId="77777777" w:rsidR="00162CA9" w:rsidRPr="00193F76" w:rsidRDefault="00162CA9" w:rsidP="00D9310B">
      <w:pPr>
        <w:pStyle w:val="Accessibilitypara"/>
      </w:pPr>
    </w:p>
    <w:sectPr w:rsidR="00162CA9" w:rsidRPr="00193F76" w:rsidSect="005E06E3">
      <w:headerReference w:type="default" r:id="rId17"/>
      <w:footerReference w:type="default" r:id="rId18"/>
      <w:type w:val="continuous"/>
      <w:pgSz w:w="16838" w:h="11906" w:orient="landscape" w:code="9"/>
      <w:pgMar w:top="1418" w:right="851" w:bottom="851" w:left="851"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59B55A" w14:textId="77777777" w:rsidR="00B66B3C" w:rsidRDefault="00B66B3C">
      <w:r>
        <w:separator/>
      </w:r>
    </w:p>
    <w:p w14:paraId="558F35E1" w14:textId="77777777" w:rsidR="00B66B3C" w:rsidRDefault="00B66B3C"/>
  </w:endnote>
  <w:endnote w:type="continuationSeparator" w:id="0">
    <w:p w14:paraId="592AB228" w14:textId="77777777" w:rsidR="00B66B3C" w:rsidRDefault="00B66B3C">
      <w:r>
        <w:continuationSeparator/>
      </w:r>
    </w:p>
    <w:p w14:paraId="56019B8C" w14:textId="77777777" w:rsidR="00B66B3C" w:rsidRDefault="00B66B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charset w:val="00"/>
    <w:family w:val="auto"/>
    <w:pitch w:val="variable"/>
    <w:sig w:usb0="E1000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63BE5" w14:textId="06566D0B" w:rsidR="00F974A4" w:rsidRDefault="00F974A4">
    <w:pPr>
      <w:pStyle w:val="Footer"/>
    </w:pPr>
    <w:r>
      <w:rPr>
        <w:noProof/>
      </w:rPr>
      <mc:AlternateContent>
        <mc:Choice Requires="wps">
          <w:drawing>
            <wp:anchor distT="0" distB="0" distL="0" distR="0" simplePos="0" relativeHeight="251661824" behindDoc="0" locked="0" layoutInCell="1" allowOverlap="1" wp14:anchorId="3CA1E00A" wp14:editId="32E614CF">
              <wp:simplePos x="635" y="635"/>
              <wp:positionH relativeFrom="page">
                <wp:align>center</wp:align>
              </wp:positionH>
              <wp:positionV relativeFrom="page">
                <wp:align>bottom</wp:align>
              </wp:positionV>
              <wp:extent cx="656590" cy="369570"/>
              <wp:effectExtent l="0" t="0" r="10160" b="0"/>
              <wp:wrapNone/>
              <wp:docPr id="159757952"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4E9C81C6" w14:textId="652B6E15" w:rsidR="00F974A4" w:rsidRPr="00F974A4" w:rsidRDefault="00F974A4" w:rsidP="00F974A4">
                          <w:pPr>
                            <w:spacing w:after="0"/>
                            <w:rPr>
                              <w:rFonts w:ascii="Arial Black" w:eastAsia="Arial Black" w:hAnsi="Arial Black" w:cs="Arial Black"/>
                              <w:noProof/>
                              <w:color w:val="000000"/>
                              <w:sz w:val="20"/>
                            </w:rPr>
                          </w:pPr>
                          <w:r w:rsidRPr="00F974A4">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CA1E00A" id="_x0000_t202" coordsize="21600,21600" o:spt="202" path="m,l,21600r21600,l21600,xe">
              <v:stroke joinstyle="miter"/>
              <v:path gradientshapeok="t" o:connecttype="rect"/>
            </v:shapetype>
            <v:shape id="Text Box 5" o:spid="_x0000_s1026" type="#_x0000_t202" alt="OFFICIAL" style="position:absolute;margin-left:0;margin-top:0;width:51.7pt;height:29.1pt;z-index:25166182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" filled="f" stroked="f">
              <v:fill o:detectmouseclick="t"/>
              <v:textbox style="mso-fit-shape-to-text:t" inset="0,0,0,15pt">
                <w:txbxContent>
                  <w:p w14:paraId="4E9C81C6" w14:textId="652B6E15" w:rsidR="00F974A4" w:rsidRPr="00F974A4" w:rsidRDefault="00F974A4" w:rsidP="00F974A4">
                    <w:pPr>
                      <w:spacing w:after="0"/>
                      <w:rPr>
                        <w:rFonts w:ascii="Arial Black" w:eastAsia="Arial Black" w:hAnsi="Arial Black" w:cs="Arial Black"/>
                        <w:noProof/>
                        <w:color w:val="000000"/>
                        <w:sz w:val="20"/>
                      </w:rPr>
                    </w:pPr>
                    <w:r w:rsidRPr="00F974A4">
                      <w:rPr>
                        <w:rFonts w:ascii="Arial Black" w:eastAsia="Arial Black" w:hAnsi="Arial Black" w:cs="Arial Black"/>
                        <w:noProof/>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E73E6" w14:textId="39F2A5CB" w:rsidR="00E261B3" w:rsidRPr="00F65AA9" w:rsidRDefault="00F974A4" w:rsidP="00EF2C72">
    <w:pPr>
      <w:pStyle w:val="Footer"/>
    </w:pPr>
    <w:r>
      <w:rPr>
        <w:noProof/>
      </w:rPr>
      <mc:AlternateContent>
        <mc:Choice Requires="wps">
          <w:drawing>
            <wp:anchor distT="0" distB="0" distL="0" distR="0" simplePos="0" relativeHeight="251662848" behindDoc="0" locked="0" layoutInCell="1" allowOverlap="1" wp14:anchorId="2CCF22A8" wp14:editId="728AFF59">
              <wp:simplePos x="635" y="635"/>
              <wp:positionH relativeFrom="page">
                <wp:align>center</wp:align>
              </wp:positionH>
              <wp:positionV relativeFrom="page">
                <wp:align>bottom</wp:align>
              </wp:positionV>
              <wp:extent cx="656590" cy="369570"/>
              <wp:effectExtent l="0" t="0" r="10160" b="0"/>
              <wp:wrapNone/>
              <wp:docPr id="2126635195"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12931FBC" w14:textId="31352698" w:rsidR="00F974A4" w:rsidRPr="00F974A4" w:rsidRDefault="00F974A4" w:rsidP="00F974A4">
                          <w:pPr>
                            <w:spacing w:after="0"/>
                            <w:rPr>
                              <w:rFonts w:ascii="Arial Black" w:eastAsia="Arial Black" w:hAnsi="Arial Black" w:cs="Arial Black"/>
                              <w:noProof/>
                              <w:color w:val="000000"/>
                              <w:sz w:val="20"/>
                            </w:rPr>
                          </w:pPr>
                          <w:r w:rsidRPr="00F974A4">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CCF22A8" id="_x0000_t202" coordsize="21600,21600" o:spt="202" path="m,l,21600r21600,l21600,xe">
              <v:stroke joinstyle="miter"/>
              <v:path gradientshapeok="t" o:connecttype="rect"/>
            </v:shapetype>
            <v:shape id="Text Box 6" o:spid="_x0000_s1027" type="#_x0000_t202" alt="OFFICIAL" style="position:absolute;margin-left:0;margin-top:0;width:51.7pt;height:29.1pt;z-index:2516628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" filled="f" stroked="f">
              <v:fill o:detectmouseclick="t"/>
              <v:textbox style="mso-fit-shape-to-text:t" inset="0,0,0,15pt">
                <w:txbxContent>
                  <w:p w14:paraId="12931FBC" w14:textId="31352698" w:rsidR="00F974A4" w:rsidRPr="00F974A4" w:rsidRDefault="00F974A4" w:rsidP="00F974A4">
                    <w:pPr>
                      <w:spacing w:after="0"/>
                      <w:rPr>
                        <w:rFonts w:ascii="Arial Black" w:eastAsia="Arial Black" w:hAnsi="Arial Black" w:cs="Arial Black"/>
                        <w:noProof/>
                        <w:color w:val="000000"/>
                        <w:sz w:val="20"/>
                      </w:rPr>
                    </w:pPr>
                    <w:r w:rsidRPr="00F974A4">
                      <w:rPr>
                        <w:rFonts w:ascii="Arial Black" w:eastAsia="Arial Black" w:hAnsi="Arial Black" w:cs="Arial Black"/>
                        <w:noProof/>
                        <w:color w:val="000000"/>
                        <w:sz w:val="20"/>
                      </w:rPr>
                      <w:t>OFFICIAL</w:t>
                    </w:r>
                  </w:p>
                </w:txbxContent>
              </v:textbox>
              <w10:wrap anchorx="page" anchory="page"/>
            </v:shape>
          </w:pict>
        </mc:Fallback>
      </mc:AlternateContent>
    </w:r>
    <w:r w:rsidR="00502603">
      <w:rPr>
        <w:noProof/>
      </w:rPr>
      <w:drawing>
        <wp:anchor distT="0" distB="0" distL="114300" distR="114300" simplePos="0" relativeHeight="251657728" behindDoc="1" locked="1" layoutInCell="1" allowOverlap="1" wp14:anchorId="44610274" wp14:editId="341458D8">
          <wp:simplePos x="0" y="0"/>
          <wp:positionH relativeFrom="page">
            <wp:align>right</wp:align>
          </wp:positionH>
          <wp:positionV relativeFrom="page">
            <wp:align>bottom</wp:align>
          </wp:positionV>
          <wp:extent cx="10691640" cy="792000"/>
          <wp:effectExtent l="0" t="0" r="0" b="8255"/>
          <wp:wrapNone/>
          <wp:docPr id="9" name="Picture 9"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Families, Fairness and Housing"/>
                  <pic:cNvPicPr/>
                </pic:nvPicPr>
                <pic:blipFill>
                  <a:blip r:embed="rId1"/>
                  <a:stretch>
                    <a:fillRect/>
                  </a:stretch>
                </pic:blipFill>
                <pic:spPr>
                  <a:xfrm>
                    <a:off x="0" y="0"/>
                    <a:ext cx="10691640" cy="792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93E69" w14:textId="24792765" w:rsidR="00E261B3" w:rsidRDefault="00F974A4">
    <w:pPr>
      <w:pStyle w:val="Footer"/>
    </w:pPr>
    <w:r>
      <w:rPr>
        <w:noProof/>
      </w:rPr>
      <mc:AlternateContent>
        <mc:Choice Requires="wps">
          <w:drawing>
            <wp:anchor distT="0" distB="0" distL="0" distR="0" simplePos="0" relativeHeight="251660800" behindDoc="0" locked="0" layoutInCell="1" allowOverlap="1" wp14:anchorId="56E9141F" wp14:editId="66EA62D2">
              <wp:simplePos x="635" y="635"/>
              <wp:positionH relativeFrom="page">
                <wp:align>center</wp:align>
              </wp:positionH>
              <wp:positionV relativeFrom="page">
                <wp:align>bottom</wp:align>
              </wp:positionV>
              <wp:extent cx="656590" cy="369570"/>
              <wp:effectExtent l="0" t="0" r="10160" b="0"/>
              <wp:wrapNone/>
              <wp:docPr id="801977895"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4A4EDCF9" w14:textId="4E801CBD" w:rsidR="00F974A4" w:rsidRPr="00F974A4" w:rsidRDefault="00F974A4" w:rsidP="00F974A4">
                          <w:pPr>
                            <w:spacing w:after="0"/>
                            <w:rPr>
                              <w:rFonts w:ascii="Arial Black" w:eastAsia="Arial Black" w:hAnsi="Arial Black" w:cs="Arial Black"/>
                              <w:noProof/>
                              <w:color w:val="000000"/>
                              <w:sz w:val="20"/>
                            </w:rPr>
                          </w:pPr>
                          <w:r w:rsidRPr="00F974A4">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6E9141F" id="_x0000_t202" coordsize="21600,21600" o:spt="202" path="m,l,21600r21600,l21600,xe">
              <v:stroke joinstyle="miter"/>
              <v:path gradientshapeok="t" o:connecttype="rect"/>
            </v:shapetype>
            <v:shape id="Text Box 4" o:spid="_x0000_s1028" type="#_x0000_t202" alt="OFFICIAL" style="position:absolute;margin-left:0;margin-top:0;width:51.7pt;height:29.1pt;z-index:25166080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" filled="f" stroked="f">
              <v:fill o:detectmouseclick="t"/>
              <v:textbox style="mso-fit-shape-to-text:t" inset="0,0,0,15pt">
                <w:txbxContent>
                  <w:p w14:paraId="4A4EDCF9" w14:textId="4E801CBD" w:rsidR="00F974A4" w:rsidRPr="00F974A4" w:rsidRDefault="00F974A4" w:rsidP="00F974A4">
                    <w:pPr>
                      <w:spacing w:after="0"/>
                      <w:rPr>
                        <w:rFonts w:ascii="Arial Black" w:eastAsia="Arial Black" w:hAnsi="Arial Black" w:cs="Arial Black"/>
                        <w:noProof/>
                        <w:color w:val="000000"/>
                        <w:sz w:val="20"/>
                      </w:rPr>
                    </w:pPr>
                    <w:r w:rsidRPr="00F974A4">
                      <w:rPr>
                        <w:rFonts w:ascii="Arial Black" w:eastAsia="Arial Black" w:hAnsi="Arial Black" w:cs="Arial Black"/>
                        <w:noProof/>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565A6" w14:textId="27C55202" w:rsidR="005E06E3" w:rsidRPr="00F65AA9" w:rsidRDefault="00F974A4" w:rsidP="00EF2C72">
    <w:pPr>
      <w:pStyle w:val="Footer"/>
    </w:pPr>
    <w:r>
      <w:rPr>
        <w:noProof/>
      </w:rPr>
      <mc:AlternateContent>
        <mc:Choice Requires="wps">
          <w:drawing>
            <wp:anchor distT="0" distB="0" distL="0" distR="0" simplePos="0" relativeHeight="251663872" behindDoc="0" locked="0" layoutInCell="1" allowOverlap="1" wp14:anchorId="57E7DE82" wp14:editId="30838612">
              <wp:simplePos x="635" y="635"/>
              <wp:positionH relativeFrom="page">
                <wp:align>center</wp:align>
              </wp:positionH>
              <wp:positionV relativeFrom="page">
                <wp:align>bottom</wp:align>
              </wp:positionV>
              <wp:extent cx="656590" cy="369570"/>
              <wp:effectExtent l="0" t="0" r="10160" b="0"/>
              <wp:wrapNone/>
              <wp:docPr id="452866061"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3A51B591" w14:textId="6BAF4C25" w:rsidR="00F974A4" w:rsidRPr="00F974A4" w:rsidRDefault="00F974A4" w:rsidP="00F974A4">
                          <w:pPr>
                            <w:spacing w:after="0"/>
                            <w:rPr>
                              <w:rFonts w:ascii="Arial Black" w:eastAsia="Arial Black" w:hAnsi="Arial Black" w:cs="Arial Black"/>
                              <w:noProof/>
                              <w:color w:val="000000"/>
                              <w:sz w:val="20"/>
                            </w:rPr>
                          </w:pPr>
                          <w:r w:rsidRPr="00F974A4">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7E7DE82" id="_x0000_t202" coordsize="21600,21600" o:spt="202" path="m,l,21600r21600,l21600,xe">
              <v:stroke joinstyle="miter"/>
              <v:path gradientshapeok="t" o:connecttype="rect"/>
            </v:shapetype>
            <v:shape id="Text Box 7" o:spid="_x0000_s1029" type="#_x0000_t202" alt="OFFICIAL" style="position:absolute;margin-left:0;margin-top:0;width:51.7pt;height:29.1pt;z-index:25166387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" filled="f" stroked="f">
              <v:fill o:detectmouseclick="t"/>
              <v:textbox style="mso-fit-shape-to-text:t" inset="0,0,0,15pt">
                <w:txbxContent>
                  <w:p w14:paraId="3A51B591" w14:textId="6BAF4C25" w:rsidR="00F974A4" w:rsidRPr="00F974A4" w:rsidRDefault="00F974A4" w:rsidP="00F974A4">
                    <w:pPr>
                      <w:spacing w:after="0"/>
                      <w:rPr>
                        <w:rFonts w:ascii="Arial Black" w:eastAsia="Arial Black" w:hAnsi="Arial Black" w:cs="Arial Black"/>
                        <w:noProof/>
                        <w:color w:val="000000"/>
                        <w:sz w:val="20"/>
                      </w:rPr>
                    </w:pPr>
                    <w:r w:rsidRPr="00F974A4">
                      <w:rPr>
                        <w:rFonts w:ascii="Arial Black" w:eastAsia="Arial Black" w:hAnsi="Arial Black" w:cs="Arial Black"/>
                        <w:noProof/>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63B1A8" w14:textId="77777777" w:rsidR="00B66B3C" w:rsidRDefault="00B66B3C" w:rsidP="00207717">
      <w:pPr>
        <w:spacing w:before="120"/>
      </w:pPr>
      <w:r>
        <w:separator/>
      </w:r>
    </w:p>
  </w:footnote>
  <w:footnote w:type="continuationSeparator" w:id="0">
    <w:p w14:paraId="6A2EAB2F" w14:textId="77777777" w:rsidR="00B66B3C" w:rsidRDefault="00B66B3C">
      <w:r>
        <w:continuationSeparator/>
      </w:r>
    </w:p>
    <w:p w14:paraId="1B6A0C4F" w14:textId="77777777" w:rsidR="00B66B3C" w:rsidRDefault="00B66B3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96FBF" w14:textId="52419BB1" w:rsidR="01BFB4DC" w:rsidRDefault="005E0721" w:rsidP="01BFB4DC">
    <w:pPr>
      <w:pStyle w:val="Header"/>
    </w:pPr>
    <w:r>
      <w:t>LGBTIQA+</w:t>
    </w:r>
    <w:r w:rsidR="01BFB4DC">
      <w:t xml:space="preserve"> Organisational Development 2025-26</w:t>
    </w:r>
    <w:r w:rsidR="00B14416">
      <w:t xml:space="preserve"> program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93A8045C"/>
    <w:numStyleLink w:val="ZZNumbersloweralpha"/>
  </w:abstractNum>
  <w:abstractNum w:abstractNumId="13" w15:restartNumberingAfterBreak="0">
    <w:nsid w:val="0B8D43DB"/>
    <w:multiLevelType w:val="multilevel"/>
    <w:tmpl w:val="99444A94"/>
    <w:numStyleLink w:val="ZZNumbersdigit"/>
  </w:abstractNum>
  <w:abstractNum w:abstractNumId="14" w15:restartNumberingAfterBreak="0">
    <w:nsid w:val="0BAD2E30"/>
    <w:multiLevelType w:val="multilevel"/>
    <w:tmpl w:val="93A8045C"/>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6C68D4"/>
    <w:multiLevelType w:val="multilevel"/>
    <w:tmpl w:val="99444A94"/>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775A181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1611C2"/>
    <w:multiLevelType w:val="multilevel"/>
    <w:tmpl w:val="69CC10D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54BA1E5A"/>
    <w:multiLevelType w:val="multilevel"/>
    <w:tmpl w:val="2A4A9E4C"/>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6309259F"/>
    <w:multiLevelType w:val="multilevel"/>
    <w:tmpl w:val="82B83F96"/>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664703484">
    <w:abstractNumId w:val="10"/>
  </w:num>
  <w:num w:numId="2" w16cid:durableId="1324433851">
    <w:abstractNumId w:val="17"/>
  </w:num>
  <w:num w:numId="3" w16cid:durableId="104139345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1848060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2313357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095861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54880716">
    <w:abstractNumId w:val="21"/>
  </w:num>
  <w:num w:numId="8" w16cid:durableId="1809014406">
    <w:abstractNumId w:val="16"/>
  </w:num>
  <w:num w:numId="9" w16cid:durableId="2092192680">
    <w:abstractNumId w:val="20"/>
  </w:num>
  <w:num w:numId="10" w16cid:durableId="212607645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6857629">
    <w:abstractNumId w:val="22"/>
  </w:num>
  <w:num w:numId="12" w16cid:durableId="26597056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83968204">
    <w:abstractNumId w:val="18"/>
  </w:num>
  <w:num w:numId="14" w16cid:durableId="7806139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1254896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5302688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623977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29642235">
    <w:abstractNumId w:val="24"/>
  </w:num>
  <w:num w:numId="19" w16cid:durableId="11757329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5656430">
    <w:abstractNumId w:val="14"/>
  </w:num>
  <w:num w:numId="21" w16cid:durableId="1179586798">
    <w:abstractNumId w:val="12"/>
  </w:num>
  <w:num w:numId="22" w16cid:durableId="208090185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83730360">
    <w:abstractNumId w:val="15"/>
  </w:num>
  <w:num w:numId="24" w16cid:durableId="2140758400">
    <w:abstractNumId w:val="25"/>
  </w:num>
  <w:num w:numId="25" w16cid:durableId="781459474">
    <w:abstractNumId w:val="23"/>
  </w:num>
  <w:num w:numId="26" w16cid:durableId="694576834">
    <w:abstractNumId w:val="19"/>
  </w:num>
  <w:num w:numId="27" w16cid:durableId="608317735">
    <w:abstractNumId w:val="11"/>
  </w:num>
  <w:num w:numId="28" w16cid:durableId="2094203154">
    <w:abstractNumId w:val="26"/>
  </w:num>
  <w:num w:numId="29" w16cid:durableId="189490837">
    <w:abstractNumId w:val="9"/>
  </w:num>
  <w:num w:numId="30" w16cid:durableId="727462366">
    <w:abstractNumId w:val="7"/>
  </w:num>
  <w:num w:numId="31" w16cid:durableId="551187243">
    <w:abstractNumId w:val="6"/>
  </w:num>
  <w:num w:numId="32" w16cid:durableId="1572344929">
    <w:abstractNumId w:val="5"/>
  </w:num>
  <w:num w:numId="33" w16cid:durableId="230508981">
    <w:abstractNumId w:val="4"/>
  </w:num>
  <w:num w:numId="34" w16cid:durableId="1307782798">
    <w:abstractNumId w:val="8"/>
  </w:num>
  <w:num w:numId="35" w16cid:durableId="1646279342">
    <w:abstractNumId w:val="3"/>
  </w:num>
  <w:num w:numId="36" w16cid:durableId="1716854118">
    <w:abstractNumId w:val="2"/>
  </w:num>
  <w:num w:numId="37" w16cid:durableId="1907371529">
    <w:abstractNumId w:val="1"/>
  </w:num>
  <w:num w:numId="38" w16cid:durableId="580068797">
    <w:abstractNumId w:val="0"/>
  </w:num>
  <w:num w:numId="39" w16cid:durableId="45602590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09480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38571824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CAA"/>
    <w:rsid w:val="00000719"/>
    <w:rsid w:val="00002D68"/>
    <w:rsid w:val="00003403"/>
    <w:rsid w:val="00005347"/>
    <w:rsid w:val="000072B6"/>
    <w:rsid w:val="0001021B"/>
    <w:rsid w:val="00011D89"/>
    <w:rsid w:val="000152F2"/>
    <w:rsid w:val="000154FD"/>
    <w:rsid w:val="0001719E"/>
    <w:rsid w:val="00022271"/>
    <w:rsid w:val="000235E8"/>
    <w:rsid w:val="00024D89"/>
    <w:rsid w:val="000250B6"/>
    <w:rsid w:val="00033D81"/>
    <w:rsid w:val="00037366"/>
    <w:rsid w:val="00041BF0"/>
    <w:rsid w:val="00042C8A"/>
    <w:rsid w:val="0004536B"/>
    <w:rsid w:val="00046B68"/>
    <w:rsid w:val="000527DD"/>
    <w:rsid w:val="000578B2"/>
    <w:rsid w:val="00060959"/>
    <w:rsid w:val="00060C8F"/>
    <w:rsid w:val="0006298A"/>
    <w:rsid w:val="000663CD"/>
    <w:rsid w:val="000733FE"/>
    <w:rsid w:val="00074219"/>
    <w:rsid w:val="00074ED5"/>
    <w:rsid w:val="000777B7"/>
    <w:rsid w:val="0008508E"/>
    <w:rsid w:val="00086557"/>
    <w:rsid w:val="00087951"/>
    <w:rsid w:val="0009113B"/>
    <w:rsid w:val="00093402"/>
    <w:rsid w:val="00094DA3"/>
    <w:rsid w:val="00096CD1"/>
    <w:rsid w:val="000A012C"/>
    <w:rsid w:val="000A0EB9"/>
    <w:rsid w:val="000A186C"/>
    <w:rsid w:val="000A1EA4"/>
    <w:rsid w:val="000A2476"/>
    <w:rsid w:val="000A3881"/>
    <w:rsid w:val="000A4E59"/>
    <w:rsid w:val="000A641A"/>
    <w:rsid w:val="000B1116"/>
    <w:rsid w:val="000B2117"/>
    <w:rsid w:val="000B3EDB"/>
    <w:rsid w:val="000B50F2"/>
    <w:rsid w:val="000B543D"/>
    <w:rsid w:val="000B548A"/>
    <w:rsid w:val="000B55F9"/>
    <w:rsid w:val="000B5735"/>
    <w:rsid w:val="000B5BF7"/>
    <w:rsid w:val="000B6BC8"/>
    <w:rsid w:val="000C0303"/>
    <w:rsid w:val="000C42EA"/>
    <w:rsid w:val="000C4546"/>
    <w:rsid w:val="000D05E8"/>
    <w:rsid w:val="000D1242"/>
    <w:rsid w:val="000E0970"/>
    <w:rsid w:val="000E340F"/>
    <w:rsid w:val="000E3CC7"/>
    <w:rsid w:val="000E6BD4"/>
    <w:rsid w:val="000E6D6D"/>
    <w:rsid w:val="000F1F1E"/>
    <w:rsid w:val="000F2259"/>
    <w:rsid w:val="000F2DDA"/>
    <w:rsid w:val="000F2EA0"/>
    <w:rsid w:val="000F5213"/>
    <w:rsid w:val="00101001"/>
    <w:rsid w:val="00101855"/>
    <w:rsid w:val="00103276"/>
    <w:rsid w:val="0010392D"/>
    <w:rsid w:val="0010447F"/>
    <w:rsid w:val="00104FE3"/>
    <w:rsid w:val="0010714F"/>
    <w:rsid w:val="001120C5"/>
    <w:rsid w:val="00120BD3"/>
    <w:rsid w:val="00122FEA"/>
    <w:rsid w:val="001232BD"/>
    <w:rsid w:val="00124ED5"/>
    <w:rsid w:val="001276FA"/>
    <w:rsid w:val="001376AA"/>
    <w:rsid w:val="00142183"/>
    <w:rsid w:val="001447B3"/>
    <w:rsid w:val="00152073"/>
    <w:rsid w:val="00156598"/>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6B33"/>
    <w:rsid w:val="00192F9D"/>
    <w:rsid w:val="00193F76"/>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2FA9"/>
    <w:rsid w:val="001F3826"/>
    <w:rsid w:val="001F39BC"/>
    <w:rsid w:val="001F6E46"/>
    <w:rsid w:val="001F7C91"/>
    <w:rsid w:val="002033B7"/>
    <w:rsid w:val="002036EA"/>
    <w:rsid w:val="00206463"/>
    <w:rsid w:val="00206F2F"/>
    <w:rsid w:val="00207717"/>
    <w:rsid w:val="0021053D"/>
    <w:rsid w:val="00210A92"/>
    <w:rsid w:val="00216C03"/>
    <w:rsid w:val="00220C04"/>
    <w:rsid w:val="0022278D"/>
    <w:rsid w:val="0022286F"/>
    <w:rsid w:val="0022701F"/>
    <w:rsid w:val="00227C68"/>
    <w:rsid w:val="002333F5"/>
    <w:rsid w:val="00233724"/>
    <w:rsid w:val="002365B4"/>
    <w:rsid w:val="00242378"/>
    <w:rsid w:val="002432E1"/>
    <w:rsid w:val="00246207"/>
    <w:rsid w:val="00246C5E"/>
    <w:rsid w:val="00250960"/>
    <w:rsid w:val="00250DC4"/>
    <w:rsid w:val="00251343"/>
    <w:rsid w:val="002536A4"/>
    <w:rsid w:val="00254F58"/>
    <w:rsid w:val="002620BC"/>
    <w:rsid w:val="00262802"/>
    <w:rsid w:val="00263A90"/>
    <w:rsid w:val="0026408B"/>
    <w:rsid w:val="00267C3E"/>
    <w:rsid w:val="002709BB"/>
    <w:rsid w:val="0027131C"/>
    <w:rsid w:val="00273BAC"/>
    <w:rsid w:val="002763B3"/>
    <w:rsid w:val="002802E3"/>
    <w:rsid w:val="0028213D"/>
    <w:rsid w:val="002862F1"/>
    <w:rsid w:val="00291373"/>
    <w:rsid w:val="0029187D"/>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D1E0D"/>
    <w:rsid w:val="002D5006"/>
    <w:rsid w:val="002D6227"/>
    <w:rsid w:val="002E01D0"/>
    <w:rsid w:val="002E161D"/>
    <w:rsid w:val="002E3100"/>
    <w:rsid w:val="002E6C95"/>
    <w:rsid w:val="002E7C36"/>
    <w:rsid w:val="002F3ADF"/>
    <w:rsid w:val="002F3D32"/>
    <w:rsid w:val="002F5F31"/>
    <w:rsid w:val="002F5F46"/>
    <w:rsid w:val="00302216"/>
    <w:rsid w:val="00303E53"/>
    <w:rsid w:val="00304446"/>
    <w:rsid w:val="00305CC1"/>
    <w:rsid w:val="00306E5F"/>
    <w:rsid w:val="00307E14"/>
    <w:rsid w:val="00314054"/>
    <w:rsid w:val="00316F27"/>
    <w:rsid w:val="003214F1"/>
    <w:rsid w:val="00322E4B"/>
    <w:rsid w:val="00327870"/>
    <w:rsid w:val="0033259D"/>
    <w:rsid w:val="003333D2"/>
    <w:rsid w:val="00337339"/>
    <w:rsid w:val="003406C6"/>
    <w:rsid w:val="003418CC"/>
    <w:rsid w:val="003459BD"/>
    <w:rsid w:val="00350D38"/>
    <w:rsid w:val="00351B36"/>
    <w:rsid w:val="00357B4E"/>
    <w:rsid w:val="003716FD"/>
    <w:rsid w:val="0037204B"/>
    <w:rsid w:val="003744CF"/>
    <w:rsid w:val="00374717"/>
    <w:rsid w:val="0037676C"/>
    <w:rsid w:val="00380C8C"/>
    <w:rsid w:val="00381043"/>
    <w:rsid w:val="003829E5"/>
    <w:rsid w:val="00386109"/>
    <w:rsid w:val="00386944"/>
    <w:rsid w:val="003956CC"/>
    <w:rsid w:val="00395C9A"/>
    <w:rsid w:val="003A002E"/>
    <w:rsid w:val="003A04E1"/>
    <w:rsid w:val="003A0853"/>
    <w:rsid w:val="003A2CAA"/>
    <w:rsid w:val="003A6B67"/>
    <w:rsid w:val="003A7C0E"/>
    <w:rsid w:val="003B13B6"/>
    <w:rsid w:val="003B14C3"/>
    <w:rsid w:val="003B15E6"/>
    <w:rsid w:val="003B1BDC"/>
    <w:rsid w:val="003B408A"/>
    <w:rsid w:val="003B6C10"/>
    <w:rsid w:val="003C08A2"/>
    <w:rsid w:val="003C2045"/>
    <w:rsid w:val="003C43A1"/>
    <w:rsid w:val="003C4FC0"/>
    <w:rsid w:val="003C55F4"/>
    <w:rsid w:val="003C7897"/>
    <w:rsid w:val="003C7A3F"/>
    <w:rsid w:val="003D2766"/>
    <w:rsid w:val="003D2A74"/>
    <w:rsid w:val="003D3E8F"/>
    <w:rsid w:val="003D6475"/>
    <w:rsid w:val="003D6EE6"/>
    <w:rsid w:val="003E375C"/>
    <w:rsid w:val="003E4086"/>
    <w:rsid w:val="003E614D"/>
    <w:rsid w:val="003E639E"/>
    <w:rsid w:val="003E71E5"/>
    <w:rsid w:val="003F0445"/>
    <w:rsid w:val="003F0CF0"/>
    <w:rsid w:val="003F14B1"/>
    <w:rsid w:val="003F2148"/>
    <w:rsid w:val="003F2B20"/>
    <w:rsid w:val="003F3289"/>
    <w:rsid w:val="003F37F8"/>
    <w:rsid w:val="003F3C62"/>
    <w:rsid w:val="003F5CB9"/>
    <w:rsid w:val="004013C7"/>
    <w:rsid w:val="00401FCF"/>
    <w:rsid w:val="00406285"/>
    <w:rsid w:val="004148F9"/>
    <w:rsid w:val="0042084E"/>
    <w:rsid w:val="00421EEF"/>
    <w:rsid w:val="00424D65"/>
    <w:rsid w:val="00425541"/>
    <w:rsid w:val="00430393"/>
    <w:rsid w:val="00431806"/>
    <w:rsid w:val="00437AC5"/>
    <w:rsid w:val="00442C6C"/>
    <w:rsid w:val="00443CBE"/>
    <w:rsid w:val="00443E8A"/>
    <w:rsid w:val="004441BC"/>
    <w:rsid w:val="004468B4"/>
    <w:rsid w:val="00450D99"/>
    <w:rsid w:val="0045230A"/>
    <w:rsid w:val="00454AD0"/>
    <w:rsid w:val="00457337"/>
    <w:rsid w:val="00462E3D"/>
    <w:rsid w:val="00466E79"/>
    <w:rsid w:val="00470D7D"/>
    <w:rsid w:val="0047372D"/>
    <w:rsid w:val="00473BA3"/>
    <w:rsid w:val="004743DD"/>
    <w:rsid w:val="00474CEA"/>
    <w:rsid w:val="004824C6"/>
    <w:rsid w:val="00483968"/>
    <w:rsid w:val="004841BE"/>
    <w:rsid w:val="00484F86"/>
    <w:rsid w:val="00490746"/>
    <w:rsid w:val="00490852"/>
    <w:rsid w:val="00491C9C"/>
    <w:rsid w:val="00492B42"/>
    <w:rsid w:val="00492F30"/>
    <w:rsid w:val="004939F8"/>
    <w:rsid w:val="004946F4"/>
    <w:rsid w:val="0049487E"/>
    <w:rsid w:val="004A160D"/>
    <w:rsid w:val="004A1B6F"/>
    <w:rsid w:val="004A3E81"/>
    <w:rsid w:val="004A4195"/>
    <w:rsid w:val="004A5C62"/>
    <w:rsid w:val="004A5CE5"/>
    <w:rsid w:val="004A707D"/>
    <w:rsid w:val="004B4185"/>
    <w:rsid w:val="004C5541"/>
    <w:rsid w:val="004C5DFD"/>
    <w:rsid w:val="004C6EEE"/>
    <w:rsid w:val="004C702B"/>
    <w:rsid w:val="004D0033"/>
    <w:rsid w:val="004D016B"/>
    <w:rsid w:val="004D1B22"/>
    <w:rsid w:val="004D23CC"/>
    <w:rsid w:val="004D36F2"/>
    <w:rsid w:val="004D545A"/>
    <w:rsid w:val="004E1106"/>
    <w:rsid w:val="004E138F"/>
    <w:rsid w:val="004E1863"/>
    <w:rsid w:val="004E4649"/>
    <w:rsid w:val="004E5C2B"/>
    <w:rsid w:val="004F00DD"/>
    <w:rsid w:val="004F2133"/>
    <w:rsid w:val="004F5398"/>
    <w:rsid w:val="004F55F1"/>
    <w:rsid w:val="004F5AFC"/>
    <w:rsid w:val="004F6936"/>
    <w:rsid w:val="004F7B35"/>
    <w:rsid w:val="00502603"/>
    <w:rsid w:val="00503DC6"/>
    <w:rsid w:val="00506F5D"/>
    <w:rsid w:val="00510C37"/>
    <w:rsid w:val="005126D0"/>
    <w:rsid w:val="00514667"/>
    <w:rsid w:val="0051568D"/>
    <w:rsid w:val="00526AC7"/>
    <w:rsid w:val="00526C15"/>
    <w:rsid w:val="00536499"/>
    <w:rsid w:val="00542A03"/>
    <w:rsid w:val="00543903"/>
    <w:rsid w:val="00543F11"/>
    <w:rsid w:val="00546305"/>
    <w:rsid w:val="00547A95"/>
    <w:rsid w:val="0055119B"/>
    <w:rsid w:val="00561202"/>
    <w:rsid w:val="00572031"/>
    <w:rsid w:val="00572282"/>
    <w:rsid w:val="00572E6F"/>
    <w:rsid w:val="00573CE3"/>
    <w:rsid w:val="00576E84"/>
    <w:rsid w:val="00580394"/>
    <w:rsid w:val="005809CD"/>
    <w:rsid w:val="00582B8C"/>
    <w:rsid w:val="0058757E"/>
    <w:rsid w:val="005941AA"/>
    <w:rsid w:val="00596A4B"/>
    <w:rsid w:val="00597507"/>
    <w:rsid w:val="005A090D"/>
    <w:rsid w:val="005A479D"/>
    <w:rsid w:val="005B1C6D"/>
    <w:rsid w:val="005B21B6"/>
    <w:rsid w:val="005B3A08"/>
    <w:rsid w:val="005B7A63"/>
    <w:rsid w:val="005C0955"/>
    <w:rsid w:val="005C0BF5"/>
    <w:rsid w:val="005C12B7"/>
    <w:rsid w:val="005C49DA"/>
    <w:rsid w:val="005C50F3"/>
    <w:rsid w:val="005C54B5"/>
    <w:rsid w:val="005C5D80"/>
    <w:rsid w:val="005C5D91"/>
    <w:rsid w:val="005C6684"/>
    <w:rsid w:val="005D07B8"/>
    <w:rsid w:val="005D6597"/>
    <w:rsid w:val="005E06E3"/>
    <w:rsid w:val="005E0721"/>
    <w:rsid w:val="005E14E7"/>
    <w:rsid w:val="005E26A3"/>
    <w:rsid w:val="005E2ECB"/>
    <w:rsid w:val="005E447E"/>
    <w:rsid w:val="005E4FD1"/>
    <w:rsid w:val="005F0775"/>
    <w:rsid w:val="005F0CF5"/>
    <w:rsid w:val="005F13E0"/>
    <w:rsid w:val="005F21EB"/>
    <w:rsid w:val="005F64C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153D"/>
    <w:rsid w:val="006621D7"/>
    <w:rsid w:val="0066302A"/>
    <w:rsid w:val="00667770"/>
    <w:rsid w:val="00670597"/>
    <w:rsid w:val="006706D0"/>
    <w:rsid w:val="00677574"/>
    <w:rsid w:val="00683878"/>
    <w:rsid w:val="0068454C"/>
    <w:rsid w:val="006864CB"/>
    <w:rsid w:val="0069028D"/>
    <w:rsid w:val="00691B62"/>
    <w:rsid w:val="006933B5"/>
    <w:rsid w:val="00693D14"/>
    <w:rsid w:val="00695A93"/>
    <w:rsid w:val="00696F27"/>
    <w:rsid w:val="006A18C2"/>
    <w:rsid w:val="006A3383"/>
    <w:rsid w:val="006B077C"/>
    <w:rsid w:val="006B16AF"/>
    <w:rsid w:val="006B6803"/>
    <w:rsid w:val="006C0A00"/>
    <w:rsid w:val="006D0F16"/>
    <w:rsid w:val="006D2A3F"/>
    <w:rsid w:val="006D2FBC"/>
    <w:rsid w:val="006E138B"/>
    <w:rsid w:val="006E1867"/>
    <w:rsid w:val="006F0330"/>
    <w:rsid w:val="006F115B"/>
    <w:rsid w:val="006F1FDC"/>
    <w:rsid w:val="006F6B8C"/>
    <w:rsid w:val="007013EF"/>
    <w:rsid w:val="00702576"/>
    <w:rsid w:val="0070276F"/>
    <w:rsid w:val="007055BD"/>
    <w:rsid w:val="007173CA"/>
    <w:rsid w:val="007216AA"/>
    <w:rsid w:val="00721AB5"/>
    <w:rsid w:val="00721CFB"/>
    <w:rsid w:val="00721DEF"/>
    <w:rsid w:val="00724A43"/>
    <w:rsid w:val="007273AC"/>
    <w:rsid w:val="00731AD4"/>
    <w:rsid w:val="007346E4"/>
    <w:rsid w:val="00740F22"/>
    <w:rsid w:val="00741CF0"/>
    <w:rsid w:val="00741F1A"/>
    <w:rsid w:val="00743A2C"/>
    <w:rsid w:val="007447DA"/>
    <w:rsid w:val="007450F8"/>
    <w:rsid w:val="0074696E"/>
    <w:rsid w:val="00746EBA"/>
    <w:rsid w:val="00750135"/>
    <w:rsid w:val="00750EC2"/>
    <w:rsid w:val="00752B28"/>
    <w:rsid w:val="007541A9"/>
    <w:rsid w:val="00754E36"/>
    <w:rsid w:val="00763139"/>
    <w:rsid w:val="00770F37"/>
    <w:rsid w:val="007711A0"/>
    <w:rsid w:val="00772D5E"/>
    <w:rsid w:val="0077463E"/>
    <w:rsid w:val="00776928"/>
    <w:rsid w:val="00776E0F"/>
    <w:rsid w:val="007774B1"/>
    <w:rsid w:val="00777BE1"/>
    <w:rsid w:val="007833D8"/>
    <w:rsid w:val="00785677"/>
    <w:rsid w:val="00786F16"/>
    <w:rsid w:val="00791BD7"/>
    <w:rsid w:val="0079254C"/>
    <w:rsid w:val="007933F7"/>
    <w:rsid w:val="00796E20"/>
    <w:rsid w:val="00797C32"/>
    <w:rsid w:val="007A11E8"/>
    <w:rsid w:val="007B0914"/>
    <w:rsid w:val="007B1322"/>
    <w:rsid w:val="007B1374"/>
    <w:rsid w:val="007B32E5"/>
    <w:rsid w:val="007B3DB9"/>
    <w:rsid w:val="007B589F"/>
    <w:rsid w:val="007B6186"/>
    <w:rsid w:val="007B73BC"/>
    <w:rsid w:val="007C1838"/>
    <w:rsid w:val="007C20B9"/>
    <w:rsid w:val="007C35A1"/>
    <w:rsid w:val="007C7301"/>
    <w:rsid w:val="007C7859"/>
    <w:rsid w:val="007C7F28"/>
    <w:rsid w:val="007D1466"/>
    <w:rsid w:val="007D2BDE"/>
    <w:rsid w:val="007D2FB6"/>
    <w:rsid w:val="007D49EB"/>
    <w:rsid w:val="007D5E1C"/>
    <w:rsid w:val="007E0DE2"/>
    <w:rsid w:val="007E3B98"/>
    <w:rsid w:val="007E417A"/>
    <w:rsid w:val="007F0C24"/>
    <w:rsid w:val="007F31B6"/>
    <w:rsid w:val="007F546C"/>
    <w:rsid w:val="007F625F"/>
    <w:rsid w:val="007F665E"/>
    <w:rsid w:val="00800412"/>
    <w:rsid w:val="0080587B"/>
    <w:rsid w:val="00805B89"/>
    <w:rsid w:val="00806468"/>
    <w:rsid w:val="008119CA"/>
    <w:rsid w:val="008130C4"/>
    <w:rsid w:val="008155F0"/>
    <w:rsid w:val="00816735"/>
    <w:rsid w:val="00820141"/>
    <w:rsid w:val="00820E0C"/>
    <w:rsid w:val="00823275"/>
    <w:rsid w:val="0082366F"/>
    <w:rsid w:val="008338A2"/>
    <w:rsid w:val="00841AA9"/>
    <w:rsid w:val="008474FE"/>
    <w:rsid w:val="0085232E"/>
    <w:rsid w:val="00853EE4"/>
    <w:rsid w:val="00855535"/>
    <w:rsid w:val="0085667E"/>
    <w:rsid w:val="00857C5A"/>
    <w:rsid w:val="00860351"/>
    <w:rsid w:val="0086255E"/>
    <w:rsid w:val="008633F0"/>
    <w:rsid w:val="00867D9D"/>
    <w:rsid w:val="008722D0"/>
    <w:rsid w:val="00872C54"/>
    <w:rsid w:val="00872E0A"/>
    <w:rsid w:val="00873594"/>
    <w:rsid w:val="00874275"/>
    <w:rsid w:val="00875285"/>
    <w:rsid w:val="00884B62"/>
    <w:rsid w:val="0088529C"/>
    <w:rsid w:val="00887903"/>
    <w:rsid w:val="0089270A"/>
    <w:rsid w:val="00893AF6"/>
    <w:rsid w:val="00894BC4"/>
    <w:rsid w:val="008958E0"/>
    <w:rsid w:val="008A28A8"/>
    <w:rsid w:val="008A5B32"/>
    <w:rsid w:val="008B2029"/>
    <w:rsid w:val="008B2EE4"/>
    <w:rsid w:val="008B30DE"/>
    <w:rsid w:val="008B3821"/>
    <w:rsid w:val="008B3BD8"/>
    <w:rsid w:val="008B4D3D"/>
    <w:rsid w:val="008B57C7"/>
    <w:rsid w:val="008C2F92"/>
    <w:rsid w:val="008C589D"/>
    <w:rsid w:val="008C6D51"/>
    <w:rsid w:val="008D15B8"/>
    <w:rsid w:val="008D2846"/>
    <w:rsid w:val="008D4236"/>
    <w:rsid w:val="008D462F"/>
    <w:rsid w:val="008D5C45"/>
    <w:rsid w:val="008D6DCF"/>
    <w:rsid w:val="008E4376"/>
    <w:rsid w:val="008E7A0A"/>
    <w:rsid w:val="008E7B49"/>
    <w:rsid w:val="008F59F6"/>
    <w:rsid w:val="00900719"/>
    <w:rsid w:val="009017AC"/>
    <w:rsid w:val="00902A9A"/>
    <w:rsid w:val="00904A1C"/>
    <w:rsid w:val="00905030"/>
    <w:rsid w:val="00906490"/>
    <w:rsid w:val="009111B2"/>
    <w:rsid w:val="009151F5"/>
    <w:rsid w:val="00924AE1"/>
    <w:rsid w:val="009257ED"/>
    <w:rsid w:val="00925DD5"/>
    <w:rsid w:val="009269B1"/>
    <w:rsid w:val="0092724D"/>
    <w:rsid w:val="009272B3"/>
    <w:rsid w:val="009315BE"/>
    <w:rsid w:val="0093338F"/>
    <w:rsid w:val="00937BD9"/>
    <w:rsid w:val="00940499"/>
    <w:rsid w:val="009426B5"/>
    <w:rsid w:val="009429E5"/>
    <w:rsid w:val="00950E2C"/>
    <w:rsid w:val="00951D50"/>
    <w:rsid w:val="009525EB"/>
    <w:rsid w:val="0095470B"/>
    <w:rsid w:val="00954874"/>
    <w:rsid w:val="0095615A"/>
    <w:rsid w:val="00961400"/>
    <w:rsid w:val="00963646"/>
    <w:rsid w:val="0096632D"/>
    <w:rsid w:val="00967124"/>
    <w:rsid w:val="009718C7"/>
    <w:rsid w:val="0097559F"/>
    <w:rsid w:val="009761EA"/>
    <w:rsid w:val="0097761E"/>
    <w:rsid w:val="00982454"/>
    <w:rsid w:val="00982CF0"/>
    <w:rsid w:val="009853E1"/>
    <w:rsid w:val="00986E6B"/>
    <w:rsid w:val="00990032"/>
    <w:rsid w:val="00990B19"/>
    <w:rsid w:val="0099153B"/>
    <w:rsid w:val="00991769"/>
    <w:rsid w:val="00991CEF"/>
    <w:rsid w:val="0099232C"/>
    <w:rsid w:val="00994386"/>
    <w:rsid w:val="009A056A"/>
    <w:rsid w:val="009A13D8"/>
    <w:rsid w:val="009A279E"/>
    <w:rsid w:val="009A3015"/>
    <w:rsid w:val="009A3264"/>
    <w:rsid w:val="009A3490"/>
    <w:rsid w:val="009B0A6F"/>
    <w:rsid w:val="009B0A94"/>
    <w:rsid w:val="009B2AE8"/>
    <w:rsid w:val="009B5622"/>
    <w:rsid w:val="009B59E9"/>
    <w:rsid w:val="009B70AA"/>
    <w:rsid w:val="009C18B6"/>
    <w:rsid w:val="009C1CB1"/>
    <w:rsid w:val="009C5E77"/>
    <w:rsid w:val="009C7A7E"/>
    <w:rsid w:val="009D02E8"/>
    <w:rsid w:val="009D0AD3"/>
    <w:rsid w:val="009D51D0"/>
    <w:rsid w:val="009D70A4"/>
    <w:rsid w:val="009D7A52"/>
    <w:rsid w:val="009D7B14"/>
    <w:rsid w:val="009E08D1"/>
    <w:rsid w:val="009E1B95"/>
    <w:rsid w:val="009E432A"/>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291E"/>
    <w:rsid w:val="00A1389F"/>
    <w:rsid w:val="00A157B1"/>
    <w:rsid w:val="00A22229"/>
    <w:rsid w:val="00A24442"/>
    <w:rsid w:val="00A30647"/>
    <w:rsid w:val="00A32577"/>
    <w:rsid w:val="00A329A5"/>
    <w:rsid w:val="00A330BB"/>
    <w:rsid w:val="00A34ACD"/>
    <w:rsid w:val="00A4060A"/>
    <w:rsid w:val="00A44882"/>
    <w:rsid w:val="00A45125"/>
    <w:rsid w:val="00A54715"/>
    <w:rsid w:val="00A56101"/>
    <w:rsid w:val="00A6061C"/>
    <w:rsid w:val="00A62D44"/>
    <w:rsid w:val="00A67263"/>
    <w:rsid w:val="00A7161C"/>
    <w:rsid w:val="00A75D66"/>
    <w:rsid w:val="00A77AA3"/>
    <w:rsid w:val="00A8236D"/>
    <w:rsid w:val="00A854EB"/>
    <w:rsid w:val="00A872E5"/>
    <w:rsid w:val="00A91406"/>
    <w:rsid w:val="00A96E65"/>
    <w:rsid w:val="00A96ECE"/>
    <w:rsid w:val="00A97C72"/>
    <w:rsid w:val="00AA310B"/>
    <w:rsid w:val="00AA6054"/>
    <w:rsid w:val="00AA63D4"/>
    <w:rsid w:val="00AB06E8"/>
    <w:rsid w:val="00AB1003"/>
    <w:rsid w:val="00AB1CD3"/>
    <w:rsid w:val="00AB352F"/>
    <w:rsid w:val="00AC274B"/>
    <w:rsid w:val="00AC4764"/>
    <w:rsid w:val="00AC6D36"/>
    <w:rsid w:val="00AD0CBA"/>
    <w:rsid w:val="00AD26E2"/>
    <w:rsid w:val="00AD784C"/>
    <w:rsid w:val="00AE126A"/>
    <w:rsid w:val="00AE1BAE"/>
    <w:rsid w:val="00AE3005"/>
    <w:rsid w:val="00AE3BD5"/>
    <w:rsid w:val="00AE59A0"/>
    <w:rsid w:val="00AE7145"/>
    <w:rsid w:val="00AF0C57"/>
    <w:rsid w:val="00AF2691"/>
    <w:rsid w:val="00AF26F3"/>
    <w:rsid w:val="00AF5F04"/>
    <w:rsid w:val="00B00672"/>
    <w:rsid w:val="00B01B4D"/>
    <w:rsid w:val="00B04489"/>
    <w:rsid w:val="00B06571"/>
    <w:rsid w:val="00B068BA"/>
    <w:rsid w:val="00B07217"/>
    <w:rsid w:val="00B119AC"/>
    <w:rsid w:val="00B13851"/>
    <w:rsid w:val="00B13B1C"/>
    <w:rsid w:val="00B14416"/>
    <w:rsid w:val="00B14B5F"/>
    <w:rsid w:val="00B21F90"/>
    <w:rsid w:val="00B22291"/>
    <w:rsid w:val="00B23F9A"/>
    <w:rsid w:val="00B2417B"/>
    <w:rsid w:val="00B24E6F"/>
    <w:rsid w:val="00B26CB5"/>
    <w:rsid w:val="00B2752E"/>
    <w:rsid w:val="00B307CC"/>
    <w:rsid w:val="00B326B7"/>
    <w:rsid w:val="00B3588E"/>
    <w:rsid w:val="00B4198F"/>
    <w:rsid w:val="00B41F3D"/>
    <w:rsid w:val="00B42A77"/>
    <w:rsid w:val="00B431E8"/>
    <w:rsid w:val="00B45141"/>
    <w:rsid w:val="00B519CD"/>
    <w:rsid w:val="00B5273A"/>
    <w:rsid w:val="00B56101"/>
    <w:rsid w:val="00B57329"/>
    <w:rsid w:val="00B60E61"/>
    <w:rsid w:val="00B62B50"/>
    <w:rsid w:val="00B635B7"/>
    <w:rsid w:val="00B63AE8"/>
    <w:rsid w:val="00B65950"/>
    <w:rsid w:val="00B66B3C"/>
    <w:rsid w:val="00B66D83"/>
    <w:rsid w:val="00B672C0"/>
    <w:rsid w:val="00B676FD"/>
    <w:rsid w:val="00B678B6"/>
    <w:rsid w:val="00B74213"/>
    <w:rsid w:val="00B75646"/>
    <w:rsid w:val="00B7629E"/>
    <w:rsid w:val="00B90729"/>
    <w:rsid w:val="00B907DA"/>
    <w:rsid w:val="00B950BC"/>
    <w:rsid w:val="00B9714C"/>
    <w:rsid w:val="00BA29AD"/>
    <w:rsid w:val="00BA33CF"/>
    <w:rsid w:val="00BA3F8D"/>
    <w:rsid w:val="00BB692A"/>
    <w:rsid w:val="00BB7A10"/>
    <w:rsid w:val="00BC60BE"/>
    <w:rsid w:val="00BC7468"/>
    <w:rsid w:val="00BC7D4F"/>
    <w:rsid w:val="00BC7ED7"/>
    <w:rsid w:val="00BD2850"/>
    <w:rsid w:val="00BE28D2"/>
    <w:rsid w:val="00BE4A64"/>
    <w:rsid w:val="00BE5E43"/>
    <w:rsid w:val="00BF2142"/>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16181"/>
    <w:rsid w:val="00C231A0"/>
    <w:rsid w:val="00C26588"/>
    <w:rsid w:val="00C27DE9"/>
    <w:rsid w:val="00C32989"/>
    <w:rsid w:val="00C33388"/>
    <w:rsid w:val="00C35484"/>
    <w:rsid w:val="00C4173A"/>
    <w:rsid w:val="00C478D4"/>
    <w:rsid w:val="00C50DED"/>
    <w:rsid w:val="00C52217"/>
    <w:rsid w:val="00C602FF"/>
    <w:rsid w:val="00C61174"/>
    <w:rsid w:val="00C6148F"/>
    <w:rsid w:val="00C621B1"/>
    <w:rsid w:val="00C62F7A"/>
    <w:rsid w:val="00C63B9C"/>
    <w:rsid w:val="00C6682F"/>
    <w:rsid w:val="00C67BF4"/>
    <w:rsid w:val="00C72379"/>
    <w:rsid w:val="00C7275E"/>
    <w:rsid w:val="00C74C5D"/>
    <w:rsid w:val="00C863C4"/>
    <w:rsid w:val="00C920EA"/>
    <w:rsid w:val="00C93C3E"/>
    <w:rsid w:val="00C975CA"/>
    <w:rsid w:val="00CA12E3"/>
    <w:rsid w:val="00CA1476"/>
    <w:rsid w:val="00CA1B7E"/>
    <w:rsid w:val="00CA6611"/>
    <w:rsid w:val="00CA6AE6"/>
    <w:rsid w:val="00CA782F"/>
    <w:rsid w:val="00CB187B"/>
    <w:rsid w:val="00CB2835"/>
    <w:rsid w:val="00CB3285"/>
    <w:rsid w:val="00CB4500"/>
    <w:rsid w:val="00CC0C72"/>
    <w:rsid w:val="00CC2BFD"/>
    <w:rsid w:val="00CC318A"/>
    <w:rsid w:val="00CD3049"/>
    <w:rsid w:val="00CD3476"/>
    <w:rsid w:val="00CD64DF"/>
    <w:rsid w:val="00CE12AF"/>
    <w:rsid w:val="00CE225F"/>
    <w:rsid w:val="00CE3DC4"/>
    <w:rsid w:val="00CE40C5"/>
    <w:rsid w:val="00CF2F50"/>
    <w:rsid w:val="00CF4148"/>
    <w:rsid w:val="00CF6198"/>
    <w:rsid w:val="00D02919"/>
    <w:rsid w:val="00D04C61"/>
    <w:rsid w:val="00D05B8D"/>
    <w:rsid w:val="00D05B9B"/>
    <w:rsid w:val="00D06310"/>
    <w:rsid w:val="00D065A2"/>
    <w:rsid w:val="00D079AA"/>
    <w:rsid w:val="00D07F00"/>
    <w:rsid w:val="00D1130F"/>
    <w:rsid w:val="00D17B72"/>
    <w:rsid w:val="00D21FDA"/>
    <w:rsid w:val="00D3185C"/>
    <w:rsid w:val="00D3205F"/>
    <w:rsid w:val="00D3318E"/>
    <w:rsid w:val="00D33E72"/>
    <w:rsid w:val="00D35BD6"/>
    <w:rsid w:val="00D361B5"/>
    <w:rsid w:val="00D411A2"/>
    <w:rsid w:val="00D4606D"/>
    <w:rsid w:val="00D50B9C"/>
    <w:rsid w:val="00D52D73"/>
    <w:rsid w:val="00D52E58"/>
    <w:rsid w:val="00D56B20"/>
    <w:rsid w:val="00D578B3"/>
    <w:rsid w:val="00D61826"/>
    <w:rsid w:val="00D618F4"/>
    <w:rsid w:val="00D677DB"/>
    <w:rsid w:val="00D714CC"/>
    <w:rsid w:val="00D75EA7"/>
    <w:rsid w:val="00D81ADF"/>
    <w:rsid w:val="00D81F21"/>
    <w:rsid w:val="00D864F2"/>
    <w:rsid w:val="00D9310B"/>
    <w:rsid w:val="00D943F8"/>
    <w:rsid w:val="00D95470"/>
    <w:rsid w:val="00D96B55"/>
    <w:rsid w:val="00DA2619"/>
    <w:rsid w:val="00DA2CAA"/>
    <w:rsid w:val="00DA2E57"/>
    <w:rsid w:val="00DA4239"/>
    <w:rsid w:val="00DA65DE"/>
    <w:rsid w:val="00DB0B61"/>
    <w:rsid w:val="00DB1474"/>
    <w:rsid w:val="00DB2962"/>
    <w:rsid w:val="00DB52FB"/>
    <w:rsid w:val="00DB55C3"/>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5D90"/>
    <w:rsid w:val="00DE6028"/>
    <w:rsid w:val="00DE6C85"/>
    <w:rsid w:val="00DE78A3"/>
    <w:rsid w:val="00DF1A71"/>
    <w:rsid w:val="00DF50FC"/>
    <w:rsid w:val="00DF68C7"/>
    <w:rsid w:val="00DF731A"/>
    <w:rsid w:val="00E03EC9"/>
    <w:rsid w:val="00E06B75"/>
    <w:rsid w:val="00E11332"/>
    <w:rsid w:val="00E11352"/>
    <w:rsid w:val="00E170DC"/>
    <w:rsid w:val="00E17546"/>
    <w:rsid w:val="00E210B5"/>
    <w:rsid w:val="00E261B3"/>
    <w:rsid w:val="00E26818"/>
    <w:rsid w:val="00E27FFC"/>
    <w:rsid w:val="00E30B15"/>
    <w:rsid w:val="00E33237"/>
    <w:rsid w:val="00E37411"/>
    <w:rsid w:val="00E40181"/>
    <w:rsid w:val="00E54950"/>
    <w:rsid w:val="00E55FB3"/>
    <w:rsid w:val="00E56A01"/>
    <w:rsid w:val="00E629A1"/>
    <w:rsid w:val="00E6794C"/>
    <w:rsid w:val="00E71591"/>
    <w:rsid w:val="00E71CEB"/>
    <w:rsid w:val="00E7474F"/>
    <w:rsid w:val="00E80DE3"/>
    <w:rsid w:val="00E82C55"/>
    <w:rsid w:val="00E8787E"/>
    <w:rsid w:val="00E87AB2"/>
    <w:rsid w:val="00E91FA1"/>
    <w:rsid w:val="00E92AC3"/>
    <w:rsid w:val="00E95AD7"/>
    <w:rsid w:val="00EA2F6A"/>
    <w:rsid w:val="00EA3909"/>
    <w:rsid w:val="00EB00E0"/>
    <w:rsid w:val="00EB05D5"/>
    <w:rsid w:val="00EB1931"/>
    <w:rsid w:val="00EC059F"/>
    <w:rsid w:val="00EC120A"/>
    <w:rsid w:val="00EC1F24"/>
    <w:rsid w:val="00EC20FF"/>
    <w:rsid w:val="00EC22F6"/>
    <w:rsid w:val="00EC3815"/>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EF7E06"/>
    <w:rsid w:val="00F0063D"/>
    <w:rsid w:val="00F00F9C"/>
    <w:rsid w:val="00F01218"/>
    <w:rsid w:val="00F01E5F"/>
    <w:rsid w:val="00F024F3"/>
    <w:rsid w:val="00F02ABA"/>
    <w:rsid w:val="00F0437A"/>
    <w:rsid w:val="00F101B8"/>
    <w:rsid w:val="00F10C7D"/>
    <w:rsid w:val="00F11037"/>
    <w:rsid w:val="00F16F1B"/>
    <w:rsid w:val="00F250A9"/>
    <w:rsid w:val="00F267AF"/>
    <w:rsid w:val="00F30FF4"/>
    <w:rsid w:val="00F3122E"/>
    <w:rsid w:val="00F32368"/>
    <w:rsid w:val="00F331AD"/>
    <w:rsid w:val="00F35287"/>
    <w:rsid w:val="00F40A70"/>
    <w:rsid w:val="00F43A37"/>
    <w:rsid w:val="00F4641B"/>
    <w:rsid w:val="00F46EB8"/>
    <w:rsid w:val="00F476B8"/>
    <w:rsid w:val="00F50374"/>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C2C"/>
    <w:rsid w:val="00F741F2"/>
    <w:rsid w:val="00F751E5"/>
    <w:rsid w:val="00F76CAB"/>
    <w:rsid w:val="00F772C6"/>
    <w:rsid w:val="00F815B5"/>
    <w:rsid w:val="00F85195"/>
    <w:rsid w:val="00F868E3"/>
    <w:rsid w:val="00F9060A"/>
    <w:rsid w:val="00F91946"/>
    <w:rsid w:val="00F938BA"/>
    <w:rsid w:val="00F974A4"/>
    <w:rsid w:val="00F97919"/>
    <w:rsid w:val="00FA2C46"/>
    <w:rsid w:val="00FA3525"/>
    <w:rsid w:val="00FA5A53"/>
    <w:rsid w:val="00FB3501"/>
    <w:rsid w:val="00FB4769"/>
    <w:rsid w:val="00FB4CDA"/>
    <w:rsid w:val="00FB5C71"/>
    <w:rsid w:val="00FB6481"/>
    <w:rsid w:val="00FB6D36"/>
    <w:rsid w:val="00FC0965"/>
    <w:rsid w:val="00FC0F81"/>
    <w:rsid w:val="00FC1C3C"/>
    <w:rsid w:val="00FC252F"/>
    <w:rsid w:val="00FC395C"/>
    <w:rsid w:val="00FC5E8E"/>
    <w:rsid w:val="00FD2A22"/>
    <w:rsid w:val="00FD3766"/>
    <w:rsid w:val="00FD42AF"/>
    <w:rsid w:val="00FD47C4"/>
    <w:rsid w:val="00FE2DCF"/>
    <w:rsid w:val="00FE3F3D"/>
    <w:rsid w:val="00FE3FA7"/>
    <w:rsid w:val="00FF2A4E"/>
    <w:rsid w:val="00FF2FCE"/>
    <w:rsid w:val="00FF4F7D"/>
    <w:rsid w:val="00FF52BA"/>
    <w:rsid w:val="00FF6D9D"/>
    <w:rsid w:val="00FF7DD5"/>
    <w:rsid w:val="01BFB4DC"/>
    <w:rsid w:val="1981FA3E"/>
    <w:rsid w:val="239973FE"/>
    <w:rsid w:val="348289E4"/>
    <w:rsid w:val="36FC1F0B"/>
    <w:rsid w:val="3FE0AA63"/>
    <w:rsid w:val="44FDD9D2"/>
    <w:rsid w:val="4C4E6EF5"/>
    <w:rsid w:val="52D9AB92"/>
    <w:rsid w:val="56469785"/>
    <w:rsid w:val="706D42C4"/>
    <w:rsid w:val="71179748"/>
    <w:rsid w:val="71DBBE26"/>
    <w:rsid w:val="7EAA7958"/>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B75EF66"/>
  <w15:docId w15:val="{B2D30E87-8496-4745-92AA-52C946051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5E06E3"/>
    <w:pPr>
      <w:spacing w:after="120" w:line="280" w:lineRule="atLeast"/>
    </w:pPr>
    <w:rPr>
      <w:rFonts w:ascii="Arial" w:hAnsi="Arial"/>
      <w:sz w:val="21"/>
      <w:lang w:eastAsia="en-US"/>
    </w:rPr>
  </w:style>
  <w:style w:type="paragraph" w:styleId="Heading1">
    <w:name w:val="heading 1"/>
    <w:next w:val="Body"/>
    <w:link w:val="Heading1Char"/>
    <w:uiPriority w:val="1"/>
    <w:qFormat/>
    <w:rsid w:val="003A2CAA"/>
    <w:pPr>
      <w:keepNext/>
      <w:keepLines/>
      <w:spacing w:before="320" w:after="200" w:line="48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3A2CAA"/>
    <w:pPr>
      <w:keepNext/>
      <w:keepLines/>
      <w:spacing w:before="28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3A2CAA"/>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3A2CAA"/>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9A056A"/>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3A2CAA"/>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3A2CAA"/>
    <w:rPr>
      <w:rFonts w:ascii="Arial" w:hAnsi="Arial"/>
      <w:b/>
      <w:color w:val="201547"/>
      <w:sz w:val="32"/>
      <w:szCs w:val="28"/>
      <w:lang w:eastAsia="en-US"/>
    </w:rPr>
  </w:style>
  <w:style w:type="character" w:customStyle="1" w:styleId="Heading3Char">
    <w:name w:val="Heading 3 Char"/>
    <w:link w:val="Heading3"/>
    <w:uiPriority w:val="1"/>
    <w:rsid w:val="003A2CAA"/>
    <w:rPr>
      <w:rFonts w:ascii="Arial" w:eastAsia="MS Gothic" w:hAnsi="Arial"/>
      <w:bCs/>
      <w:color w:val="201547"/>
      <w:sz w:val="28"/>
      <w:szCs w:val="26"/>
      <w:lang w:eastAsia="en-US"/>
    </w:rPr>
  </w:style>
  <w:style w:type="character" w:customStyle="1" w:styleId="Heading4Char">
    <w:name w:val="Heading 4 Char"/>
    <w:link w:val="Heading4"/>
    <w:uiPriority w:val="1"/>
    <w:rsid w:val="003A2CAA"/>
    <w:rPr>
      <w:rFonts w:ascii="Arial" w:eastAsia="MS Mincho" w:hAnsi="Arial"/>
      <w:b/>
      <w:bCs/>
      <w:color w:val="201547"/>
      <w:sz w:val="24"/>
      <w:szCs w:val="22"/>
      <w:lang w:eastAsia="en-US"/>
    </w:rPr>
  </w:style>
  <w:style w:type="paragraph" w:styleId="Header">
    <w:name w:val="header"/>
    <w:uiPriority w:val="10"/>
    <w:rsid w:val="005E06E3"/>
    <w:rPr>
      <w:rFonts w:ascii="Arial" w:hAnsi="Arial" w:cs="Arial"/>
      <w:b/>
      <w:color w:val="201547"/>
      <w:sz w:val="18"/>
      <w:szCs w:val="18"/>
      <w:lang w:eastAsia="en-US"/>
    </w:rPr>
  </w:style>
  <w:style w:type="paragraph" w:styleId="Footer">
    <w:name w:val="footer"/>
    <w:uiPriority w:val="8"/>
    <w:rsid w:val="005E06E3"/>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FD2A22"/>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E06E3"/>
    <w:pPr>
      <w:keepLines/>
      <w:tabs>
        <w:tab w:val="right" w:leader="dot" w:pos="10206"/>
      </w:tabs>
      <w:spacing w:before="160" w:after="60"/>
    </w:pPr>
    <w:rPr>
      <w:b/>
      <w:noProof/>
    </w:rPr>
  </w:style>
  <w:style w:type="character" w:customStyle="1" w:styleId="Heading5Char">
    <w:name w:val="Heading 5 Char"/>
    <w:link w:val="Heading5"/>
    <w:uiPriority w:val="98"/>
    <w:rsid w:val="009A056A"/>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9A056A"/>
    <w:rPr>
      <w:rFonts w:ascii="Arial" w:hAnsi="Arial"/>
      <w:sz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874275"/>
    <w:pPr>
      <w:spacing w:after="80" w:line="440" w:lineRule="atLeast"/>
    </w:pPr>
    <w:rPr>
      <w:rFonts w:ascii="Arial" w:hAnsi="Arial"/>
      <w:b/>
      <w:color w:val="201547"/>
      <w:sz w:val="40"/>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5E06E3"/>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FD2A22"/>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FD2A22"/>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FD2A22"/>
    <w:pPr>
      <w:numPr>
        <w:numId w:val="9"/>
      </w:numPr>
    </w:pPr>
  </w:style>
  <w:style w:type="numbering" w:customStyle="1" w:styleId="ZZTablebullets">
    <w:name w:val="ZZ Table bullets"/>
    <w:basedOn w:val="NoList"/>
    <w:rsid w:val="00FD2A22"/>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5E06E3"/>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874275"/>
    <w:pPr>
      <w:spacing w:after="100" w:line="360" w:lineRule="atLeast"/>
    </w:pPr>
    <w:rPr>
      <w:rFonts w:ascii="Arial" w:hAnsi="Arial"/>
      <w:color w:val="201547"/>
      <w:sz w:val="32"/>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FD2A22"/>
    <w:pPr>
      <w:numPr>
        <w:numId w:val="7"/>
      </w:numPr>
    </w:pPr>
  </w:style>
  <w:style w:type="numbering" w:customStyle="1" w:styleId="ZZNumbersdigit">
    <w:name w:val="ZZ Numbers digit"/>
    <w:rsid w:val="005E06E3"/>
    <w:pPr>
      <w:numPr>
        <w:numId w:val="2"/>
      </w:numPr>
    </w:pPr>
  </w:style>
  <w:style w:type="numbering" w:customStyle="1" w:styleId="ZZQuotebullets">
    <w:name w:val="ZZ Quote bullets"/>
    <w:basedOn w:val="ZZNumbersdigit"/>
    <w:rsid w:val="00FD2A22"/>
    <w:pPr>
      <w:numPr>
        <w:numId w:val="11"/>
      </w:numPr>
    </w:pPr>
  </w:style>
  <w:style w:type="paragraph" w:customStyle="1" w:styleId="Numberdigit">
    <w:name w:val="Number digit"/>
    <w:basedOn w:val="Body"/>
    <w:uiPriority w:val="2"/>
    <w:rsid w:val="005E06E3"/>
    <w:pPr>
      <w:numPr>
        <w:numId w:val="2"/>
      </w:numPr>
    </w:pPr>
  </w:style>
  <w:style w:type="paragraph" w:customStyle="1" w:styleId="Numberloweralphaindent">
    <w:name w:val="Number lower alpha indent"/>
    <w:basedOn w:val="Body"/>
    <w:uiPriority w:val="3"/>
    <w:rsid w:val="00FD2A22"/>
    <w:pPr>
      <w:numPr>
        <w:ilvl w:val="1"/>
        <w:numId w:val="20"/>
      </w:numPr>
    </w:pPr>
  </w:style>
  <w:style w:type="paragraph" w:customStyle="1" w:styleId="Numberdigitindent">
    <w:name w:val="Number digit indent"/>
    <w:basedOn w:val="Body"/>
    <w:uiPriority w:val="3"/>
    <w:rsid w:val="005E06E3"/>
    <w:pPr>
      <w:numPr>
        <w:ilvl w:val="1"/>
        <w:numId w:val="2"/>
      </w:numPr>
    </w:pPr>
  </w:style>
  <w:style w:type="paragraph" w:customStyle="1" w:styleId="Numberloweralpha">
    <w:name w:val="Number lower alpha"/>
    <w:basedOn w:val="Body"/>
    <w:uiPriority w:val="3"/>
    <w:rsid w:val="00FD2A22"/>
    <w:pPr>
      <w:numPr>
        <w:numId w:val="20"/>
      </w:numPr>
    </w:pPr>
  </w:style>
  <w:style w:type="paragraph" w:customStyle="1" w:styleId="Numberlowerroman">
    <w:name w:val="Number lower roman"/>
    <w:basedOn w:val="Body"/>
    <w:uiPriority w:val="3"/>
    <w:rsid w:val="00FD2A22"/>
    <w:pPr>
      <w:numPr>
        <w:numId w:val="13"/>
      </w:numPr>
    </w:pPr>
  </w:style>
  <w:style w:type="paragraph" w:customStyle="1" w:styleId="Numberlowerromanindent">
    <w:name w:val="Number lower roman indent"/>
    <w:basedOn w:val="Body"/>
    <w:uiPriority w:val="3"/>
    <w:rsid w:val="00FD2A22"/>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5E06E3"/>
    <w:pPr>
      <w:numPr>
        <w:ilvl w:val="3"/>
        <w:numId w:val="2"/>
      </w:numPr>
    </w:pPr>
  </w:style>
  <w:style w:type="numbering" w:customStyle="1" w:styleId="ZZNumberslowerroman">
    <w:name w:val="ZZ Numbers lower roman"/>
    <w:basedOn w:val="ZZQuotebullets"/>
    <w:rsid w:val="00FD2A22"/>
    <w:pPr>
      <w:numPr>
        <w:numId w:val="13"/>
      </w:numPr>
    </w:pPr>
  </w:style>
  <w:style w:type="numbering" w:customStyle="1" w:styleId="ZZNumbersloweralpha">
    <w:name w:val="ZZ Numbers lower alpha"/>
    <w:basedOn w:val="NoList"/>
    <w:rsid w:val="00FD2A22"/>
    <w:pPr>
      <w:numPr>
        <w:numId w:val="20"/>
      </w:numPr>
    </w:pPr>
  </w:style>
  <w:style w:type="paragraph" w:customStyle="1" w:styleId="Quotebullet1">
    <w:name w:val="Quote bullet 1"/>
    <w:basedOn w:val="Quotetext"/>
    <w:rsid w:val="00FD2A22"/>
    <w:pPr>
      <w:numPr>
        <w:numId w:val="11"/>
      </w:numPr>
    </w:pPr>
  </w:style>
  <w:style w:type="paragraph" w:customStyle="1" w:styleId="Quotebullet2">
    <w:name w:val="Quote bullet 2"/>
    <w:basedOn w:val="Quotetext"/>
    <w:rsid w:val="00FD2A22"/>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751E5"/>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5E06E3"/>
    <w:pPr>
      <w:spacing w:after="60" w:line="270" w:lineRule="atLeast"/>
    </w:pPr>
    <w:rPr>
      <w:sz w:val="20"/>
    </w:rPr>
  </w:style>
  <w:style w:type="paragraph" w:customStyle="1" w:styleId="Introtext">
    <w:name w:val="Intro text"/>
    <w:basedOn w:val="Body"/>
    <w:uiPriority w:val="11"/>
    <w:rsid w:val="005C0BF5"/>
    <w:pPr>
      <w:spacing w:line="320" w:lineRule="atLeast"/>
    </w:pPr>
    <w:rPr>
      <w:color w:val="201547"/>
      <w:sz w:val="24"/>
    </w:rPr>
  </w:style>
  <w:style w:type="paragraph" w:styleId="Caption">
    <w:name w:val="caption"/>
    <w:basedOn w:val="Normal"/>
    <w:next w:val="Normal"/>
    <w:uiPriority w:val="35"/>
    <w:unhideWhenUsed/>
    <w:qFormat/>
    <w:rsid w:val="00492B42"/>
    <w:pPr>
      <w:spacing w:before="240" w:line="250" w:lineRule="atLeast"/>
    </w:pPr>
    <w:rPr>
      <w:b/>
      <w:iCs/>
      <w:color w:val="000000" w:themeColor="text1"/>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vic.gov.au/successful-recipients-LGBTIQ-organisational-grant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equality@dffh.vic.gov.au"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dentityTags xmlns="12e4350b-c9ec-4cf9-8bf5-5701c567b7cd" xsi:nil="true"/>
    <lcf76f155ced4ddcb4097134ff3c332f xmlns="12e4350b-c9ec-4cf9-8bf5-5701c567b7cd">
      <Terms xmlns="http://schemas.microsoft.com/office/infopath/2007/PartnerControls"/>
    </lcf76f155ced4ddcb4097134ff3c332f>
    <TaxCatchAll xmlns="5ce0f2b5-5be5-4508-bce9-d7011ece065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57296EA1D751A4798FB6B0DFFB81F87" ma:contentTypeVersion="20" ma:contentTypeDescription="Create a new document." ma:contentTypeScope="" ma:versionID="5af0fddc9ab0aead0ff28283d6b30f5f">
  <xsd:schema xmlns:xsd="http://www.w3.org/2001/XMLSchema" xmlns:xs="http://www.w3.org/2001/XMLSchema" xmlns:p="http://schemas.microsoft.com/office/2006/metadata/properties" xmlns:ns2="81a669a9-4c03-4d16-87ee-6a524753b854" xmlns:ns3="12e4350b-c9ec-4cf9-8bf5-5701c567b7cd" xmlns:ns4="5ce0f2b5-5be5-4508-bce9-d7011ece0659" targetNamespace="http://schemas.microsoft.com/office/2006/metadata/properties" ma:root="true" ma:fieldsID="39424224625375f339b6a2f8659e2e84" ns2:_="" ns3:_="" ns4:_="">
    <xsd:import namespace="81a669a9-4c03-4d16-87ee-6a524753b854"/>
    <xsd:import namespace="12e4350b-c9ec-4cf9-8bf5-5701c567b7cd"/>
    <xsd:import namespace="5ce0f2b5-5be5-4508-bce9-d7011ece065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lcf76f155ced4ddcb4097134ff3c332f" minOccurs="0"/>
                <xsd:element ref="ns4:TaxCatchAll" minOccurs="0"/>
                <xsd:element ref="ns3:MediaServiceObjectDetectorVersions" minOccurs="0"/>
                <xsd:element ref="ns3:MediaLengthInSeconds" minOccurs="0"/>
                <xsd:element ref="ns3:MediaServiceSearchProperties" minOccurs="0"/>
                <xsd:element ref="ns3:IdentityTag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a669a9-4c03-4d16-87ee-6a524753b85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2e4350b-c9ec-4cf9-8bf5-5701c567b7c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IdentityTags" ma:index="26" nillable="true" ma:displayName="Identity Tags" ma:description="Tags that we want to be able to search by " ma:format="Dropdown" ma:internalName="IdentityTags">
      <xsd:simpleType>
        <xsd:restriction base="dms:Choice">
          <xsd:enumeration value="Bi Sexual "/>
          <xsd:enumeration value="Trans and Gender Diverse "/>
          <xsd:enumeration value="Asexual"/>
          <xsd:enumeration value="First Nations "/>
          <xsd:enumeration value="Choice 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a2a711e9-d6c2-4062-96bc-83b67a63cb7e}" ma:internalName="TaxCatchAll" ma:showField="CatchAllData" ma:web="81a669a9-4c03-4d16-87ee-6a524753b8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3E18D4-4917-411B-B1AA-5E17B8CB2BB1}">
  <ds:schemaRefs>
    <ds:schemaRef ds:uri="http://schemas.microsoft.com/office/2006/metadata/properties"/>
    <ds:schemaRef ds:uri="http://schemas.microsoft.com/office/infopath/2007/PartnerControls"/>
    <ds:schemaRef ds:uri="12e4350b-c9ec-4cf9-8bf5-5701c567b7cd"/>
    <ds:schemaRef ds:uri="5ce0f2b5-5be5-4508-bce9-d7011ece0659"/>
  </ds:schemaRefs>
</ds:datastoreItem>
</file>

<file path=customXml/itemProps2.xml><?xml version="1.0" encoding="utf-8"?>
<ds:datastoreItem xmlns:ds="http://schemas.openxmlformats.org/officeDocument/2006/customXml" ds:itemID="{C501E2D6-C6D6-48E4-9DF4-1C3BF2B64D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a669a9-4c03-4d16-87ee-6a524753b854"/>
    <ds:schemaRef ds:uri="12e4350b-c9ec-4cf9-8bf5-5701c567b7cd"/>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86D6C2-44C8-4CC0-B194-1EEEA8BE0B9C}">
  <ds:schemaRefs>
    <ds:schemaRef ds:uri="http://schemas.microsoft.com/sharepoint/v3/contenttype/forms"/>
  </ds:schemaRefs>
</ds:datastoreItem>
</file>

<file path=customXml/itemProps4.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4</Pages>
  <Words>1023</Words>
  <Characters>5836</Characters>
  <Application>Microsoft Office Word</Application>
  <DocSecurity>2</DocSecurity>
  <Lines>48</Lines>
  <Paragraphs>13</Paragraphs>
  <ScaleCrop>false</ScaleCrop>
  <HeadingPairs>
    <vt:vector size="2" baseType="variant">
      <vt:variant>
        <vt:lpstr>Title</vt:lpstr>
      </vt:variant>
      <vt:variant>
        <vt:i4>1</vt:i4>
      </vt:variant>
    </vt:vector>
  </HeadingPairs>
  <TitlesOfParts>
    <vt:vector size="1" baseType="lpstr">
      <vt:lpstr>LGBTIQA+ Organisational Development 2025-26 program - successful applicants</vt:lpstr>
    </vt:vector>
  </TitlesOfParts>
  <Company>Victoria State Government, Department of Families, Fairness and Housing</Company>
  <LinksUpToDate>false</LinksUpToDate>
  <CharactersWithSpaces>6846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LGBTIQA+ Organisational Development 2025-26 program - successful applicants</dc:title>
  <dc:subject>LGBTIQA+ Organisational Development 2025-26 program - successful applicants</dc:subject>
  <dc:creator>Equality team</dc:creator>
  <cp:keywords>LGBTIQA+, Organisational development, successful applicants</cp:keywords>
  <dcterms:created xsi:type="dcterms:W3CDTF">2026-07-23T04:37:00Z</dcterms:created>
  <dcterms:modified xsi:type="dcterms:W3CDTF">2026-07-24T05:27:00Z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2fcd3627,985b680,7ec1e0bb,1afe300d</vt:lpwstr>
  </property>
  <property fmtid="{D5CDD505-2E9C-101B-9397-08002B2CF9AE}" pid="3" name="ClassificationContentMarkingFooterFontProps">
    <vt:lpwstr>#000000,10,Arial Black</vt:lpwstr>
  </property>
  <property fmtid="{D5CDD505-2E9C-101B-9397-08002B2CF9AE}" pid="4" name="ClassificationContentMarkingFooterText">
    <vt:lpwstr>OFFICIAL</vt:lpwstr>
  </property>
  <property fmtid="{D5CDD505-2E9C-101B-9397-08002B2CF9AE}" pid="5" name="MSIP_Label_43e64453-338c-4f93-8a4d-0039a0a41f2a_Enabled">
    <vt:lpwstr>true</vt:lpwstr>
  </property>
  <property fmtid="{D5CDD505-2E9C-101B-9397-08002B2CF9AE}" pid="6" name="MSIP_Label_43e64453-338c-4f93-8a4d-0039a0a41f2a_SetDate">
    <vt:lpwstr>2026-07-23T04:38:05Z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71ca581a-11fe-4d6b-b550-3685df258a7f</vt:lpwstr>
  </property>
  <property fmtid="{D5CDD505-2E9C-101B-9397-08002B2CF9AE}" pid="11" name="MSIP_Label_43e64453-338c-4f93-8a4d-0039a0a41f2a_ContentBits">
    <vt:lpwstr>2</vt:lpwstr>
  </property>
  <property fmtid="{D5CDD505-2E9C-101B-9397-08002B2CF9AE}" pid="12" name="MSIP_Label_43e64453-338c-4f93-8a4d-0039a0a41f2a_Tag">
    <vt:lpwstr>10, 0, 1, 1</vt:lpwstr>
  </property>
  <property fmtid="{D5CDD505-2E9C-101B-9397-08002B2CF9AE}" pid="13" name="Order">
    <vt:r8>2200</vt:r8>
  </property>
  <property fmtid="{D5CDD505-2E9C-101B-9397-08002B2CF9AE}" pid="14" name="xd_ProgID">
    <vt:lpwstr/>
  </property>
  <property fmtid="{D5CDD505-2E9C-101B-9397-08002B2CF9AE}" pid="15" name="MediaServiceImageTags">
    <vt:lpwstr/>
  </property>
  <property fmtid="{D5CDD505-2E9C-101B-9397-08002B2CF9AE}" pid="16" name="ContentTypeId">
    <vt:lpwstr>0x010100E57296EA1D751A4798FB6B0DFFB81F87</vt:lpwstr>
  </property>
  <property fmtid="{D5CDD505-2E9C-101B-9397-08002B2CF9AE}" pid="17" name="Daysbeforethenextreview">
    <vt:r8>365</vt:r8>
  </property>
  <property fmtid="{D5CDD505-2E9C-101B-9397-08002B2CF9AE}" pid="18" name="version">
    <vt:lpwstr>2026v2 23022026</vt:lpwstr>
  </property>
  <property fmtid="{D5CDD505-2E9C-101B-9397-08002B2CF9AE}" pid="19" name="ComplianceAssetId">
    <vt:lpwstr/>
  </property>
  <property fmtid="{D5CDD505-2E9C-101B-9397-08002B2CF9AE}" pid="20" name="TemplateUrl">
    <vt:lpwstr/>
  </property>
  <property fmtid="{D5CDD505-2E9C-101B-9397-08002B2CF9AE}" pid="21" name="Format">
    <vt:lpwstr>Factsheet</vt:lpwstr>
  </property>
  <property fmtid="{D5CDD505-2E9C-101B-9397-08002B2CF9AE}" pid="22" name="_ExtendedDescription">
    <vt:lpwstr/>
  </property>
  <property fmtid="{D5CDD505-2E9C-101B-9397-08002B2CF9AE}" pid="23" name="TemplateVersion">
    <vt:i4>1</vt:i4>
  </property>
  <property fmtid="{D5CDD505-2E9C-101B-9397-08002B2CF9AE}" pid="24" name="Hyperlink Base">
    <vt:lpwstr>https://dhhsvicgovau.sharepoint.com/:w:/s/dffh/ESmqA7aYhO9CrJ5_ssM5vwABMn_Z2UUVp8RY4zihlhDbWw</vt:lpwstr>
  </property>
  <property fmtid="{D5CDD505-2E9C-101B-9397-08002B2CF9AE}" pid="25" name="Language">
    <vt:lpwstr>English</vt:lpwstr>
  </property>
  <property fmtid="{D5CDD505-2E9C-101B-9397-08002B2CF9AE}" pid="26" name="Link">
    <vt:lpwstr>https://dhhsvicgovau.sharepoint.com/:w:/s/dffh/ESmqA7aYhO9CrJ5_ssM5vwABMn_Z2UUVp8RY4zihlhDbWw, https://dhhsvicgovau.sharepoint.com/:w:/s/dffh/ESmqA7aYhO9CrJ5_ssM5vwABMn_Z2UUVp8RY4zihlhDbWw</vt:lpwstr>
  </property>
  <property fmtid="{D5CDD505-2E9C-101B-9397-08002B2CF9AE}" pid="27" name="xd_Signature">
    <vt:bool>false</vt:bool>
  </property>
  <property fmtid="{D5CDD505-2E9C-101B-9397-08002B2CF9AE}" pid="28" name="GrammarlyDocumentId">
    <vt:lpwstr>ab5b87dc-882e-4e21-ae1b-d47437c71ac0</vt:lpwstr>
  </property>
</Properties>
</file>