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570B2" w14:textId="08733121" w:rsidR="007968FE" w:rsidRPr="008A7A43" w:rsidRDefault="00216769" w:rsidP="00216769">
      <w:pPr>
        <w:pStyle w:val="Title"/>
        <w:spacing w:after="600"/>
        <w:rPr>
          <w:lang w:val="en-AU"/>
        </w:rPr>
      </w:pPr>
      <w:r w:rsidRPr="008A7A43">
        <w:rPr>
          <w:lang w:val="en-AU"/>
        </w:rPr>
        <w:t>Victoria’s Bushfire Management Report Card 2024-25</w:t>
      </w:r>
    </w:p>
    <w:p w14:paraId="1DA127E5" w14:textId="77777777" w:rsidR="00A51AD4" w:rsidRPr="008A7A43" w:rsidRDefault="00A51AD4" w:rsidP="00412B3F">
      <w:pPr>
        <w:pStyle w:val="TOAHeading"/>
        <w:outlineLvl w:val="0"/>
      </w:pPr>
      <w:r w:rsidRPr="008A7A43">
        <w:t>Table of Contents</w:t>
      </w:r>
    </w:p>
    <w:p w14:paraId="76B6C016" w14:textId="3CBA109C" w:rsidR="00412B3F" w:rsidRDefault="00830427">
      <w:pPr>
        <w:pStyle w:val="TOC1"/>
        <w:tabs>
          <w:tab w:val="right" w:leader="dot" w:pos="9628"/>
        </w:tabs>
        <w:rPr>
          <w:rFonts w:asciiTheme="minorHAnsi" w:hAnsiTheme="minorHAnsi" w:cstheme="minorBidi"/>
          <w:b w:val="0"/>
          <w:bCs w:val="0"/>
          <w:noProof/>
          <w:color w:val="auto"/>
          <w:kern w:val="2"/>
          <w:lang w:eastAsia="en-GB"/>
          <w14:ligatures w14:val="standardContextual"/>
        </w:rPr>
      </w:pPr>
      <w:r>
        <w:rPr>
          <w:rFonts w:cstheme="majorHAnsi"/>
          <w:sz w:val="28"/>
        </w:rPr>
        <w:fldChar w:fldCharType="begin"/>
      </w:r>
      <w:r w:rsidR="00412B3F">
        <w:rPr>
          <w:rFonts w:cstheme="majorHAnsi"/>
          <w:sz w:val="28"/>
        </w:rPr>
        <w:instrText xml:space="preserve"> TOC \o "1-2" \h \z </w:instrText>
      </w:r>
      <w:r>
        <w:rPr>
          <w:rFonts w:cstheme="majorHAnsi"/>
          <w:sz w:val="28"/>
        </w:rPr>
        <w:fldChar w:fldCharType="separate"/>
      </w:r>
      <w:hyperlink w:anchor="_Toc233898352" w:history="1">
        <w:r w:rsidR="00412B3F" w:rsidRPr="00E92BDA">
          <w:rPr>
            <w:rStyle w:val="Hyperlink"/>
            <w:noProof/>
          </w:rPr>
          <w:t>Introduction</w:t>
        </w:r>
        <w:r w:rsidR="00412B3F">
          <w:rPr>
            <w:noProof/>
            <w:webHidden/>
          </w:rPr>
          <w:tab/>
        </w:r>
        <w:r w:rsidR="00412B3F">
          <w:rPr>
            <w:noProof/>
            <w:webHidden/>
          </w:rPr>
          <w:fldChar w:fldCharType="begin"/>
        </w:r>
        <w:r w:rsidR="00412B3F">
          <w:rPr>
            <w:noProof/>
            <w:webHidden/>
          </w:rPr>
          <w:instrText xml:space="preserve"> PAGEREF _Toc233898352 \h </w:instrText>
        </w:r>
        <w:r w:rsidR="00412B3F">
          <w:rPr>
            <w:noProof/>
            <w:webHidden/>
          </w:rPr>
        </w:r>
        <w:r w:rsidR="00412B3F">
          <w:rPr>
            <w:noProof/>
            <w:webHidden/>
          </w:rPr>
          <w:fldChar w:fldCharType="separate"/>
        </w:r>
        <w:r w:rsidR="006B13EA">
          <w:rPr>
            <w:noProof/>
            <w:webHidden/>
          </w:rPr>
          <w:t>3</w:t>
        </w:r>
        <w:r w:rsidR="00412B3F">
          <w:rPr>
            <w:noProof/>
            <w:webHidden/>
          </w:rPr>
          <w:fldChar w:fldCharType="end"/>
        </w:r>
      </w:hyperlink>
    </w:p>
    <w:p w14:paraId="5BF3F99C" w14:textId="68F637E6"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53" w:history="1">
        <w:r w:rsidRPr="00E92BDA">
          <w:rPr>
            <w:rStyle w:val="Hyperlink"/>
            <w:noProof/>
          </w:rPr>
          <w:t>About this report</w:t>
        </w:r>
        <w:r>
          <w:rPr>
            <w:noProof/>
            <w:webHidden/>
          </w:rPr>
          <w:tab/>
        </w:r>
        <w:r>
          <w:rPr>
            <w:noProof/>
            <w:webHidden/>
          </w:rPr>
          <w:fldChar w:fldCharType="begin"/>
        </w:r>
        <w:r>
          <w:rPr>
            <w:noProof/>
            <w:webHidden/>
          </w:rPr>
          <w:instrText xml:space="preserve"> PAGEREF _Toc233898353 \h </w:instrText>
        </w:r>
        <w:r>
          <w:rPr>
            <w:noProof/>
            <w:webHidden/>
          </w:rPr>
        </w:r>
        <w:r>
          <w:rPr>
            <w:noProof/>
            <w:webHidden/>
          </w:rPr>
          <w:fldChar w:fldCharType="separate"/>
        </w:r>
        <w:r w:rsidR="006B13EA">
          <w:rPr>
            <w:noProof/>
            <w:webHidden/>
          </w:rPr>
          <w:t>4</w:t>
        </w:r>
        <w:r>
          <w:rPr>
            <w:noProof/>
            <w:webHidden/>
          </w:rPr>
          <w:fldChar w:fldCharType="end"/>
        </w:r>
      </w:hyperlink>
    </w:p>
    <w:p w14:paraId="39BBCBFC" w14:textId="7468B373"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54" w:history="1">
        <w:r w:rsidRPr="00E92BDA">
          <w:rPr>
            <w:rStyle w:val="Hyperlink"/>
            <w:noProof/>
          </w:rPr>
          <w:t>Report structure</w:t>
        </w:r>
        <w:r>
          <w:rPr>
            <w:noProof/>
            <w:webHidden/>
          </w:rPr>
          <w:tab/>
        </w:r>
        <w:r>
          <w:rPr>
            <w:noProof/>
            <w:webHidden/>
          </w:rPr>
          <w:fldChar w:fldCharType="begin"/>
        </w:r>
        <w:r>
          <w:rPr>
            <w:noProof/>
            <w:webHidden/>
          </w:rPr>
          <w:instrText xml:space="preserve"> PAGEREF _Toc233898354 \h </w:instrText>
        </w:r>
        <w:r>
          <w:rPr>
            <w:noProof/>
            <w:webHidden/>
          </w:rPr>
        </w:r>
        <w:r>
          <w:rPr>
            <w:noProof/>
            <w:webHidden/>
          </w:rPr>
          <w:fldChar w:fldCharType="separate"/>
        </w:r>
        <w:r w:rsidR="006B13EA">
          <w:rPr>
            <w:noProof/>
            <w:webHidden/>
          </w:rPr>
          <w:t>5</w:t>
        </w:r>
        <w:r>
          <w:rPr>
            <w:noProof/>
            <w:webHidden/>
          </w:rPr>
          <w:fldChar w:fldCharType="end"/>
        </w:r>
      </w:hyperlink>
    </w:p>
    <w:p w14:paraId="748D551D" w14:textId="7E0A1188" w:rsidR="00412B3F" w:rsidRDefault="00412B3F">
      <w:pPr>
        <w:pStyle w:val="TOC1"/>
        <w:tabs>
          <w:tab w:val="right" w:leader="dot" w:pos="9628"/>
        </w:tabs>
        <w:rPr>
          <w:rFonts w:asciiTheme="minorHAnsi" w:hAnsiTheme="minorHAnsi" w:cstheme="minorBidi"/>
          <w:b w:val="0"/>
          <w:bCs w:val="0"/>
          <w:noProof/>
          <w:color w:val="auto"/>
          <w:kern w:val="2"/>
          <w:lang w:eastAsia="en-GB"/>
          <w14:ligatures w14:val="standardContextual"/>
        </w:rPr>
      </w:pPr>
      <w:hyperlink w:anchor="_Toc233898355" w:history="1">
        <w:r w:rsidRPr="00E92BDA">
          <w:rPr>
            <w:rStyle w:val="Hyperlink"/>
            <w:noProof/>
          </w:rPr>
          <w:t>How to read this report</w:t>
        </w:r>
        <w:r>
          <w:rPr>
            <w:noProof/>
            <w:webHidden/>
          </w:rPr>
          <w:tab/>
        </w:r>
        <w:r>
          <w:rPr>
            <w:noProof/>
            <w:webHidden/>
          </w:rPr>
          <w:fldChar w:fldCharType="begin"/>
        </w:r>
        <w:r>
          <w:rPr>
            <w:noProof/>
            <w:webHidden/>
          </w:rPr>
          <w:instrText xml:space="preserve"> PAGEREF _Toc233898355 \h </w:instrText>
        </w:r>
        <w:r>
          <w:rPr>
            <w:noProof/>
            <w:webHidden/>
          </w:rPr>
        </w:r>
        <w:r>
          <w:rPr>
            <w:noProof/>
            <w:webHidden/>
          </w:rPr>
          <w:fldChar w:fldCharType="separate"/>
        </w:r>
        <w:r w:rsidR="006B13EA">
          <w:rPr>
            <w:noProof/>
            <w:webHidden/>
          </w:rPr>
          <w:t>5</w:t>
        </w:r>
        <w:r>
          <w:rPr>
            <w:noProof/>
            <w:webHidden/>
          </w:rPr>
          <w:fldChar w:fldCharType="end"/>
        </w:r>
      </w:hyperlink>
    </w:p>
    <w:p w14:paraId="6D07402E" w14:textId="31A71E19"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56" w:history="1">
        <w:r w:rsidRPr="00E92BDA">
          <w:rPr>
            <w:rStyle w:val="Hyperlink"/>
            <w:noProof/>
          </w:rPr>
          <w:t>Bushfire risk</w:t>
        </w:r>
        <w:r>
          <w:rPr>
            <w:noProof/>
            <w:webHidden/>
          </w:rPr>
          <w:tab/>
        </w:r>
        <w:r>
          <w:rPr>
            <w:noProof/>
            <w:webHidden/>
          </w:rPr>
          <w:fldChar w:fldCharType="begin"/>
        </w:r>
        <w:r>
          <w:rPr>
            <w:noProof/>
            <w:webHidden/>
          </w:rPr>
          <w:instrText xml:space="preserve"> PAGEREF _Toc233898356 \h </w:instrText>
        </w:r>
        <w:r>
          <w:rPr>
            <w:noProof/>
            <w:webHidden/>
          </w:rPr>
        </w:r>
        <w:r>
          <w:rPr>
            <w:noProof/>
            <w:webHidden/>
          </w:rPr>
          <w:fldChar w:fldCharType="separate"/>
        </w:r>
        <w:r w:rsidR="006B13EA">
          <w:rPr>
            <w:noProof/>
            <w:webHidden/>
          </w:rPr>
          <w:t>6</w:t>
        </w:r>
        <w:r>
          <w:rPr>
            <w:noProof/>
            <w:webHidden/>
          </w:rPr>
          <w:fldChar w:fldCharType="end"/>
        </w:r>
      </w:hyperlink>
    </w:p>
    <w:p w14:paraId="4A360E49" w14:textId="2779A920"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57" w:history="1">
        <w:r w:rsidRPr="00E92BDA">
          <w:rPr>
            <w:rStyle w:val="Hyperlink"/>
            <w:noProof/>
          </w:rPr>
          <w:t>How is bushfire risk managed?</w:t>
        </w:r>
        <w:r>
          <w:rPr>
            <w:noProof/>
            <w:webHidden/>
          </w:rPr>
          <w:tab/>
        </w:r>
        <w:r>
          <w:rPr>
            <w:noProof/>
            <w:webHidden/>
          </w:rPr>
          <w:fldChar w:fldCharType="begin"/>
        </w:r>
        <w:r>
          <w:rPr>
            <w:noProof/>
            <w:webHidden/>
          </w:rPr>
          <w:instrText xml:space="preserve"> PAGEREF _Toc233898357 \h </w:instrText>
        </w:r>
        <w:r>
          <w:rPr>
            <w:noProof/>
            <w:webHidden/>
          </w:rPr>
        </w:r>
        <w:r>
          <w:rPr>
            <w:noProof/>
            <w:webHidden/>
          </w:rPr>
          <w:fldChar w:fldCharType="separate"/>
        </w:r>
        <w:r w:rsidR="006B13EA">
          <w:rPr>
            <w:noProof/>
            <w:webHidden/>
          </w:rPr>
          <w:t>7</w:t>
        </w:r>
        <w:r>
          <w:rPr>
            <w:noProof/>
            <w:webHidden/>
          </w:rPr>
          <w:fldChar w:fldCharType="end"/>
        </w:r>
      </w:hyperlink>
    </w:p>
    <w:p w14:paraId="16CEDDD0" w14:textId="4B38DB22" w:rsidR="00412B3F" w:rsidRDefault="00412B3F">
      <w:pPr>
        <w:pStyle w:val="TOC1"/>
        <w:tabs>
          <w:tab w:val="right" w:leader="dot" w:pos="9628"/>
        </w:tabs>
        <w:rPr>
          <w:rFonts w:asciiTheme="minorHAnsi" w:hAnsiTheme="minorHAnsi" w:cstheme="minorBidi"/>
          <w:b w:val="0"/>
          <w:bCs w:val="0"/>
          <w:noProof/>
          <w:color w:val="auto"/>
          <w:kern w:val="2"/>
          <w:lang w:eastAsia="en-GB"/>
          <w14:ligatures w14:val="standardContextual"/>
        </w:rPr>
      </w:pPr>
      <w:hyperlink w:anchor="_Toc233898358" w:history="1">
        <w:r w:rsidRPr="00E92BDA">
          <w:rPr>
            <w:rStyle w:val="Hyperlink"/>
            <w:noProof/>
          </w:rPr>
          <w:t>People and community safety</w:t>
        </w:r>
        <w:r>
          <w:rPr>
            <w:noProof/>
            <w:webHidden/>
          </w:rPr>
          <w:tab/>
        </w:r>
        <w:r>
          <w:rPr>
            <w:noProof/>
            <w:webHidden/>
          </w:rPr>
          <w:fldChar w:fldCharType="begin"/>
        </w:r>
        <w:r>
          <w:rPr>
            <w:noProof/>
            <w:webHidden/>
          </w:rPr>
          <w:instrText xml:space="preserve"> PAGEREF _Toc233898358 \h </w:instrText>
        </w:r>
        <w:r>
          <w:rPr>
            <w:noProof/>
            <w:webHidden/>
          </w:rPr>
        </w:r>
        <w:r>
          <w:rPr>
            <w:noProof/>
            <w:webHidden/>
          </w:rPr>
          <w:fldChar w:fldCharType="separate"/>
        </w:r>
        <w:r w:rsidR="006B13EA">
          <w:rPr>
            <w:noProof/>
            <w:webHidden/>
          </w:rPr>
          <w:t>9</w:t>
        </w:r>
        <w:r>
          <w:rPr>
            <w:noProof/>
            <w:webHidden/>
          </w:rPr>
          <w:fldChar w:fldCharType="end"/>
        </w:r>
      </w:hyperlink>
    </w:p>
    <w:p w14:paraId="19203F7E" w14:textId="36BDA5E4"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59" w:history="1">
        <w:r w:rsidRPr="00E92BDA">
          <w:rPr>
            <w:rStyle w:val="Hyperlink"/>
            <w:noProof/>
          </w:rPr>
          <w:t>Community-based participation in bushfire management planning and activities</w:t>
        </w:r>
        <w:r>
          <w:rPr>
            <w:noProof/>
            <w:webHidden/>
          </w:rPr>
          <w:tab/>
        </w:r>
        <w:r>
          <w:rPr>
            <w:noProof/>
            <w:webHidden/>
          </w:rPr>
          <w:fldChar w:fldCharType="begin"/>
        </w:r>
        <w:r>
          <w:rPr>
            <w:noProof/>
            <w:webHidden/>
          </w:rPr>
          <w:instrText xml:space="preserve"> PAGEREF _Toc233898359 \h </w:instrText>
        </w:r>
        <w:r>
          <w:rPr>
            <w:noProof/>
            <w:webHidden/>
          </w:rPr>
        </w:r>
        <w:r>
          <w:rPr>
            <w:noProof/>
            <w:webHidden/>
          </w:rPr>
          <w:fldChar w:fldCharType="separate"/>
        </w:r>
        <w:r w:rsidR="006B13EA">
          <w:rPr>
            <w:noProof/>
            <w:webHidden/>
          </w:rPr>
          <w:t>10</w:t>
        </w:r>
        <w:r>
          <w:rPr>
            <w:noProof/>
            <w:webHidden/>
          </w:rPr>
          <w:fldChar w:fldCharType="end"/>
        </w:r>
      </w:hyperlink>
    </w:p>
    <w:p w14:paraId="053090D4" w14:textId="073F5FE3"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60" w:history="1">
        <w:r w:rsidRPr="00E92BDA">
          <w:rPr>
            <w:rStyle w:val="Hyperlink"/>
            <w:noProof/>
          </w:rPr>
          <w:t>Preventing human-induced ignitions</w:t>
        </w:r>
        <w:r>
          <w:rPr>
            <w:noProof/>
            <w:webHidden/>
          </w:rPr>
          <w:tab/>
        </w:r>
        <w:r>
          <w:rPr>
            <w:noProof/>
            <w:webHidden/>
          </w:rPr>
          <w:fldChar w:fldCharType="begin"/>
        </w:r>
        <w:r>
          <w:rPr>
            <w:noProof/>
            <w:webHidden/>
          </w:rPr>
          <w:instrText xml:space="preserve"> PAGEREF _Toc233898360 \h </w:instrText>
        </w:r>
        <w:r>
          <w:rPr>
            <w:noProof/>
            <w:webHidden/>
          </w:rPr>
        </w:r>
        <w:r>
          <w:rPr>
            <w:noProof/>
            <w:webHidden/>
          </w:rPr>
          <w:fldChar w:fldCharType="separate"/>
        </w:r>
        <w:r w:rsidR="006B13EA">
          <w:rPr>
            <w:noProof/>
            <w:webHidden/>
          </w:rPr>
          <w:t>12</w:t>
        </w:r>
        <w:r>
          <w:rPr>
            <w:noProof/>
            <w:webHidden/>
          </w:rPr>
          <w:fldChar w:fldCharType="end"/>
        </w:r>
      </w:hyperlink>
    </w:p>
    <w:p w14:paraId="3330D681" w14:textId="1FB602A9"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61" w:history="1">
        <w:r w:rsidRPr="00E92BDA">
          <w:rPr>
            <w:rStyle w:val="Hyperlink"/>
            <w:noProof/>
          </w:rPr>
          <w:t>Mitigating bushfire risk</w:t>
        </w:r>
        <w:r>
          <w:rPr>
            <w:noProof/>
            <w:webHidden/>
          </w:rPr>
          <w:tab/>
        </w:r>
        <w:r>
          <w:rPr>
            <w:noProof/>
            <w:webHidden/>
          </w:rPr>
          <w:fldChar w:fldCharType="begin"/>
        </w:r>
        <w:r>
          <w:rPr>
            <w:noProof/>
            <w:webHidden/>
          </w:rPr>
          <w:instrText xml:space="preserve"> PAGEREF _Toc233898361 \h </w:instrText>
        </w:r>
        <w:r>
          <w:rPr>
            <w:noProof/>
            <w:webHidden/>
          </w:rPr>
        </w:r>
        <w:r>
          <w:rPr>
            <w:noProof/>
            <w:webHidden/>
          </w:rPr>
          <w:fldChar w:fldCharType="separate"/>
        </w:r>
        <w:r w:rsidR="006B13EA">
          <w:rPr>
            <w:noProof/>
            <w:webHidden/>
          </w:rPr>
          <w:t>14</w:t>
        </w:r>
        <w:r>
          <w:rPr>
            <w:noProof/>
            <w:webHidden/>
          </w:rPr>
          <w:fldChar w:fldCharType="end"/>
        </w:r>
      </w:hyperlink>
    </w:p>
    <w:p w14:paraId="73A1E342" w14:textId="783ACDDF"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62" w:history="1">
        <w:r w:rsidRPr="00E92BDA">
          <w:rPr>
            <w:rStyle w:val="Hyperlink"/>
            <w:noProof/>
          </w:rPr>
          <w:t>Fuel-driven bushfire risk</w:t>
        </w:r>
        <w:r>
          <w:rPr>
            <w:noProof/>
            <w:webHidden/>
          </w:rPr>
          <w:tab/>
        </w:r>
        <w:r>
          <w:rPr>
            <w:noProof/>
            <w:webHidden/>
          </w:rPr>
          <w:fldChar w:fldCharType="begin"/>
        </w:r>
        <w:r>
          <w:rPr>
            <w:noProof/>
            <w:webHidden/>
          </w:rPr>
          <w:instrText xml:space="preserve"> PAGEREF _Toc233898362 \h </w:instrText>
        </w:r>
        <w:r>
          <w:rPr>
            <w:noProof/>
            <w:webHidden/>
          </w:rPr>
        </w:r>
        <w:r>
          <w:rPr>
            <w:noProof/>
            <w:webHidden/>
          </w:rPr>
          <w:fldChar w:fldCharType="separate"/>
        </w:r>
        <w:r w:rsidR="006B13EA">
          <w:rPr>
            <w:noProof/>
            <w:webHidden/>
          </w:rPr>
          <w:t>14</w:t>
        </w:r>
        <w:r>
          <w:rPr>
            <w:noProof/>
            <w:webHidden/>
          </w:rPr>
          <w:fldChar w:fldCharType="end"/>
        </w:r>
      </w:hyperlink>
    </w:p>
    <w:p w14:paraId="2498575C" w14:textId="5CD50C1A"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63" w:history="1">
        <w:r w:rsidRPr="00E92BDA">
          <w:rPr>
            <w:rStyle w:val="Hyperlink"/>
            <w:noProof/>
          </w:rPr>
          <w:t>Joint Fuel Management Program</w:t>
        </w:r>
        <w:r>
          <w:rPr>
            <w:noProof/>
            <w:webHidden/>
          </w:rPr>
          <w:tab/>
        </w:r>
        <w:r>
          <w:rPr>
            <w:noProof/>
            <w:webHidden/>
          </w:rPr>
          <w:fldChar w:fldCharType="begin"/>
        </w:r>
        <w:r>
          <w:rPr>
            <w:noProof/>
            <w:webHidden/>
          </w:rPr>
          <w:instrText xml:space="preserve"> PAGEREF _Toc233898363 \h </w:instrText>
        </w:r>
        <w:r>
          <w:rPr>
            <w:noProof/>
            <w:webHidden/>
          </w:rPr>
        </w:r>
        <w:r>
          <w:rPr>
            <w:noProof/>
            <w:webHidden/>
          </w:rPr>
          <w:fldChar w:fldCharType="separate"/>
        </w:r>
        <w:r w:rsidR="006B13EA">
          <w:rPr>
            <w:noProof/>
            <w:webHidden/>
          </w:rPr>
          <w:t>18</w:t>
        </w:r>
        <w:r>
          <w:rPr>
            <w:noProof/>
            <w:webHidden/>
          </w:rPr>
          <w:fldChar w:fldCharType="end"/>
        </w:r>
      </w:hyperlink>
    </w:p>
    <w:p w14:paraId="035C2BFC" w14:textId="2EA1FD3E"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64" w:history="1">
        <w:r w:rsidRPr="00E92BDA">
          <w:rPr>
            <w:rStyle w:val="Hyperlink"/>
            <w:noProof/>
          </w:rPr>
          <w:t>Relative contribution to risk reduction made by planned burning and bushfires</w:t>
        </w:r>
        <w:r>
          <w:rPr>
            <w:noProof/>
            <w:webHidden/>
          </w:rPr>
          <w:tab/>
        </w:r>
        <w:r>
          <w:rPr>
            <w:noProof/>
            <w:webHidden/>
          </w:rPr>
          <w:fldChar w:fldCharType="begin"/>
        </w:r>
        <w:r>
          <w:rPr>
            <w:noProof/>
            <w:webHidden/>
          </w:rPr>
          <w:instrText xml:space="preserve"> PAGEREF _Toc233898364 \h </w:instrText>
        </w:r>
        <w:r>
          <w:rPr>
            <w:noProof/>
            <w:webHidden/>
          </w:rPr>
        </w:r>
        <w:r>
          <w:rPr>
            <w:noProof/>
            <w:webHidden/>
          </w:rPr>
          <w:fldChar w:fldCharType="separate"/>
        </w:r>
        <w:r w:rsidR="006B13EA">
          <w:rPr>
            <w:noProof/>
            <w:webHidden/>
          </w:rPr>
          <w:t>27</w:t>
        </w:r>
        <w:r>
          <w:rPr>
            <w:noProof/>
            <w:webHidden/>
          </w:rPr>
          <w:fldChar w:fldCharType="end"/>
        </w:r>
      </w:hyperlink>
    </w:p>
    <w:p w14:paraId="02100192" w14:textId="7EB14871"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65" w:history="1">
        <w:r w:rsidRPr="00E92BDA">
          <w:rPr>
            <w:rStyle w:val="Hyperlink"/>
            <w:noProof/>
          </w:rPr>
          <w:t>Fuel breaks, strategic fire access roads and roadside vegetation</w:t>
        </w:r>
        <w:r>
          <w:rPr>
            <w:noProof/>
            <w:webHidden/>
          </w:rPr>
          <w:tab/>
        </w:r>
        <w:r>
          <w:rPr>
            <w:noProof/>
            <w:webHidden/>
          </w:rPr>
          <w:fldChar w:fldCharType="begin"/>
        </w:r>
        <w:r>
          <w:rPr>
            <w:noProof/>
            <w:webHidden/>
          </w:rPr>
          <w:instrText xml:space="preserve"> PAGEREF _Toc233898365 \h </w:instrText>
        </w:r>
        <w:r>
          <w:rPr>
            <w:noProof/>
            <w:webHidden/>
          </w:rPr>
        </w:r>
        <w:r>
          <w:rPr>
            <w:noProof/>
            <w:webHidden/>
          </w:rPr>
          <w:fldChar w:fldCharType="separate"/>
        </w:r>
        <w:r w:rsidR="006B13EA">
          <w:rPr>
            <w:noProof/>
            <w:webHidden/>
          </w:rPr>
          <w:t>29</w:t>
        </w:r>
        <w:r>
          <w:rPr>
            <w:noProof/>
            <w:webHidden/>
          </w:rPr>
          <w:fldChar w:fldCharType="end"/>
        </w:r>
      </w:hyperlink>
    </w:p>
    <w:p w14:paraId="3B18F928" w14:textId="4EB8041A"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66" w:history="1">
        <w:r w:rsidRPr="00E92BDA">
          <w:rPr>
            <w:rStyle w:val="Hyperlink"/>
            <w:noProof/>
          </w:rPr>
          <w:t>Bushfire response</w:t>
        </w:r>
        <w:r>
          <w:rPr>
            <w:noProof/>
            <w:webHidden/>
          </w:rPr>
          <w:tab/>
        </w:r>
        <w:r>
          <w:rPr>
            <w:noProof/>
            <w:webHidden/>
          </w:rPr>
          <w:fldChar w:fldCharType="begin"/>
        </w:r>
        <w:r>
          <w:rPr>
            <w:noProof/>
            <w:webHidden/>
          </w:rPr>
          <w:instrText xml:space="preserve"> PAGEREF _Toc233898366 \h </w:instrText>
        </w:r>
        <w:r>
          <w:rPr>
            <w:noProof/>
            <w:webHidden/>
          </w:rPr>
        </w:r>
        <w:r>
          <w:rPr>
            <w:noProof/>
            <w:webHidden/>
          </w:rPr>
          <w:fldChar w:fldCharType="separate"/>
        </w:r>
        <w:r w:rsidR="006B13EA">
          <w:rPr>
            <w:noProof/>
            <w:webHidden/>
          </w:rPr>
          <w:t>31</w:t>
        </w:r>
        <w:r>
          <w:rPr>
            <w:noProof/>
            <w:webHidden/>
          </w:rPr>
          <w:fldChar w:fldCharType="end"/>
        </w:r>
      </w:hyperlink>
    </w:p>
    <w:p w14:paraId="481B5970" w14:textId="226FB099" w:rsidR="00412B3F" w:rsidRDefault="00412B3F">
      <w:pPr>
        <w:pStyle w:val="TOC1"/>
        <w:tabs>
          <w:tab w:val="right" w:leader="dot" w:pos="9628"/>
        </w:tabs>
        <w:rPr>
          <w:rFonts w:asciiTheme="minorHAnsi" w:hAnsiTheme="minorHAnsi" w:cstheme="minorBidi"/>
          <w:b w:val="0"/>
          <w:bCs w:val="0"/>
          <w:noProof/>
          <w:color w:val="auto"/>
          <w:kern w:val="2"/>
          <w:lang w:eastAsia="en-GB"/>
          <w14:ligatures w14:val="standardContextual"/>
        </w:rPr>
      </w:pPr>
      <w:hyperlink w:anchor="_Toc233898367" w:history="1">
        <w:r w:rsidRPr="00E92BDA">
          <w:rPr>
            <w:rStyle w:val="Hyperlink"/>
            <w:noProof/>
          </w:rPr>
          <w:t>Aboriginal self-determination in cultural fire and bushfire management</w:t>
        </w:r>
        <w:r>
          <w:rPr>
            <w:noProof/>
            <w:webHidden/>
          </w:rPr>
          <w:tab/>
        </w:r>
        <w:r>
          <w:rPr>
            <w:noProof/>
            <w:webHidden/>
          </w:rPr>
          <w:fldChar w:fldCharType="begin"/>
        </w:r>
        <w:r>
          <w:rPr>
            <w:noProof/>
            <w:webHidden/>
          </w:rPr>
          <w:instrText xml:space="preserve"> PAGEREF _Toc233898367 \h </w:instrText>
        </w:r>
        <w:r>
          <w:rPr>
            <w:noProof/>
            <w:webHidden/>
          </w:rPr>
        </w:r>
        <w:r>
          <w:rPr>
            <w:noProof/>
            <w:webHidden/>
          </w:rPr>
          <w:fldChar w:fldCharType="separate"/>
        </w:r>
        <w:r w:rsidR="006B13EA">
          <w:rPr>
            <w:noProof/>
            <w:webHidden/>
          </w:rPr>
          <w:t>34</w:t>
        </w:r>
        <w:r>
          <w:rPr>
            <w:noProof/>
            <w:webHidden/>
          </w:rPr>
          <w:fldChar w:fldCharType="end"/>
        </w:r>
      </w:hyperlink>
    </w:p>
    <w:p w14:paraId="5C42E95D" w14:textId="69BDCAA0"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68" w:history="1">
        <w:r w:rsidRPr="00E92BDA">
          <w:rPr>
            <w:rStyle w:val="Hyperlink"/>
            <w:noProof/>
          </w:rPr>
          <w:t>Case Study: Partnering with Traditional Owners in bushfire response</w:t>
        </w:r>
        <w:r>
          <w:rPr>
            <w:noProof/>
            <w:webHidden/>
          </w:rPr>
          <w:tab/>
        </w:r>
        <w:r>
          <w:rPr>
            <w:noProof/>
            <w:webHidden/>
          </w:rPr>
          <w:fldChar w:fldCharType="begin"/>
        </w:r>
        <w:r>
          <w:rPr>
            <w:noProof/>
            <w:webHidden/>
          </w:rPr>
          <w:instrText xml:space="preserve"> PAGEREF _Toc233898368 \h </w:instrText>
        </w:r>
        <w:r>
          <w:rPr>
            <w:noProof/>
            <w:webHidden/>
          </w:rPr>
        </w:r>
        <w:r>
          <w:rPr>
            <w:noProof/>
            <w:webHidden/>
          </w:rPr>
          <w:fldChar w:fldCharType="separate"/>
        </w:r>
        <w:r w:rsidR="006B13EA">
          <w:rPr>
            <w:noProof/>
            <w:webHidden/>
          </w:rPr>
          <w:t>36</w:t>
        </w:r>
        <w:r>
          <w:rPr>
            <w:noProof/>
            <w:webHidden/>
          </w:rPr>
          <w:fldChar w:fldCharType="end"/>
        </w:r>
      </w:hyperlink>
    </w:p>
    <w:p w14:paraId="0DFF8029" w14:textId="69514992"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69" w:history="1">
        <w:r w:rsidRPr="00E92BDA">
          <w:rPr>
            <w:rStyle w:val="Hyperlink"/>
            <w:noProof/>
          </w:rPr>
          <w:t>Case Study: Wadawurrung Wiyn – Healing Country with Fire</w:t>
        </w:r>
        <w:r>
          <w:rPr>
            <w:noProof/>
            <w:webHidden/>
          </w:rPr>
          <w:tab/>
        </w:r>
        <w:r>
          <w:rPr>
            <w:noProof/>
            <w:webHidden/>
          </w:rPr>
          <w:fldChar w:fldCharType="begin"/>
        </w:r>
        <w:r>
          <w:rPr>
            <w:noProof/>
            <w:webHidden/>
          </w:rPr>
          <w:instrText xml:space="preserve"> PAGEREF _Toc233898369 \h </w:instrText>
        </w:r>
        <w:r>
          <w:rPr>
            <w:noProof/>
            <w:webHidden/>
          </w:rPr>
        </w:r>
        <w:r>
          <w:rPr>
            <w:noProof/>
            <w:webHidden/>
          </w:rPr>
          <w:fldChar w:fldCharType="separate"/>
        </w:r>
        <w:r w:rsidR="006B13EA">
          <w:rPr>
            <w:noProof/>
            <w:webHidden/>
          </w:rPr>
          <w:t>37</w:t>
        </w:r>
        <w:r>
          <w:rPr>
            <w:noProof/>
            <w:webHidden/>
          </w:rPr>
          <w:fldChar w:fldCharType="end"/>
        </w:r>
      </w:hyperlink>
    </w:p>
    <w:p w14:paraId="1DE46389" w14:textId="6D68F296" w:rsidR="00412B3F" w:rsidRDefault="00412B3F">
      <w:pPr>
        <w:pStyle w:val="TOC1"/>
        <w:tabs>
          <w:tab w:val="right" w:leader="dot" w:pos="9628"/>
        </w:tabs>
        <w:rPr>
          <w:rFonts w:asciiTheme="minorHAnsi" w:hAnsiTheme="minorHAnsi" w:cstheme="minorBidi"/>
          <w:b w:val="0"/>
          <w:bCs w:val="0"/>
          <w:noProof/>
          <w:color w:val="auto"/>
          <w:kern w:val="2"/>
          <w:lang w:eastAsia="en-GB"/>
          <w14:ligatures w14:val="standardContextual"/>
        </w:rPr>
      </w:pPr>
      <w:hyperlink w:anchor="_Toc233898370" w:history="1">
        <w:r w:rsidRPr="00E92BDA">
          <w:rPr>
            <w:rStyle w:val="Hyperlink"/>
            <w:noProof/>
          </w:rPr>
          <w:t>Ecosystem resilience and nature conservation</w:t>
        </w:r>
        <w:r>
          <w:rPr>
            <w:noProof/>
            <w:webHidden/>
          </w:rPr>
          <w:tab/>
        </w:r>
        <w:r>
          <w:rPr>
            <w:noProof/>
            <w:webHidden/>
          </w:rPr>
          <w:fldChar w:fldCharType="begin"/>
        </w:r>
        <w:r>
          <w:rPr>
            <w:noProof/>
            <w:webHidden/>
          </w:rPr>
          <w:instrText xml:space="preserve"> PAGEREF _Toc233898370 \h </w:instrText>
        </w:r>
        <w:r>
          <w:rPr>
            <w:noProof/>
            <w:webHidden/>
          </w:rPr>
        </w:r>
        <w:r>
          <w:rPr>
            <w:noProof/>
            <w:webHidden/>
          </w:rPr>
          <w:fldChar w:fldCharType="separate"/>
        </w:r>
        <w:r w:rsidR="006B13EA">
          <w:rPr>
            <w:noProof/>
            <w:webHidden/>
          </w:rPr>
          <w:t>39</w:t>
        </w:r>
        <w:r>
          <w:rPr>
            <w:noProof/>
            <w:webHidden/>
          </w:rPr>
          <w:fldChar w:fldCharType="end"/>
        </w:r>
      </w:hyperlink>
    </w:p>
    <w:p w14:paraId="5DCB52EA" w14:textId="2FCDB3B2"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71" w:history="1">
        <w:r w:rsidRPr="00E92BDA">
          <w:rPr>
            <w:rStyle w:val="Hyperlink"/>
            <w:noProof/>
          </w:rPr>
          <w:t>Ecosystem resilience</w:t>
        </w:r>
        <w:r>
          <w:rPr>
            <w:noProof/>
            <w:webHidden/>
          </w:rPr>
          <w:tab/>
        </w:r>
        <w:r>
          <w:rPr>
            <w:noProof/>
            <w:webHidden/>
          </w:rPr>
          <w:fldChar w:fldCharType="begin"/>
        </w:r>
        <w:r>
          <w:rPr>
            <w:noProof/>
            <w:webHidden/>
          </w:rPr>
          <w:instrText xml:space="preserve"> PAGEREF _Toc233898371 \h </w:instrText>
        </w:r>
        <w:r>
          <w:rPr>
            <w:noProof/>
            <w:webHidden/>
          </w:rPr>
        </w:r>
        <w:r>
          <w:rPr>
            <w:noProof/>
            <w:webHidden/>
          </w:rPr>
          <w:fldChar w:fldCharType="separate"/>
        </w:r>
        <w:r w:rsidR="006B13EA">
          <w:rPr>
            <w:noProof/>
            <w:webHidden/>
          </w:rPr>
          <w:t>39</w:t>
        </w:r>
        <w:r>
          <w:rPr>
            <w:noProof/>
            <w:webHidden/>
          </w:rPr>
          <w:fldChar w:fldCharType="end"/>
        </w:r>
      </w:hyperlink>
    </w:p>
    <w:p w14:paraId="5C38B42C" w14:textId="46C9AA11" w:rsidR="00412B3F" w:rsidRDefault="00412B3F">
      <w:pPr>
        <w:pStyle w:val="TOC1"/>
        <w:tabs>
          <w:tab w:val="right" w:leader="dot" w:pos="9628"/>
        </w:tabs>
        <w:rPr>
          <w:rFonts w:asciiTheme="minorHAnsi" w:hAnsiTheme="minorHAnsi" w:cstheme="minorBidi"/>
          <w:b w:val="0"/>
          <w:bCs w:val="0"/>
          <w:noProof/>
          <w:color w:val="auto"/>
          <w:kern w:val="2"/>
          <w:lang w:eastAsia="en-GB"/>
          <w14:ligatures w14:val="standardContextual"/>
        </w:rPr>
      </w:pPr>
      <w:hyperlink w:anchor="_Toc233898372" w:history="1">
        <w:r w:rsidRPr="00E92BDA">
          <w:rPr>
            <w:rStyle w:val="Hyperlink"/>
            <w:noProof/>
          </w:rPr>
          <w:t>Working together, accountability and shared responsibility</w:t>
        </w:r>
        <w:r>
          <w:rPr>
            <w:noProof/>
            <w:webHidden/>
          </w:rPr>
          <w:tab/>
        </w:r>
        <w:r>
          <w:rPr>
            <w:noProof/>
            <w:webHidden/>
          </w:rPr>
          <w:fldChar w:fldCharType="begin"/>
        </w:r>
        <w:r>
          <w:rPr>
            <w:noProof/>
            <w:webHidden/>
          </w:rPr>
          <w:instrText xml:space="preserve"> PAGEREF _Toc233898372 \h </w:instrText>
        </w:r>
        <w:r>
          <w:rPr>
            <w:noProof/>
            <w:webHidden/>
          </w:rPr>
        </w:r>
        <w:r>
          <w:rPr>
            <w:noProof/>
            <w:webHidden/>
          </w:rPr>
          <w:fldChar w:fldCharType="separate"/>
        </w:r>
        <w:r w:rsidR="006B13EA">
          <w:rPr>
            <w:noProof/>
            <w:webHidden/>
          </w:rPr>
          <w:t>44</w:t>
        </w:r>
        <w:r>
          <w:rPr>
            <w:noProof/>
            <w:webHidden/>
          </w:rPr>
          <w:fldChar w:fldCharType="end"/>
        </w:r>
      </w:hyperlink>
    </w:p>
    <w:p w14:paraId="0664DBAC" w14:textId="3023F0AD"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73" w:history="1">
        <w:r w:rsidRPr="00E92BDA">
          <w:rPr>
            <w:rStyle w:val="Hyperlink"/>
            <w:noProof/>
          </w:rPr>
          <w:t>Cross-tenure burning</w:t>
        </w:r>
        <w:r>
          <w:rPr>
            <w:noProof/>
            <w:webHidden/>
          </w:rPr>
          <w:tab/>
        </w:r>
        <w:r>
          <w:rPr>
            <w:noProof/>
            <w:webHidden/>
          </w:rPr>
          <w:fldChar w:fldCharType="begin"/>
        </w:r>
        <w:r>
          <w:rPr>
            <w:noProof/>
            <w:webHidden/>
          </w:rPr>
          <w:instrText xml:space="preserve"> PAGEREF _Toc233898373 \h </w:instrText>
        </w:r>
        <w:r>
          <w:rPr>
            <w:noProof/>
            <w:webHidden/>
          </w:rPr>
        </w:r>
        <w:r>
          <w:rPr>
            <w:noProof/>
            <w:webHidden/>
          </w:rPr>
          <w:fldChar w:fldCharType="separate"/>
        </w:r>
        <w:r w:rsidR="006B13EA">
          <w:rPr>
            <w:noProof/>
            <w:webHidden/>
          </w:rPr>
          <w:t>44</w:t>
        </w:r>
        <w:r>
          <w:rPr>
            <w:noProof/>
            <w:webHidden/>
          </w:rPr>
          <w:fldChar w:fldCharType="end"/>
        </w:r>
      </w:hyperlink>
    </w:p>
    <w:p w14:paraId="664C073C" w14:textId="2CB7299C"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74" w:history="1">
        <w:r w:rsidRPr="00E92BDA">
          <w:rPr>
            <w:rStyle w:val="Hyperlink"/>
            <w:noProof/>
          </w:rPr>
          <w:t>Planned Burn Taskforce</w:t>
        </w:r>
        <w:r>
          <w:rPr>
            <w:noProof/>
            <w:webHidden/>
          </w:rPr>
          <w:tab/>
        </w:r>
        <w:r>
          <w:rPr>
            <w:noProof/>
            <w:webHidden/>
          </w:rPr>
          <w:fldChar w:fldCharType="begin"/>
        </w:r>
        <w:r>
          <w:rPr>
            <w:noProof/>
            <w:webHidden/>
          </w:rPr>
          <w:instrText xml:space="preserve"> PAGEREF _Toc233898374 \h </w:instrText>
        </w:r>
        <w:r>
          <w:rPr>
            <w:noProof/>
            <w:webHidden/>
          </w:rPr>
        </w:r>
        <w:r>
          <w:rPr>
            <w:noProof/>
            <w:webHidden/>
          </w:rPr>
          <w:fldChar w:fldCharType="separate"/>
        </w:r>
        <w:r w:rsidR="006B13EA">
          <w:rPr>
            <w:noProof/>
            <w:webHidden/>
          </w:rPr>
          <w:t>46</w:t>
        </w:r>
        <w:r>
          <w:rPr>
            <w:noProof/>
            <w:webHidden/>
          </w:rPr>
          <w:fldChar w:fldCharType="end"/>
        </w:r>
      </w:hyperlink>
    </w:p>
    <w:p w14:paraId="0DBE7A04" w14:textId="36711735" w:rsidR="00412B3F" w:rsidRDefault="00412B3F">
      <w:pPr>
        <w:pStyle w:val="TOC1"/>
        <w:tabs>
          <w:tab w:val="right" w:leader="dot" w:pos="9628"/>
        </w:tabs>
        <w:rPr>
          <w:rFonts w:asciiTheme="minorHAnsi" w:hAnsiTheme="minorHAnsi" w:cstheme="minorBidi"/>
          <w:b w:val="0"/>
          <w:bCs w:val="0"/>
          <w:noProof/>
          <w:color w:val="auto"/>
          <w:kern w:val="2"/>
          <w:lang w:eastAsia="en-GB"/>
          <w14:ligatures w14:val="standardContextual"/>
        </w:rPr>
      </w:pPr>
      <w:hyperlink w:anchor="_Toc233898375" w:history="1">
        <w:r w:rsidRPr="00E92BDA">
          <w:rPr>
            <w:rStyle w:val="Hyperlink"/>
            <w:noProof/>
          </w:rPr>
          <w:t>Enhanced capability and capacity</w:t>
        </w:r>
        <w:r>
          <w:rPr>
            <w:noProof/>
            <w:webHidden/>
          </w:rPr>
          <w:tab/>
        </w:r>
        <w:r>
          <w:rPr>
            <w:noProof/>
            <w:webHidden/>
          </w:rPr>
          <w:fldChar w:fldCharType="begin"/>
        </w:r>
        <w:r>
          <w:rPr>
            <w:noProof/>
            <w:webHidden/>
          </w:rPr>
          <w:instrText xml:space="preserve"> PAGEREF _Toc233898375 \h </w:instrText>
        </w:r>
        <w:r>
          <w:rPr>
            <w:noProof/>
            <w:webHidden/>
          </w:rPr>
        </w:r>
        <w:r>
          <w:rPr>
            <w:noProof/>
            <w:webHidden/>
          </w:rPr>
          <w:fldChar w:fldCharType="separate"/>
        </w:r>
        <w:r w:rsidR="006B13EA">
          <w:rPr>
            <w:noProof/>
            <w:webHidden/>
          </w:rPr>
          <w:t>48</w:t>
        </w:r>
        <w:r>
          <w:rPr>
            <w:noProof/>
            <w:webHidden/>
          </w:rPr>
          <w:fldChar w:fldCharType="end"/>
        </w:r>
      </w:hyperlink>
    </w:p>
    <w:p w14:paraId="5F5BB089" w14:textId="6169B9FE"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76" w:history="1">
        <w:r w:rsidRPr="00E92BDA">
          <w:rPr>
            <w:rStyle w:val="Hyperlink"/>
            <w:noProof/>
          </w:rPr>
          <w:t>Standing workforce capability</w:t>
        </w:r>
        <w:r>
          <w:rPr>
            <w:noProof/>
            <w:webHidden/>
          </w:rPr>
          <w:tab/>
        </w:r>
        <w:r>
          <w:rPr>
            <w:noProof/>
            <w:webHidden/>
          </w:rPr>
          <w:fldChar w:fldCharType="begin"/>
        </w:r>
        <w:r>
          <w:rPr>
            <w:noProof/>
            <w:webHidden/>
          </w:rPr>
          <w:instrText xml:space="preserve"> PAGEREF _Toc233898376 \h </w:instrText>
        </w:r>
        <w:r>
          <w:rPr>
            <w:noProof/>
            <w:webHidden/>
          </w:rPr>
        </w:r>
        <w:r>
          <w:rPr>
            <w:noProof/>
            <w:webHidden/>
          </w:rPr>
          <w:fldChar w:fldCharType="separate"/>
        </w:r>
        <w:r w:rsidR="006B13EA">
          <w:rPr>
            <w:noProof/>
            <w:webHidden/>
          </w:rPr>
          <w:t>48</w:t>
        </w:r>
        <w:r>
          <w:rPr>
            <w:noProof/>
            <w:webHidden/>
          </w:rPr>
          <w:fldChar w:fldCharType="end"/>
        </w:r>
      </w:hyperlink>
    </w:p>
    <w:p w14:paraId="5B9063BD" w14:textId="617F41AC"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77" w:history="1">
        <w:r w:rsidRPr="00E92BDA">
          <w:rPr>
            <w:rStyle w:val="Hyperlink"/>
            <w:noProof/>
          </w:rPr>
          <w:t>Diversity and representation of workforce and volunteers</w:t>
        </w:r>
        <w:r>
          <w:rPr>
            <w:noProof/>
            <w:webHidden/>
          </w:rPr>
          <w:tab/>
        </w:r>
        <w:r>
          <w:rPr>
            <w:noProof/>
            <w:webHidden/>
          </w:rPr>
          <w:fldChar w:fldCharType="begin"/>
        </w:r>
        <w:r>
          <w:rPr>
            <w:noProof/>
            <w:webHidden/>
          </w:rPr>
          <w:instrText xml:space="preserve"> PAGEREF _Toc233898377 \h </w:instrText>
        </w:r>
        <w:r>
          <w:rPr>
            <w:noProof/>
            <w:webHidden/>
          </w:rPr>
        </w:r>
        <w:r>
          <w:rPr>
            <w:noProof/>
            <w:webHidden/>
          </w:rPr>
          <w:fldChar w:fldCharType="separate"/>
        </w:r>
        <w:r w:rsidR="006B13EA">
          <w:rPr>
            <w:noProof/>
            <w:webHidden/>
          </w:rPr>
          <w:t>50</w:t>
        </w:r>
        <w:r>
          <w:rPr>
            <w:noProof/>
            <w:webHidden/>
          </w:rPr>
          <w:fldChar w:fldCharType="end"/>
        </w:r>
      </w:hyperlink>
    </w:p>
    <w:p w14:paraId="4D4F400C" w14:textId="73873C8F" w:rsidR="00412B3F" w:rsidRDefault="00412B3F">
      <w:pPr>
        <w:pStyle w:val="TOC1"/>
        <w:tabs>
          <w:tab w:val="right" w:leader="dot" w:pos="9628"/>
        </w:tabs>
        <w:rPr>
          <w:rFonts w:asciiTheme="minorHAnsi" w:hAnsiTheme="minorHAnsi" w:cstheme="minorBidi"/>
          <w:b w:val="0"/>
          <w:bCs w:val="0"/>
          <w:noProof/>
          <w:color w:val="auto"/>
          <w:kern w:val="2"/>
          <w:lang w:eastAsia="en-GB"/>
          <w14:ligatures w14:val="standardContextual"/>
        </w:rPr>
      </w:pPr>
      <w:hyperlink w:anchor="_Toc233898378" w:history="1">
        <w:r w:rsidRPr="00E92BDA">
          <w:rPr>
            <w:rStyle w:val="Hyperlink"/>
            <w:noProof/>
          </w:rPr>
          <w:t>Appendix</w:t>
        </w:r>
        <w:r>
          <w:rPr>
            <w:noProof/>
            <w:webHidden/>
          </w:rPr>
          <w:tab/>
        </w:r>
        <w:r>
          <w:rPr>
            <w:noProof/>
            <w:webHidden/>
          </w:rPr>
          <w:fldChar w:fldCharType="begin"/>
        </w:r>
        <w:r>
          <w:rPr>
            <w:noProof/>
            <w:webHidden/>
          </w:rPr>
          <w:instrText xml:space="preserve"> PAGEREF _Toc233898378 \h </w:instrText>
        </w:r>
        <w:r>
          <w:rPr>
            <w:noProof/>
            <w:webHidden/>
          </w:rPr>
        </w:r>
        <w:r>
          <w:rPr>
            <w:noProof/>
            <w:webHidden/>
          </w:rPr>
          <w:fldChar w:fldCharType="separate"/>
        </w:r>
        <w:r w:rsidR="006B13EA">
          <w:rPr>
            <w:noProof/>
            <w:webHidden/>
          </w:rPr>
          <w:t>52</w:t>
        </w:r>
        <w:r>
          <w:rPr>
            <w:noProof/>
            <w:webHidden/>
          </w:rPr>
          <w:fldChar w:fldCharType="end"/>
        </w:r>
      </w:hyperlink>
    </w:p>
    <w:p w14:paraId="7458E5E5" w14:textId="3FA4437F"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79" w:history="1">
        <w:r w:rsidRPr="00E92BDA">
          <w:rPr>
            <w:rStyle w:val="Hyperlink"/>
            <w:noProof/>
          </w:rPr>
          <w:t>Modelled fuel-driven bushfire risk – Barwon South West region and districts</w:t>
        </w:r>
        <w:r>
          <w:rPr>
            <w:noProof/>
            <w:webHidden/>
          </w:rPr>
          <w:tab/>
        </w:r>
        <w:r>
          <w:rPr>
            <w:noProof/>
            <w:webHidden/>
          </w:rPr>
          <w:fldChar w:fldCharType="begin"/>
        </w:r>
        <w:r>
          <w:rPr>
            <w:noProof/>
            <w:webHidden/>
          </w:rPr>
          <w:instrText xml:space="preserve"> PAGEREF _Toc233898379 \h </w:instrText>
        </w:r>
        <w:r>
          <w:rPr>
            <w:noProof/>
            <w:webHidden/>
          </w:rPr>
        </w:r>
        <w:r>
          <w:rPr>
            <w:noProof/>
            <w:webHidden/>
          </w:rPr>
          <w:fldChar w:fldCharType="separate"/>
        </w:r>
        <w:r w:rsidR="006B13EA">
          <w:rPr>
            <w:noProof/>
            <w:webHidden/>
          </w:rPr>
          <w:t>53</w:t>
        </w:r>
        <w:r>
          <w:rPr>
            <w:noProof/>
            <w:webHidden/>
          </w:rPr>
          <w:fldChar w:fldCharType="end"/>
        </w:r>
      </w:hyperlink>
    </w:p>
    <w:p w14:paraId="117884B8" w14:textId="50FD8AAE"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80" w:history="1">
        <w:r w:rsidRPr="00E92BDA">
          <w:rPr>
            <w:rStyle w:val="Hyperlink"/>
            <w:noProof/>
          </w:rPr>
          <w:t>Modelled fuel-driven bushfire risk – Gippsland region and districts</w:t>
        </w:r>
        <w:r>
          <w:rPr>
            <w:noProof/>
            <w:webHidden/>
          </w:rPr>
          <w:tab/>
        </w:r>
        <w:r>
          <w:rPr>
            <w:noProof/>
            <w:webHidden/>
          </w:rPr>
          <w:fldChar w:fldCharType="begin"/>
        </w:r>
        <w:r>
          <w:rPr>
            <w:noProof/>
            <w:webHidden/>
          </w:rPr>
          <w:instrText xml:space="preserve"> PAGEREF _Toc233898380 \h </w:instrText>
        </w:r>
        <w:r>
          <w:rPr>
            <w:noProof/>
            <w:webHidden/>
          </w:rPr>
        </w:r>
        <w:r>
          <w:rPr>
            <w:noProof/>
            <w:webHidden/>
          </w:rPr>
          <w:fldChar w:fldCharType="separate"/>
        </w:r>
        <w:r w:rsidR="006B13EA">
          <w:rPr>
            <w:noProof/>
            <w:webHidden/>
          </w:rPr>
          <w:t>56</w:t>
        </w:r>
        <w:r>
          <w:rPr>
            <w:noProof/>
            <w:webHidden/>
          </w:rPr>
          <w:fldChar w:fldCharType="end"/>
        </w:r>
      </w:hyperlink>
    </w:p>
    <w:p w14:paraId="57884A5A" w14:textId="00D4CCD0"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81" w:history="1">
        <w:r w:rsidRPr="00E92BDA">
          <w:rPr>
            <w:rStyle w:val="Hyperlink"/>
            <w:noProof/>
          </w:rPr>
          <w:t>Modelled fuel-driven bushfire risk – Grampians region and districts</w:t>
        </w:r>
        <w:r>
          <w:rPr>
            <w:noProof/>
            <w:webHidden/>
          </w:rPr>
          <w:tab/>
        </w:r>
        <w:r>
          <w:rPr>
            <w:noProof/>
            <w:webHidden/>
          </w:rPr>
          <w:fldChar w:fldCharType="begin"/>
        </w:r>
        <w:r>
          <w:rPr>
            <w:noProof/>
            <w:webHidden/>
          </w:rPr>
          <w:instrText xml:space="preserve"> PAGEREF _Toc233898381 \h </w:instrText>
        </w:r>
        <w:r>
          <w:rPr>
            <w:noProof/>
            <w:webHidden/>
          </w:rPr>
        </w:r>
        <w:r>
          <w:rPr>
            <w:noProof/>
            <w:webHidden/>
          </w:rPr>
          <w:fldChar w:fldCharType="separate"/>
        </w:r>
        <w:r w:rsidR="006B13EA">
          <w:rPr>
            <w:noProof/>
            <w:webHidden/>
          </w:rPr>
          <w:t>58</w:t>
        </w:r>
        <w:r>
          <w:rPr>
            <w:noProof/>
            <w:webHidden/>
          </w:rPr>
          <w:fldChar w:fldCharType="end"/>
        </w:r>
      </w:hyperlink>
    </w:p>
    <w:p w14:paraId="229951CA" w14:textId="71F6DA58"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82" w:history="1">
        <w:r w:rsidRPr="00E92BDA">
          <w:rPr>
            <w:rStyle w:val="Hyperlink"/>
            <w:noProof/>
          </w:rPr>
          <w:t>Modelled fuel-driven bushfire risk – Hume region and districts</w:t>
        </w:r>
        <w:r>
          <w:rPr>
            <w:noProof/>
            <w:webHidden/>
          </w:rPr>
          <w:tab/>
        </w:r>
        <w:r>
          <w:rPr>
            <w:noProof/>
            <w:webHidden/>
          </w:rPr>
          <w:fldChar w:fldCharType="begin"/>
        </w:r>
        <w:r>
          <w:rPr>
            <w:noProof/>
            <w:webHidden/>
          </w:rPr>
          <w:instrText xml:space="preserve"> PAGEREF _Toc233898382 \h </w:instrText>
        </w:r>
        <w:r>
          <w:rPr>
            <w:noProof/>
            <w:webHidden/>
          </w:rPr>
        </w:r>
        <w:r>
          <w:rPr>
            <w:noProof/>
            <w:webHidden/>
          </w:rPr>
          <w:fldChar w:fldCharType="separate"/>
        </w:r>
        <w:r w:rsidR="006B13EA">
          <w:rPr>
            <w:noProof/>
            <w:webHidden/>
          </w:rPr>
          <w:t>61</w:t>
        </w:r>
        <w:r>
          <w:rPr>
            <w:noProof/>
            <w:webHidden/>
          </w:rPr>
          <w:fldChar w:fldCharType="end"/>
        </w:r>
      </w:hyperlink>
    </w:p>
    <w:p w14:paraId="6EE365DB" w14:textId="573ACFA4"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83" w:history="1">
        <w:r w:rsidRPr="00E92BDA">
          <w:rPr>
            <w:rStyle w:val="Hyperlink"/>
            <w:noProof/>
          </w:rPr>
          <w:t>Modelled fuel-driven bushfire risk – Loddon Mallee region and districts</w:t>
        </w:r>
        <w:r>
          <w:rPr>
            <w:noProof/>
            <w:webHidden/>
          </w:rPr>
          <w:tab/>
        </w:r>
        <w:r>
          <w:rPr>
            <w:noProof/>
            <w:webHidden/>
          </w:rPr>
          <w:fldChar w:fldCharType="begin"/>
        </w:r>
        <w:r>
          <w:rPr>
            <w:noProof/>
            <w:webHidden/>
          </w:rPr>
          <w:instrText xml:space="preserve"> PAGEREF _Toc233898383 \h </w:instrText>
        </w:r>
        <w:r>
          <w:rPr>
            <w:noProof/>
            <w:webHidden/>
          </w:rPr>
        </w:r>
        <w:r>
          <w:rPr>
            <w:noProof/>
            <w:webHidden/>
          </w:rPr>
          <w:fldChar w:fldCharType="separate"/>
        </w:r>
        <w:r w:rsidR="006B13EA">
          <w:rPr>
            <w:noProof/>
            <w:webHidden/>
          </w:rPr>
          <w:t>64</w:t>
        </w:r>
        <w:r>
          <w:rPr>
            <w:noProof/>
            <w:webHidden/>
          </w:rPr>
          <w:fldChar w:fldCharType="end"/>
        </w:r>
      </w:hyperlink>
    </w:p>
    <w:p w14:paraId="24C77A98" w14:textId="419A188C"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84" w:history="1">
        <w:r w:rsidRPr="00E92BDA">
          <w:rPr>
            <w:rStyle w:val="Hyperlink"/>
            <w:noProof/>
          </w:rPr>
          <w:t>Modelled fuel-driven bushfire risk – Port Phillip region and districts</w:t>
        </w:r>
        <w:r>
          <w:rPr>
            <w:noProof/>
            <w:webHidden/>
          </w:rPr>
          <w:tab/>
        </w:r>
        <w:r>
          <w:rPr>
            <w:noProof/>
            <w:webHidden/>
          </w:rPr>
          <w:fldChar w:fldCharType="begin"/>
        </w:r>
        <w:r>
          <w:rPr>
            <w:noProof/>
            <w:webHidden/>
          </w:rPr>
          <w:instrText xml:space="preserve"> PAGEREF _Toc233898384 \h </w:instrText>
        </w:r>
        <w:r>
          <w:rPr>
            <w:noProof/>
            <w:webHidden/>
          </w:rPr>
        </w:r>
        <w:r>
          <w:rPr>
            <w:noProof/>
            <w:webHidden/>
          </w:rPr>
          <w:fldChar w:fldCharType="separate"/>
        </w:r>
        <w:r w:rsidR="006B13EA">
          <w:rPr>
            <w:noProof/>
            <w:webHidden/>
          </w:rPr>
          <w:t>67</w:t>
        </w:r>
        <w:r>
          <w:rPr>
            <w:noProof/>
            <w:webHidden/>
          </w:rPr>
          <w:fldChar w:fldCharType="end"/>
        </w:r>
      </w:hyperlink>
    </w:p>
    <w:p w14:paraId="13B6F29C" w14:textId="2F9C2D08"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85" w:history="1">
        <w:r w:rsidRPr="00E92BDA">
          <w:rPr>
            <w:rStyle w:val="Hyperlink"/>
            <w:noProof/>
          </w:rPr>
          <w:t>FFMVic fuel management</w:t>
        </w:r>
        <w:r>
          <w:rPr>
            <w:noProof/>
            <w:webHidden/>
          </w:rPr>
          <w:tab/>
        </w:r>
        <w:r>
          <w:rPr>
            <w:noProof/>
            <w:webHidden/>
          </w:rPr>
          <w:fldChar w:fldCharType="begin"/>
        </w:r>
        <w:r>
          <w:rPr>
            <w:noProof/>
            <w:webHidden/>
          </w:rPr>
          <w:instrText xml:space="preserve"> PAGEREF _Toc233898385 \h </w:instrText>
        </w:r>
        <w:r>
          <w:rPr>
            <w:noProof/>
            <w:webHidden/>
          </w:rPr>
        </w:r>
        <w:r>
          <w:rPr>
            <w:noProof/>
            <w:webHidden/>
          </w:rPr>
          <w:fldChar w:fldCharType="separate"/>
        </w:r>
        <w:r w:rsidR="006B13EA">
          <w:rPr>
            <w:noProof/>
            <w:webHidden/>
          </w:rPr>
          <w:t>70</w:t>
        </w:r>
        <w:r>
          <w:rPr>
            <w:noProof/>
            <w:webHidden/>
          </w:rPr>
          <w:fldChar w:fldCharType="end"/>
        </w:r>
      </w:hyperlink>
    </w:p>
    <w:p w14:paraId="6C8618E5" w14:textId="05030E53"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86" w:history="1">
        <w:r w:rsidRPr="00E92BDA">
          <w:rPr>
            <w:rStyle w:val="Hyperlink"/>
            <w:noProof/>
          </w:rPr>
          <w:t>Data and model output improvements</w:t>
        </w:r>
        <w:r>
          <w:rPr>
            <w:noProof/>
            <w:webHidden/>
          </w:rPr>
          <w:tab/>
        </w:r>
        <w:r>
          <w:rPr>
            <w:noProof/>
            <w:webHidden/>
          </w:rPr>
          <w:fldChar w:fldCharType="begin"/>
        </w:r>
        <w:r>
          <w:rPr>
            <w:noProof/>
            <w:webHidden/>
          </w:rPr>
          <w:instrText xml:space="preserve"> PAGEREF _Toc233898386 \h </w:instrText>
        </w:r>
        <w:r>
          <w:rPr>
            <w:noProof/>
            <w:webHidden/>
          </w:rPr>
        </w:r>
        <w:r>
          <w:rPr>
            <w:noProof/>
            <w:webHidden/>
          </w:rPr>
          <w:fldChar w:fldCharType="separate"/>
        </w:r>
        <w:r w:rsidR="006B13EA">
          <w:rPr>
            <w:noProof/>
            <w:webHidden/>
          </w:rPr>
          <w:t>77</w:t>
        </w:r>
        <w:r>
          <w:rPr>
            <w:noProof/>
            <w:webHidden/>
          </w:rPr>
          <w:fldChar w:fldCharType="end"/>
        </w:r>
      </w:hyperlink>
    </w:p>
    <w:p w14:paraId="6F75FB4E" w14:textId="793C62F8" w:rsidR="00412B3F" w:rsidRDefault="00412B3F">
      <w:pPr>
        <w:pStyle w:val="TOC1"/>
        <w:tabs>
          <w:tab w:val="right" w:leader="dot" w:pos="9628"/>
        </w:tabs>
        <w:rPr>
          <w:rFonts w:asciiTheme="minorHAnsi" w:hAnsiTheme="minorHAnsi" w:cstheme="minorBidi"/>
          <w:b w:val="0"/>
          <w:bCs w:val="0"/>
          <w:noProof/>
          <w:color w:val="auto"/>
          <w:kern w:val="2"/>
          <w:lang w:eastAsia="en-GB"/>
          <w14:ligatures w14:val="standardContextual"/>
        </w:rPr>
      </w:pPr>
      <w:hyperlink w:anchor="_Toc233898387" w:history="1">
        <w:r w:rsidRPr="00E92BDA">
          <w:rPr>
            <w:rStyle w:val="Hyperlink"/>
            <w:noProof/>
          </w:rPr>
          <w:t>Publication information</w:t>
        </w:r>
        <w:r>
          <w:rPr>
            <w:noProof/>
            <w:webHidden/>
          </w:rPr>
          <w:tab/>
        </w:r>
        <w:r>
          <w:rPr>
            <w:noProof/>
            <w:webHidden/>
          </w:rPr>
          <w:fldChar w:fldCharType="begin"/>
        </w:r>
        <w:r>
          <w:rPr>
            <w:noProof/>
            <w:webHidden/>
          </w:rPr>
          <w:instrText xml:space="preserve"> PAGEREF _Toc233898387 \h </w:instrText>
        </w:r>
        <w:r>
          <w:rPr>
            <w:noProof/>
            <w:webHidden/>
          </w:rPr>
        </w:r>
        <w:r>
          <w:rPr>
            <w:noProof/>
            <w:webHidden/>
          </w:rPr>
          <w:fldChar w:fldCharType="separate"/>
        </w:r>
        <w:r w:rsidR="006B13EA">
          <w:rPr>
            <w:noProof/>
            <w:webHidden/>
          </w:rPr>
          <w:t>78</w:t>
        </w:r>
        <w:r>
          <w:rPr>
            <w:noProof/>
            <w:webHidden/>
          </w:rPr>
          <w:fldChar w:fldCharType="end"/>
        </w:r>
      </w:hyperlink>
    </w:p>
    <w:p w14:paraId="1C36D1C1" w14:textId="1CEF06AA"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88" w:history="1">
        <w:r w:rsidRPr="00E92BDA">
          <w:rPr>
            <w:rStyle w:val="Hyperlink"/>
            <w:noProof/>
          </w:rPr>
          <w:t>Acknowledgement of Victorian Traditional Owners</w:t>
        </w:r>
        <w:r>
          <w:rPr>
            <w:noProof/>
            <w:webHidden/>
          </w:rPr>
          <w:tab/>
        </w:r>
        <w:r>
          <w:rPr>
            <w:noProof/>
            <w:webHidden/>
          </w:rPr>
          <w:fldChar w:fldCharType="begin"/>
        </w:r>
        <w:r>
          <w:rPr>
            <w:noProof/>
            <w:webHidden/>
          </w:rPr>
          <w:instrText xml:space="preserve"> PAGEREF _Toc233898388 \h </w:instrText>
        </w:r>
        <w:r>
          <w:rPr>
            <w:noProof/>
            <w:webHidden/>
          </w:rPr>
        </w:r>
        <w:r>
          <w:rPr>
            <w:noProof/>
            <w:webHidden/>
          </w:rPr>
          <w:fldChar w:fldCharType="separate"/>
        </w:r>
        <w:r w:rsidR="006B13EA">
          <w:rPr>
            <w:noProof/>
            <w:webHidden/>
          </w:rPr>
          <w:t>78</w:t>
        </w:r>
        <w:r>
          <w:rPr>
            <w:noProof/>
            <w:webHidden/>
          </w:rPr>
          <w:fldChar w:fldCharType="end"/>
        </w:r>
      </w:hyperlink>
    </w:p>
    <w:p w14:paraId="7E199AAC" w14:textId="7E5985D5"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89" w:history="1">
        <w:r w:rsidRPr="00E92BDA">
          <w:rPr>
            <w:rStyle w:val="Hyperlink"/>
            <w:noProof/>
          </w:rPr>
          <w:t>Copyright</w:t>
        </w:r>
        <w:r>
          <w:rPr>
            <w:noProof/>
            <w:webHidden/>
          </w:rPr>
          <w:tab/>
        </w:r>
        <w:r>
          <w:rPr>
            <w:noProof/>
            <w:webHidden/>
          </w:rPr>
          <w:fldChar w:fldCharType="begin"/>
        </w:r>
        <w:r>
          <w:rPr>
            <w:noProof/>
            <w:webHidden/>
          </w:rPr>
          <w:instrText xml:space="preserve"> PAGEREF _Toc233898389 \h </w:instrText>
        </w:r>
        <w:r>
          <w:rPr>
            <w:noProof/>
            <w:webHidden/>
          </w:rPr>
        </w:r>
        <w:r>
          <w:rPr>
            <w:noProof/>
            <w:webHidden/>
          </w:rPr>
          <w:fldChar w:fldCharType="separate"/>
        </w:r>
        <w:r w:rsidR="006B13EA">
          <w:rPr>
            <w:noProof/>
            <w:webHidden/>
          </w:rPr>
          <w:t>78</w:t>
        </w:r>
        <w:r>
          <w:rPr>
            <w:noProof/>
            <w:webHidden/>
          </w:rPr>
          <w:fldChar w:fldCharType="end"/>
        </w:r>
      </w:hyperlink>
    </w:p>
    <w:p w14:paraId="374FB637" w14:textId="3BFA124D"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90" w:history="1">
        <w:r w:rsidRPr="00E92BDA">
          <w:rPr>
            <w:rStyle w:val="Hyperlink"/>
            <w:noProof/>
          </w:rPr>
          <w:t>Creative Commons</w:t>
        </w:r>
        <w:r>
          <w:rPr>
            <w:noProof/>
            <w:webHidden/>
          </w:rPr>
          <w:tab/>
        </w:r>
        <w:r>
          <w:rPr>
            <w:noProof/>
            <w:webHidden/>
          </w:rPr>
          <w:fldChar w:fldCharType="begin"/>
        </w:r>
        <w:r>
          <w:rPr>
            <w:noProof/>
            <w:webHidden/>
          </w:rPr>
          <w:instrText xml:space="preserve"> PAGEREF _Toc233898390 \h </w:instrText>
        </w:r>
        <w:r>
          <w:rPr>
            <w:noProof/>
            <w:webHidden/>
          </w:rPr>
        </w:r>
        <w:r>
          <w:rPr>
            <w:noProof/>
            <w:webHidden/>
          </w:rPr>
          <w:fldChar w:fldCharType="separate"/>
        </w:r>
        <w:r w:rsidR="006B13EA">
          <w:rPr>
            <w:noProof/>
            <w:webHidden/>
          </w:rPr>
          <w:t>78</w:t>
        </w:r>
        <w:r>
          <w:rPr>
            <w:noProof/>
            <w:webHidden/>
          </w:rPr>
          <w:fldChar w:fldCharType="end"/>
        </w:r>
      </w:hyperlink>
    </w:p>
    <w:p w14:paraId="080E2DE1" w14:textId="7A08D47A"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91" w:history="1">
        <w:r w:rsidRPr="00E92BDA">
          <w:rPr>
            <w:rStyle w:val="Hyperlink"/>
            <w:noProof/>
          </w:rPr>
          <w:t>Disclaimer</w:t>
        </w:r>
        <w:r>
          <w:rPr>
            <w:noProof/>
            <w:webHidden/>
          </w:rPr>
          <w:tab/>
        </w:r>
        <w:r>
          <w:rPr>
            <w:noProof/>
            <w:webHidden/>
          </w:rPr>
          <w:fldChar w:fldCharType="begin"/>
        </w:r>
        <w:r>
          <w:rPr>
            <w:noProof/>
            <w:webHidden/>
          </w:rPr>
          <w:instrText xml:space="preserve"> PAGEREF _Toc233898391 \h </w:instrText>
        </w:r>
        <w:r>
          <w:rPr>
            <w:noProof/>
            <w:webHidden/>
          </w:rPr>
        </w:r>
        <w:r>
          <w:rPr>
            <w:noProof/>
            <w:webHidden/>
          </w:rPr>
          <w:fldChar w:fldCharType="separate"/>
        </w:r>
        <w:r w:rsidR="006B13EA">
          <w:rPr>
            <w:noProof/>
            <w:webHidden/>
          </w:rPr>
          <w:t>78</w:t>
        </w:r>
        <w:r>
          <w:rPr>
            <w:noProof/>
            <w:webHidden/>
          </w:rPr>
          <w:fldChar w:fldCharType="end"/>
        </w:r>
      </w:hyperlink>
    </w:p>
    <w:p w14:paraId="2302D8AC" w14:textId="09AFFB29" w:rsidR="00412B3F" w:rsidRDefault="00412B3F">
      <w:pPr>
        <w:pStyle w:val="TOC2"/>
        <w:tabs>
          <w:tab w:val="right" w:leader="dot" w:pos="9628"/>
        </w:tabs>
        <w:rPr>
          <w:rFonts w:cstheme="minorBidi"/>
          <w:bCs w:val="0"/>
          <w:noProof/>
          <w:color w:val="auto"/>
          <w:kern w:val="2"/>
          <w:szCs w:val="24"/>
          <w:lang w:eastAsia="en-GB"/>
          <w14:ligatures w14:val="standardContextual"/>
        </w:rPr>
      </w:pPr>
      <w:hyperlink w:anchor="_Toc233898392" w:history="1">
        <w:r w:rsidRPr="00E92BDA">
          <w:rPr>
            <w:rStyle w:val="Hyperlink"/>
            <w:noProof/>
          </w:rPr>
          <w:t>Accessibility</w:t>
        </w:r>
        <w:r>
          <w:rPr>
            <w:noProof/>
            <w:webHidden/>
          </w:rPr>
          <w:tab/>
        </w:r>
        <w:r>
          <w:rPr>
            <w:noProof/>
            <w:webHidden/>
          </w:rPr>
          <w:fldChar w:fldCharType="begin"/>
        </w:r>
        <w:r>
          <w:rPr>
            <w:noProof/>
            <w:webHidden/>
          </w:rPr>
          <w:instrText xml:space="preserve"> PAGEREF _Toc233898392 \h </w:instrText>
        </w:r>
        <w:r>
          <w:rPr>
            <w:noProof/>
            <w:webHidden/>
          </w:rPr>
        </w:r>
        <w:r>
          <w:rPr>
            <w:noProof/>
            <w:webHidden/>
          </w:rPr>
          <w:fldChar w:fldCharType="separate"/>
        </w:r>
        <w:r w:rsidR="006B13EA">
          <w:rPr>
            <w:noProof/>
            <w:webHidden/>
          </w:rPr>
          <w:t>79</w:t>
        </w:r>
        <w:r>
          <w:rPr>
            <w:noProof/>
            <w:webHidden/>
          </w:rPr>
          <w:fldChar w:fldCharType="end"/>
        </w:r>
      </w:hyperlink>
    </w:p>
    <w:p w14:paraId="1980D8FB" w14:textId="3F3F0059" w:rsidR="00B165A7" w:rsidRPr="008A7A43" w:rsidRDefault="00830427">
      <w:pPr>
        <w:suppressAutoHyphens w:val="0"/>
        <w:spacing w:after="160"/>
        <w:rPr>
          <w:rFonts w:asciiTheme="majorHAnsi" w:hAnsiTheme="majorHAnsi" w:cstheme="majorHAnsi"/>
          <w:szCs w:val="24"/>
        </w:rPr>
        <w:sectPr w:rsidR="00B165A7" w:rsidRPr="008A7A43" w:rsidSect="00EB277B">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20" w:footer="454" w:gutter="0"/>
          <w:cols w:space="720"/>
          <w:noEndnote/>
          <w:docGrid w:linePitch="326"/>
        </w:sectPr>
      </w:pPr>
      <w:r>
        <w:rPr>
          <w:rFonts w:asciiTheme="majorHAnsi" w:hAnsiTheme="majorHAnsi" w:cstheme="majorHAnsi"/>
          <w:color w:val="000000" w:themeColor="text1"/>
          <w:sz w:val="28"/>
          <w:szCs w:val="24"/>
        </w:rPr>
        <w:fldChar w:fldCharType="end"/>
      </w:r>
    </w:p>
    <w:p w14:paraId="6842F0B0" w14:textId="77777777" w:rsidR="004810DE" w:rsidRPr="008A7A43" w:rsidRDefault="004810DE" w:rsidP="004810DE">
      <w:pPr>
        <w:pStyle w:val="Heading1"/>
        <w:rPr>
          <w:lang w:val="en-AU"/>
        </w:rPr>
      </w:pPr>
      <w:bookmarkStart w:id="0" w:name="_Toc233032717"/>
      <w:bookmarkStart w:id="1" w:name="_Toc233898352"/>
      <w:r w:rsidRPr="008A7A43">
        <w:rPr>
          <w:lang w:val="en-AU"/>
        </w:rPr>
        <w:lastRenderedPageBreak/>
        <w:t>Introduction</w:t>
      </w:r>
      <w:bookmarkEnd w:id="0"/>
      <w:bookmarkEnd w:id="1"/>
    </w:p>
    <w:p w14:paraId="2C3867E0" w14:textId="77777777" w:rsidR="00830427" w:rsidRDefault="004810DE" w:rsidP="00157B81">
      <w:pPr>
        <w:pStyle w:val="Introductoryparagraph"/>
        <w:rPr>
          <w:lang w:val="en-AU"/>
        </w:rPr>
      </w:pPr>
      <w:r w:rsidRPr="008A7A43">
        <w:rPr>
          <w:lang w:val="en-AU"/>
        </w:rPr>
        <w:t>Welcome to Victoria’s Bushfire Management Report Card 2024-25 (the</w:t>
      </w:r>
      <w:r w:rsidR="00157B81" w:rsidRPr="008A7A43">
        <w:rPr>
          <w:lang w:val="en-AU"/>
        </w:rPr>
        <w:t> </w:t>
      </w:r>
      <w:r w:rsidRPr="008A7A43">
        <w:rPr>
          <w:lang w:val="en-AU"/>
        </w:rPr>
        <w:t>Report Card). Delivered by the Office of Bushfire Risk Management (OBRM) in conjunction with bushfire management sector partner agencies, the Report Card replaces the previous Victoria’s Bushfire Risk</w:t>
      </w:r>
      <w:r w:rsidR="00157B81" w:rsidRPr="008A7A43">
        <w:rPr>
          <w:lang w:val="en-AU"/>
        </w:rPr>
        <w:t> </w:t>
      </w:r>
      <w:r w:rsidRPr="008A7A43">
        <w:rPr>
          <w:lang w:val="en-AU"/>
        </w:rPr>
        <w:t>Management Report.</w:t>
      </w:r>
    </w:p>
    <w:p w14:paraId="26843C17" w14:textId="2ED13DB0" w:rsidR="004810DE" w:rsidRPr="008A7A43" w:rsidRDefault="004810DE" w:rsidP="004810DE">
      <w:pPr>
        <w:pStyle w:val="BodyText"/>
        <w:rPr>
          <w:lang w:val="en-AU"/>
        </w:rPr>
      </w:pPr>
      <w:r w:rsidRPr="008A7A43">
        <w:rPr>
          <w:lang w:val="en-AU"/>
        </w:rPr>
        <w:t>Bushfires are a natural part of the Victorian environment and managing bushfire risk is everyone’s responsibility. Victoria is one of the most bushfire-prone areas in the world.</w:t>
      </w:r>
      <w:r w:rsidRPr="008A7A43" w:rsidDel="00983BCC">
        <w:rPr>
          <w:lang w:val="en-AU"/>
        </w:rPr>
        <w:t xml:space="preserve"> </w:t>
      </w:r>
      <w:r w:rsidRPr="008A7A43">
        <w:rPr>
          <w:lang w:val="en-AU"/>
        </w:rPr>
        <w:t>The</w:t>
      </w:r>
      <w:r w:rsidR="00157B81" w:rsidRPr="008A7A43">
        <w:rPr>
          <w:lang w:val="en-AU"/>
        </w:rPr>
        <w:t> </w:t>
      </w:r>
      <w:r w:rsidRPr="008A7A43">
        <w:rPr>
          <w:lang w:val="en-AU"/>
        </w:rPr>
        <w:t>last 2 decades have seen a dramatic increase in the number, size, extent, and severity of bushfires. The Victorian Government recognises that bushfire risk cannot be eliminated. It also acknowledges the significant threat that climate change poses to communities, the economy and the environment through more frequent and severe bushfire emergencies.</w:t>
      </w:r>
    </w:p>
    <w:p w14:paraId="3A020D41" w14:textId="77777777" w:rsidR="004810DE" w:rsidRPr="008A7A43" w:rsidRDefault="004810DE" w:rsidP="004810DE">
      <w:pPr>
        <w:pStyle w:val="BodyText"/>
        <w:rPr>
          <w:lang w:val="en-AU"/>
        </w:rPr>
      </w:pPr>
      <w:r w:rsidRPr="008A7A43">
        <w:rPr>
          <w:lang w:val="en-AU"/>
        </w:rPr>
        <w:t>Following the 2019-20 bushfires, the Victorian Government established OBRM within the Department of Energy, Environment and Climate Action (DEECA). OBRM oversees the development and implementation of an end-to-end framework for evidence-based bushfire risk management (including policy, practice, assurance, and reporting) across all public and private land, with a primary focus on fuel management. OBRM is supported by an advisory panel and works in partnership with Victorian Government agencies, local government, landholders and communities to reduce the likelihood and impact of bushfires.</w:t>
      </w:r>
    </w:p>
    <w:p w14:paraId="107C1219" w14:textId="363910E6" w:rsidR="004810DE" w:rsidRPr="008A7A43" w:rsidRDefault="004810DE" w:rsidP="004810DE">
      <w:pPr>
        <w:pStyle w:val="BodyText"/>
        <w:rPr>
          <w:lang w:val="en-AU"/>
        </w:rPr>
      </w:pPr>
      <w:r w:rsidRPr="008A7A43">
        <w:rPr>
          <w:lang w:val="en-AU"/>
        </w:rPr>
        <w:t xml:space="preserve">To learn more about OBRM’s role, see the </w:t>
      </w:r>
      <w:hyperlink r:id="rId20" w:tooltip="Victorian Governmen website (www.vic.gov.au)" w:history="1">
        <w:r w:rsidRPr="00412B3F">
          <w:rPr>
            <w:rStyle w:val="Hyperlink"/>
            <w:lang w:val="en-AU"/>
          </w:rPr>
          <w:t>Office of the Bushfire Risk Management</w:t>
        </w:r>
      </w:hyperlink>
      <w:r w:rsidRPr="008A7A43">
        <w:rPr>
          <w:lang w:val="en-AU"/>
        </w:rPr>
        <w:t xml:space="preserve"> website.</w:t>
      </w:r>
      <w:r w:rsidRPr="008A7A43">
        <w:rPr>
          <w:lang w:val="en-AU"/>
        </w:rPr>
        <w:br w:type="page"/>
      </w:r>
    </w:p>
    <w:p w14:paraId="02CF070D" w14:textId="77777777" w:rsidR="004810DE" w:rsidRPr="008A7A43" w:rsidRDefault="004810DE" w:rsidP="004810DE">
      <w:pPr>
        <w:pStyle w:val="Heading2"/>
        <w:rPr>
          <w:lang w:val="en-AU"/>
        </w:rPr>
      </w:pPr>
      <w:bookmarkStart w:id="2" w:name="_Toc228527749"/>
      <w:bookmarkStart w:id="3" w:name="_Toc232597620"/>
      <w:bookmarkStart w:id="4" w:name="_Toc233032718"/>
      <w:bookmarkStart w:id="5" w:name="_Toc233898353"/>
      <w:r w:rsidRPr="008A7A43">
        <w:rPr>
          <w:lang w:val="en-AU"/>
        </w:rPr>
        <w:lastRenderedPageBreak/>
        <w:t>About this report</w:t>
      </w:r>
      <w:bookmarkEnd w:id="2"/>
      <w:bookmarkEnd w:id="3"/>
      <w:bookmarkEnd w:id="4"/>
      <w:bookmarkEnd w:id="5"/>
    </w:p>
    <w:p w14:paraId="5B4E3984" w14:textId="1AD75BC2" w:rsidR="004810DE" w:rsidRPr="008A7A43" w:rsidRDefault="004810DE" w:rsidP="004810DE">
      <w:pPr>
        <w:pStyle w:val="BodyText"/>
        <w:rPr>
          <w:lang w:val="en-AU"/>
        </w:rPr>
      </w:pPr>
      <w:hyperlink r:id="rId21" w:tooltip="Victorian Governmen website (www.vic.gov.au)" w:history="1">
        <w:r w:rsidRPr="008A7A43">
          <w:rPr>
            <w:rStyle w:val="Hyperlink"/>
            <w:lang w:val="en-AU"/>
          </w:rPr>
          <w:t>Victoria's Bushfire Management Strategy</w:t>
        </w:r>
      </w:hyperlink>
      <w:r w:rsidRPr="008A7A43">
        <w:rPr>
          <w:lang w:val="en-AU"/>
        </w:rPr>
        <w:t xml:space="preserve"> (the Strategy) is a joint commitment on the direction of bushfire management in Victoria. It brings together the work we are already doing, with the work we plan to do over the next 10 years to manage bushfire on public and private land.</w:t>
      </w:r>
    </w:p>
    <w:p w14:paraId="7D07755E" w14:textId="4CA493E2" w:rsidR="00830427" w:rsidRDefault="004810DE" w:rsidP="004810DE">
      <w:pPr>
        <w:pStyle w:val="BodyText"/>
        <w:rPr>
          <w:lang w:val="en-AU"/>
        </w:rPr>
      </w:pPr>
      <w:r w:rsidRPr="008A7A43">
        <w:rPr>
          <w:lang w:val="en-AU"/>
        </w:rPr>
        <w:t xml:space="preserve">Supporting the Strategy is </w:t>
      </w:r>
      <w:hyperlink r:id="rId22" w:tooltip="Victorian Governmen website (www.vic.gov.au)" w:history="1">
        <w:r w:rsidRPr="008A7A43">
          <w:rPr>
            <w:rStyle w:val="Hyperlink"/>
            <w:lang w:val="en-AU"/>
          </w:rPr>
          <w:t>Victoria’s Bushfire Monitoring, Evaluation and Reporting Framework</w:t>
        </w:r>
      </w:hyperlink>
      <w:r w:rsidRPr="008A7A43">
        <w:rPr>
          <w:lang w:val="en-AU"/>
        </w:rPr>
        <w:t xml:space="preserve"> (the Framework), which helps us to keep track of our progress towards achieving the outcomes of the Strategy, and to identify further opportunities for continuous improvement.</w:t>
      </w:r>
    </w:p>
    <w:p w14:paraId="4520D5C9" w14:textId="50F25DDB" w:rsidR="004810DE" w:rsidRPr="008A7A43" w:rsidRDefault="004810DE" w:rsidP="00157B81">
      <w:pPr>
        <w:pStyle w:val="Normalbeforebullets"/>
      </w:pPr>
      <w:r w:rsidRPr="008A7A43">
        <w:t>The Framework sets out the two types of reporting that will occur through the life of the Strategy:</w:t>
      </w:r>
    </w:p>
    <w:p w14:paraId="17B64867" w14:textId="77777777" w:rsidR="004810DE" w:rsidRPr="008A7A43" w:rsidRDefault="004810DE" w:rsidP="00157B81">
      <w:pPr>
        <w:pStyle w:val="ListBullet"/>
        <w:spacing w:after="0"/>
        <w:rPr>
          <w:lang w:val="en-AU"/>
        </w:rPr>
      </w:pPr>
      <w:r w:rsidRPr="008A7A43">
        <w:rPr>
          <w:lang w:val="en-AU"/>
        </w:rPr>
        <w:t>annual progress reporting (intermediate outcome tracking)</w:t>
      </w:r>
    </w:p>
    <w:p w14:paraId="47045CBA" w14:textId="77777777" w:rsidR="004810DE" w:rsidRPr="008A7A43" w:rsidRDefault="004810DE" w:rsidP="00157B81">
      <w:pPr>
        <w:pStyle w:val="LastBulletinList"/>
        <w:rPr>
          <w:lang w:val="en-AU"/>
        </w:rPr>
      </w:pPr>
      <w:r w:rsidRPr="008A7A43">
        <w:rPr>
          <w:lang w:val="en-AU"/>
        </w:rPr>
        <w:t>periodic evaluation reporting.</w:t>
      </w:r>
    </w:p>
    <w:p w14:paraId="714B9F9C" w14:textId="4F9D42D6" w:rsidR="00830427" w:rsidRDefault="004810DE" w:rsidP="004810DE">
      <w:pPr>
        <w:pStyle w:val="BodyText"/>
        <w:rPr>
          <w:lang w:val="en-AU"/>
        </w:rPr>
      </w:pPr>
      <w:r w:rsidRPr="008A7A43">
        <w:rPr>
          <w:lang w:val="en-AU"/>
        </w:rPr>
        <w:t>The Report Card is the primary annual progress reporting product. This provides a structured, sector</w:t>
      </w:r>
      <w:r w:rsidRPr="008A7A43">
        <w:rPr>
          <w:rFonts w:ascii="Cambria Math" w:hAnsi="Cambria Math" w:cs="Cambria Math"/>
          <w:lang w:val="en-AU"/>
        </w:rPr>
        <w:t>‑</w:t>
      </w:r>
      <w:r w:rsidRPr="008A7A43">
        <w:rPr>
          <w:lang w:val="en-AU"/>
        </w:rPr>
        <w:t xml:space="preserve">wide assessment of progress against the Strategy’s intermediate outcomes. It is part two of a new two-part annual reporting approach to track progress against the Strategy. </w:t>
      </w:r>
      <w:hyperlink r:id="rId23" w:tooltip="Victorian Governmen website (www.vic.gov.au)" w:history="1">
        <w:r w:rsidRPr="008A7A43">
          <w:rPr>
            <w:rStyle w:val="Hyperlink"/>
            <w:lang w:val="en-AU"/>
          </w:rPr>
          <w:t>Victoria’s Bushfire Management Snapshot – December 2025</w:t>
        </w:r>
      </w:hyperlink>
      <w:r w:rsidRPr="008A7A43">
        <w:rPr>
          <w:lang w:val="en-AU"/>
        </w:rPr>
        <w:t xml:space="preserve"> provides a high-level overview of key bushfire preparedness and mitigation information.</w:t>
      </w:r>
    </w:p>
    <w:p w14:paraId="4770B9A9" w14:textId="77777777" w:rsidR="00830427" w:rsidRDefault="004810DE" w:rsidP="004810DE">
      <w:pPr>
        <w:pStyle w:val="BodyText"/>
        <w:rPr>
          <w:lang w:val="en-AU"/>
        </w:rPr>
      </w:pPr>
      <w:r w:rsidRPr="008A7A43">
        <w:rPr>
          <w:lang w:val="en-AU"/>
        </w:rPr>
        <w:t>The Report Card provides detailed information on bushfire management delivery and outcomes across public and private land in Victoria for the 2024–25 financial year.</w:t>
      </w:r>
    </w:p>
    <w:p w14:paraId="1B772A55" w14:textId="7D372418" w:rsidR="004810DE" w:rsidRPr="008A7A43" w:rsidRDefault="004810DE" w:rsidP="004810DE">
      <w:pPr>
        <w:pStyle w:val="BodyText"/>
        <w:rPr>
          <w:lang w:val="en-AU"/>
        </w:rPr>
      </w:pPr>
      <w:r w:rsidRPr="008A7A43">
        <w:rPr>
          <w:lang w:val="en-AU"/>
        </w:rPr>
        <w:t xml:space="preserve">The Report Card is primarily based on previously available information, largely focused on fuel management, reflecting the current availability of data across the breadth of bushfire </w:t>
      </w:r>
      <w:r w:rsidRPr="008A7A43">
        <w:rPr>
          <w:lang w:val="en-AU"/>
        </w:rPr>
        <w:lastRenderedPageBreak/>
        <w:t>management activities. As the sector matures in delivering the Strategy over time, it will expand to more fully represent the full range of Strategy outcomes and actions.</w:t>
      </w:r>
    </w:p>
    <w:p w14:paraId="459FD07A" w14:textId="77777777" w:rsidR="004810DE" w:rsidRPr="008A7A43" w:rsidRDefault="004810DE" w:rsidP="004810DE">
      <w:pPr>
        <w:pStyle w:val="Heading2"/>
        <w:rPr>
          <w:lang w:val="en-AU"/>
        </w:rPr>
      </w:pPr>
      <w:bookmarkStart w:id="6" w:name="_Toc228527750"/>
      <w:bookmarkStart w:id="7" w:name="_Toc232597621"/>
      <w:bookmarkStart w:id="8" w:name="_Toc233032719"/>
      <w:bookmarkStart w:id="9" w:name="_Toc233898354"/>
      <w:r w:rsidRPr="008A7A43">
        <w:rPr>
          <w:lang w:val="en-AU"/>
        </w:rPr>
        <w:t>Report structure</w:t>
      </w:r>
      <w:bookmarkEnd w:id="6"/>
      <w:bookmarkEnd w:id="7"/>
      <w:bookmarkEnd w:id="8"/>
      <w:bookmarkEnd w:id="9"/>
    </w:p>
    <w:p w14:paraId="1F0DAABE" w14:textId="77777777" w:rsidR="004810DE" w:rsidRPr="008A7A43" w:rsidRDefault="004810DE" w:rsidP="00157B81">
      <w:pPr>
        <w:pStyle w:val="Normalbeforebullets"/>
      </w:pPr>
      <w:r w:rsidRPr="008A7A43">
        <w:t>The Report Card is set out according to the 5 of the 7 domains of the Strategy:</w:t>
      </w:r>
    </w:p>
    <w:p w14:paraId="6A5C0D5E" w14:textId="77777777" w:rsidR="004810DE" w:rsidRPr="008A7A43" w:rsidRDefault="004810DE" w:rsidP="00157B81">
      <w:pPr>
        <w:pStyle w:val="ListBullet"/>
        <w:rPr>
          <w:lang w:val="en-AU"/>
        </w:rPr>
      </w:pPr>
      <w:r w:rsidRPr="008A7A43">
        <w:rPr>
          <w:lang w:val="en-AU"/>
        </w:rPr>
        <w:t>People and community safety</w:t>
      </w:r>
    </w:p>
    <w:p w14:paraId="6879C0E3" w14:textId="77777777" w:rsidR="004810DE" w:rsidRPr="008A7A43" w:rsidRDefault="004810DE" w:rsidP="00157B81">
      <w:pPr>
        <w:pStyle w:val="ListBullet"/>
        <w:rPr>
          <w:lang w:val="en-AU"/>
        </w:rPr>
      </w:pPr>
      <w:r w:rsidRPr="008A7A43">
        <w:rPr>
          <w:lang w:val="en-AU"/>
        </w:rPr>
        <w:t>Aboriginal self-determination in cultural fire and bushfire management</w:t>
      </w:r>
    </w:p>
    <w:p w14:paraId="21E9BA54" w14:textId="77777777" w:rsidR="004810DE" w:rsidRPr="008A7A43" w:rsidRDefault="004810DE" w:rsidP="00157B81">
      <w:pPr>
        <w:pStyle w:val="ListBullet"/>
        <w:rPr>
          <w:lang w:val="en-AU"/>
        </w:rPr>
      </w:pPr>
      <w:r w:rsidRPr="008A7A43">
        <w:rPr>
          <w:lang w:val="en-AU"/>
        </w:rPr>
        <w:t>Ecosystem resilience and nature conservation</w:t>
      </w:r>
    </w:p>
    <w:p w14:paraId="1E9DF7A4" w14:textId="77777777" w:rsidR="004810DE" w:rsidRPr="008A7A43" w:rsidRDefault="004810DE" w:rsidP="00157B81">
      <w:pPr>
        <w:pStyle w:val="ListBullet"/>
        <w:rPr>
          <w:lang w:val="en-AU"/>
        </w:rPr>
      </w:pPr>
      <w:r w:rsidRPr="008A7A43">
        <w:rPr>
          <w:lang w:val="en-AU"/>
        </w:rPr>
        <w:t>Working together, accountability and shared responsibility</w:t>
      </w:r>
    </w:p>
    <w:p w14:paraId="2D32213A" w14:textId="77777777" w:rsidR="004810DE" w:rsidRPr="008A7A43" w:rsidRDefault="004810DE" w:rsidP="00157B81">
      <w:pPr>
        <w:pStyle w:val="LastBulletinList"/>
        <w:rPr>
          <w:lang w:val="en-AU"/>
        </w:rPr>
      </w:pPr>
      <w:r w:rsidRPr="008A7A43">
        <w:rPr>
          <w:lang w:val="en-AU"/>
        </w:rPr>
        <w:t>Enhanced capability and capacity</w:t>
      </w:r>
    </w:p>
    <w:p w14:paraId="77CFBF73" w14:textId="77777777" w:rsidR="00830427" w:rsidRDefault="004810DE" w:rsidP="00157B81">
      <w:pPr>
        <w:pStyle w:val="Normalbeforebullets"/>
      </w:pPr>
      <w:r w:rsidRPr="008A7A43">
        <w:t>Further work is underway to broaden the Sector’s monitoring, evaluation and reporting capabilities in relation to:</w:t>
      </w:r>
    </w:p>
    <w:p w14:paraId="3E7A9262" w14:textId="4A8F557F" w:rsidR="004810DE" w:rsidRPr="008A7A43" w:rsidRDefault="004810DE" w:rsidP="00157B81">
      <w:pPr>
        <w:pStyle w:val="ListBullet"/>
        <w:rPr>
          <w:lang w:val="en-AU"/>
        </w:rPr>
      </w:pPr>
      <w:r w:rsidRPr="008A7A43">
        <w:rPr>
          <w:lang w:val="en-AU"/>
        </w:rPr>
        <w:t>Informed decision-making, evidence-based approaches and tools</w:t>
      </w:r>
    </w:p>
    <w:p w14:paraId="7F4E8A4C" w14:textId="77777777" w:rsidR="004810DE" w:rsidRPr="008A7A43" w:rsidRDefault="004810DE" w:rsidP="000F3801">
      <w:pPr>
        <w:pStyle w:val="ListBullet"/>
        <w:spacing w:after="360"/>
        <w:rPr>
          <w:lang w:val="en-AU"/>
        </w:rPr>
      </w:pPr>
      <w:r w:rsidRPr="008A7A43">
        <w:rPr>
          <w:lang w:val="en-AU"/>
        </w:rPr>
        <w:t>Critical infrastructure and economic resilience</w:t>
      </w:r>
    </w:p>
    <w:p w14:paraId="09D8941F" w14:textId="77777777" w:rsidR="00157B81" w:rsidRPr="008A7A43" w:rsidRDefault="00157B81" w:rsidP="000F3801">
      <w:pPr>
        <w:pStyle w:val="Heading1"/>
        <w:rPr>
          <w:lang w:val="en-AU"/>
        </w:rPr>
      </w:pPr>
      <w:bookmarkStart w:id="10" w:name="_Toc233898355"/>
      <w:r w:rsidRPr="008A7A43">
        <w:rPr>
          <w:lang w:val="en-AU"/>
        </w:rPr>
        <w:t>How to read this report</w:t>
      </w:r>
      <w:bookmarkEnd w:id="10"/>
    </w:p>
    <w:p w14:paraId="50F1C8C5" w14:textId="217772AC" w:rsidR="00157B81" w:rsidRPr="008A7A43" w:rsidRDefault="00157B81" w:rsidP="00157B81">
      <w:pPr>
        <w:pStyle w:val="BodyText"/>
        <w:rPr>
          <w:lang w:val="en-AU"/>
        </w:rPr>
      </w:pPr>
      <w:r w:rsidRPr="160D4A85">
        <w:rPr>
          <w:lang w:val="en-AU"/>
        </w:rPr>
        <w:t>Results for the 2024–25 measures are shown in tables alongside results from the previous two financial years (2022–23 and 2023–24) and performance targets (where applicable). Tables also indicate whether 2024–25 measures have achieved performance targets</w:t>
      </w:r>
      <w:r w:rsidR="000F3801" w:rsidRPr="160D4A85">
        <w:rPr>
          <w:lang w:val="en-AU"/>
        </w:rPr>
        <w:t>.</w:t>
      </w:r>
    </w:p>
    <w:p w14:paraId="080F5241" w14:textId="77777777" w:rsidR="00157B81" w:rsidRPr="008A7A43" w:rsidRDefault="00157B81" w:rsidP="00157B81">
      <w:pPr>
        <w:pStyle w:val="Heading2"/>
        <w:pageBreakBefore/>
        <w:rPr>
          <w:lang w:val="en-AU"/>
        </w:rPr>
      </w:pPr>
      <w:bookmarkStart w:id="11" w:name="_Toc228527752"/>
      <w:bookmarkStart w:id="12" w:name="_Toc232597623"/>
      <w:bookmarkStart w:id="13" w:name="_Toc233032721"/>
      <w:bookmarkStart w:id="14" w:name="_Toc233898356"/>
      <w:r w:rsidRPr="008A7A43">
        <w:rPr>
          <w:lang w:val="en-AU"/>
        </w:rPr>
        <w:lastRenderedPageBreak/>
        <w:t>Bushfire risk</w:t>
      </w:r>
      <w:bookmarkEnd w:id="11"/>
      <w:bookmarkEnd w:id="12"/>
      <w:bookmarkEnd w:id="13"/>
      <w:bookmarkEnd w:id="14"/>
    </w:p>
    <w:p w14:paraId="4ED34CFF" w14:textId="77777777" w:rsidR="00157B81" w:rsidRPr="008A7A43" w:rsidRDefault="00157B81" w:rsidP="00157B81">
      <w:pPr>
        <w:pStyle w:val="BodyText"/>
        <w:rPr>
          <w:lang w:val="en-AU"/>
        </w:rPr>
      </w:pPr>
      <w:r w:rsidRPr="008A7A43">
        <w:rPr>
          <w:lang w:val="en-AU"/>
        </w:rPr>
        <w:t>In Victoria vegetation, climate and dispersed communities means there will always be a need to live with the risk of bushfires. It is necessary to understand what creates bushfire risk, where it exists in the landscape, and what the government, communities and individuals can do to reduce the likelihood and impact of bushfires.</w:t>
      </w:r>
    </w:p>
    <w:p w14:paraId="1B3DB41F" w14:textId="77777777" w:rsidR="00157B81" w:rsidRPr="008A7A43" w:rsidRDefault="00157B81" w:rsidP="00922732">
      <w:pPr>
        <w:pStyle w:val="Normalbeforebullets"/>
      </w:pPr>
      <w:r w:rsidRPr="008A7A43">
        <w:t>Bushfire risk refers to the likelihood and consequence of bushfire impact. It includes the likelihood of a bushfire starting, growing and spreading across a landscape. It also includes the likelihood of something being in the fire path such as people, houses, farms, critical infrastructure, and wildlife habitat. Victoria is particularly susceptible to large and intense bushfires that can spread rapidly across vast distances, due to the state’s naturally flammable vegetation and frequent exposure to hot, dry and windy weather. Bushfire risk is affected by factors that may influence the speed and intensity of fire, including the:</w:t>
      </w:r>
    </w:p>
    <w:p w14:paraId="2933C8CD" w14:textId="77777777" w:rsidR="00157B81" w:rsidRPr="008A7A43" w:rsidRDefault="00157B81" w:rsidP="00922732">
      <w:pPr>
        <w:pStyle w:val="ListBullet"/>
        <w:rPr>
          <w:lang w:val="en-AU"/>
        </w:rPr>
      </w:pPr>
      <w:r w:rsidRPr="008A7A43">
        <w:rPr>
          <w:lang w:val="en-AU"/>
        </w:rPr>
        <w:t>short-term weather conditions including rainfall, temperature and wind</w:t>
      </w:r>
    </w:p>
    <w:p w14:paraId="42AB3B83" w14:textId="77777777" w:rsidR="00157B81" w:rsidRPr="008A7A43" w:rsidRDefault="00157B81" w:rsidP="00922732">
      <w:pPr>
        <w:pStyle w:val="ListBullet"/>
        <w:rPr>
          <w:lang w:val="en-AU"/>
        </w:rPr>
      </w:pPr>
      <w:r w:rsidRPr="008A7A43">
        <w:rPr>
          <w:lang w:val="en-AU"/>
        </w:rPr>
        <w:t>long-term weather trends, or climate</w:t>
      </w:r>
    </w:p>
    <w:p w14:paraId="3E16DEAA" w14:textId="77777777" w:rsidR="00157B81" w:rsidRPr="008A7A43" w:rsidRDefault="00157B81" w:rsidP="00922732">
      <w:pPr>
        <w:pStyle w:val="ListBullet"/>
        <w:rPr>
          <w:lang w:val="en-AU"/>
        </w:rPr>
      </w:pPr>
      <w:r w:rsidRPr="008A7A43">
        <w:rPr>
          <w:lang w:val="en-AU"/>
        </w:rPr>
        <w:t>topography of the landscape</w:t>
      </w:r>
    </w:p>
    <w:p w14:paraId="0E6903F1" w14:textId="77777777" w:rsidR="00157B81" w:rsidRPr="008A7A43" w:rsidRDefault="00157B81" w:rsidP="00922732">
      <w:pPr>
        <w:pStyle w:val="ListBullet"/>
        <w:rPr>
          <w:lang w:val="en-AU"/>
        </w:rPr>
      </w:pPr>
      <w:r w:rsidRPr="008A7A43">
        <w:rPr>
          <w:lang w:val="en-AU"/>
        </w:rPr>
        <w:t>availability of fuel, driven by the amount, type and dryness of vegetation</w:t>
      </w:r>
    </w:p>
    <w:p w14:paraId="667FC460" w14:textId="77777777" w:rsidR="00830427" w:rsidRDefault="00157B81" w:rsidP="00922732">
      <w:pPr>
        <w:pStyle w:val="ListBullet"/>
        <w:rPr>
          <w:lang w:val="en-AU"/>
        </w:rPr>
      </w:pPr>
      <w:r w:rsidRPr="008A7A43">
        <w:rPr>
          <w:lang w:val="en-AU"/>
        </w:rPr>
        <w:t>location of people and assets</w:t>
      </w:r>
    </w:p>
    <w:p w14:paraId="4EA28FEA" w14:textId="77F0A891" w:rsidR="00157B81" w:rsidRPr="008A7A43" w:rsidRDefault="00157B81" w:rsidP="00922732">
      <w:pPr>
        <w:pStyle w:val="LastBulletinList"/>
        <w:rPr>
          <w:lang w:val="en-AU"/>
        </w:rPr>
      </w:pPr>
      <w:r w:rsidRPr="008A7A43">
        <w:rPr>
          <w:lang w:val="en-AU"/>
        </w:rPr>
        <w:t>prevention and suppression capabilities.</w:t>
      </w:r>
    </w:p>
    <w:p w14:paraId="4D77DFA5" w14:textId="77777777" w:rsidR="00157B81" w:rsidRPr="008A7A43" w:rsidRDefault="00157B81" w:rsidP="00157B81">
      <w:pPr>
        <w:pStyle w:val="BodyText"/>
        <w:rPr>
          <w:lang w:val="en-AU"/>
        </w:rPr>
      </w:pPr>
      <w:r w:rsidRPr="008A7A43">
        <w:rPr>
          <w:lang w:val="en-AU"/>
        </w:rPr>
        <w:t>Because of this, bushfire management is not limited to fuel management. Climate trends reveal a marked increase in dangerous fire-weather conditions, where there is a decreased influence of fuel on fire behaviour. For this reason, it is important to manage bushfire risk using a wide range of interventions.</w:t>
      </w:r>
    </w:p>
    <w:p w14:paraId="403BDEA1" w14:textId="1B45EAB9" w:rsidR="00157B81" w:rsidRPr="008A7A43" w:rsidRDefault="00157B81" w:rsidP="00157B81">
      <w:pPr>
        <w:pStyle w:val="Heading2"/>
        <w:rPr>
          <w:lang w:val="en-AU"/>
        </w:rPr>
      </w:pPr>
      <w:bookmarkStart w:id="15" w:name="_Toc151719498"/>
      <w:bookmarkStart w:id="16" w:name="_Toc151721965"/>
      <w:bookmarkStart w:id="17" w:name="_Toc153381339"/>
      <w:bookmarkStart w:id="18" w:name="_Toc228527753"/>
      <w:bookmarkStart w:id="19" w:name="_Toc232597624"/>
      <w:r w:rsidRPr="008A7A43">
        <w:rPr>
          <w:lang w:val="en-AU"/>
        </w:rPr>
        <w:br w:type="page"/>
      </w:r>
      <w:bookmarkStart w:id="20" w:name="_Toc233032722"/>
      <w:bookmarkStart w:id="21" w:name="_Toc233898357"/>
      <w:r w:rsidRPr="008A7A43">
        <w:rPr>
          <w:lang w:val="en-AU"/>
        </w:rPr>
        <w:lastRenderedPageBreak/>
        <w:t>How is bushfire risk managed?</w:t>
      </w:r>
      <w:bookmarkEnd w:id="15"/>
      <w:bookmarkEnd w:id="16"/>
      <w:bookmarkEnd w:id="17"/>
      <w:bookmarkEnd w:id="18"/>
      <w:bookmarkEnd w:id="19"/>
      <w:bookmarkEnd w:id="20"/>
      <w:bookmarkEnd w:id="21"/>
    </w:p>
    <w:p w14:paraId="0B66D239" w14:textId="77777777" w:rsidR="00830427" w:rsidRDefault="00157B81" w:rsidP="00157B81">
      <w:pPr>
        <w:pStyle w:val="BodyText"/>
        <w:rPr>
          <w:lang w:val="en-AU"/>
        </w:rPr>
      </w:pPr>
      <w:r w:rsidRPr="008A7A43">
        <w:rPr>
          <w:lang w:val="en-AU"/>
        </w:rPr>
        <w:t>Victoria takes a risk-based approach to bushfire management, meaning that resources are invested in bushfire management activities where they will have the greatest impact in protecting human life, property and the environment. This approach has been repeatedly reviewed by experts and inquiries, and consistently found to be leading practice both nationally and internationally. However, a level of risk will always remain.</w:t>
      </w:r>
    </w:p>
    <w:p w14:paraId="0F3426B0" w14:textId="59AACE6D" w:rsidR="00830427" w:rsidRDefault="702215E3" w:rsidP="00157B81">
      <w:pPr>
        <w:pStyle w:val="BodyText"/>
        <w:rPr>
          <w:lang w:val="en-AU"/>
        </w:rPr>
      </w:pPr>
      <w:r w:rsidRPr="2198A312">
        <w:rPr>
          <w:lang w:val="en-AU"/>
        </w:rPr>
        <w:t>Victoria’s approach to bushfire risk management is underpinned by shared responsibility. Bushfire risk management requires cooperation and coordination across government and with communities. Various government departments and agencies have roles and responsibilities in relation to bushfire risk management, including fire agencies (Forest Fire Management Victoria, the Country Fire Authority and Fire Rescue Victoria), Local Councils and the Department of Transport and Planning. Bushfire risk management also involves close collaboration with Victorian communities, including supporting private landowners to manage bushfire risk on their own properties.</w:t>
      </w:r>
    </w:p>
    <w:p w14:paraId="4853F8A7" w14:textId="0AF5B52D" w:rsidR="00157B81" w:rsidRPr="008A7A43" w:rsidRDefault="00157B81" w:rsidP="00922732">
      <w:pPr>
        <w:pStyle w:val="Normalbeforebullets"/>
      </w:pPr>
      <w:r w:rsidRPr="008A7A43">
        <w:t>Bushfire risk is managed through a variety of activities including:</w:t>
      </w:r>
    </w:p>
    <w:p w14:paraId="6D8E3D37" w14:textId="77777777" w:rsidR="00830427" w:rsidRDefault="00157B81" w:rsidP="00922732">
      <w:pPr>
        <w:pStyle w:val="ListBullet"/>
        <w:ind w:right="-285"/>
        <w:rPr>
          <w:lang w:val="en-AU"/>
        </w:rPr>
      </w:pPr>
      <w:r w:rsidRPr="008A7A43">
        <w:rPr>
          <w:lang w:val="en-AU"/>
        </w:rPr>
        <w:t>Engaging with the community to support placed-based programs that reduce bushfire risk</w:t>
      </w:r>
    </w:p>
    <w:p w14:paraId="69338D5C" w14:textId="594CACCE" w:rsidR="00157B81" w:rsidRPr="008A7A43" w:rsidRDefault="00157B81" w:rsidP="00922732">
      <w:pPr>
        <w:pStyle w:val="ListBullet"/>
        <w:rPr>
          <w:lang w:val="en-AU"/>
        </w:rPr>
      </w:pPr>
      <w:r w:rsidRPr="008A7A43">
        <w:rPr>
          <w:lang w:val="en-AU"/>
        </w:rPr>
        <w:t>Fuel management (including planned burning and non-burn fuel treatment)</w:t>
      </w:r>
    </w:p>
    <w:p w14:paraId="79C2ED0B" w14:textId="77777777" w:rsidR="00157B81" w:rsidRPr="008A7A43" w:rsidRDefault="00157B81" w:rsidP="00922732">
      <w:pPr>
        <w:pStyle w:val="ListBullet"/>
        <w:rPr>
          <w:lang w:val="en-AU"/>
        </w:rPr>
      </w:pPr>
      <w:r w:rsidRPr="008A7A43">
        <w:rPr>
          <w:lang w:val="en-AU"/>
        </w:rPr>
        <w:t>Construction and maintenance of fuel breaks and fire access roads</w:t>
      </w:r>
    </w:p>
    <w:p w14:paraId="460CAB0B" w14:textId="77777777" w:rsidR="00157B81" w:rsidRPr="008A7A43" w:rsidRDefault="00157B81" w:rsidP="00922732">
      <w:pPr>
        <w:pStyle w:val="ListBullet"/>
        <w:rPr>
          <w:lang w:val="en-AU"/>
        </w:rPr>
      </w:pPr>
      <w:r w:rsidRPr="008A7A43">
        <w:rPr>
          <w:lang w:val="en-AU"/>
        </w:rPr>
        <w:t>Land use planning and building controls</w:t>
      </w:r>
    </w:p>
    <w:p w14:paraId="6F0A9BFC" w14:textId="77777777" w:rsidR="00157B81" w:rsidRPr="008A7A43" w:rsidRDefault="00157B81" w:rsidP="00922732">
      <w:pPr>
        <w:pStyle w:val="ListBullet"/>
        <w:rPr>
          <w:lang w:val="en-AU"/>
        </w:rPr>
      </w:pPr>
      <w:r w:rsidRPr="008A7A43">
        <w:rPr>
          <w:lang w:val="en-AU"/>
        </w:rPr>
        <w:t>Fire restrictions and total fire ban days</w:t>
      </w:r>
    </w:p>
    <w:p w14:paraId="050F0E55" w14:textId="77777777" w:rsidR="00157B81" w:rsidRPr="008A7A43" w:rsidRDefault="00157B81" w:rsidP="00922732">
      <w:pPr>
        <w:pStyle w:val="ListBullet"/>
        <w:rPr>
          <w:lang w:val="en-AU"/>
        </w:rPr>
      </w:pPr>
      <w:r w:rsidRPr="008A7A43">
        <w:rPr>
          <w:lang w:val="en-AU"/>
        </w:rPr>
        <w:t>Neighbourhood Safer Places–Bushfire Place of Last Resort and community fire refuges</w:t>
      </w:r>
    </w:p>
    <w:p w14:paraId="20CDC93E" w14:textId="77777777" w:rsidR="00830427" w:rsidRDefault="00157B81" w:rsidP="00922732">
      <w:pPr>
        <w:pStyle w:val="ListBullet"/>
        <w:rPr>
          <w:lang w:val="en-AU"/>
        </w:rPr>
      </w:pPr>
      <w:r w:rsidRPr="008A7A43">
        <w:rPr>
          <w:lang w:val="en-AU"/>
        </w:rPr>
        <w:t>Arson enforcement and community education</w:t>
      </w:r>
    </w:p>
    <w:p w14:paraId="42879E13" w14:textId="04CF53C8" w:rsidR="00157B81" w:rsidRPr="008A7A43" w:rsidRDefault="00157B81" w:rsidP="00922732">
      <w:pPr>
        <w:pStyle w:val="ListBullet"/>
        <w:rPr>
          <w:lang w:val="en-AU"/>
        </w:rPr>
      </w:pPr>
      <w:r w:rsidRPr="008A7A43">
        <w:rPr>
          <w:lang w:val="en-AU"/>
        </w:rPr>
        <w:t>Powerline safety</w:t>
      </w:r>
    </w:p>
    <w:p w14:paraId="11343942" w14:textId="77777777" w:rsidR="00830427" w:rsidRDefault="00157B81" w:rsidP="00922732">
      <w:pPr>
        <w:pStyle w:val="LastBulletinList"/>
        <w:rPr>
          <w:lang w:val="en-AU"/>
        </w:rPr>
      </w:pPr>
      <w:r w:rsidRPr="008A7A43">
        <w:rPr>
          <w:lang w:val="en-AU"/>
        </w:rPr>
        <w:lastRenderedPageBreak/>
        <w:t>Early detection and aggressive first attack to bring bushfires rapidly under control while they are still small.</w:t>
      </w:r>
    </w:p>
    <w:p w14:paraId="031C3AAE" w14:textId="1B1329ED" w:rsidR="00157B81" w:rsidRPr="008A7A43" w:rsidRDefault="00157B81" w:rsidP="00157B81">
      <w:pPr>
        <w:pStyle w:val="BodyText"/>
        <w:rPr>
          <w:lang w:val="en-AU"/>
        </w:rPr>
      </w:pPr>
      <w:r w:rsidRPr="008A7A43">
        <w:rPr>
          <w:lang w:val="en-AU"/>
        </w:rPr>
        <w:t xml:space="preserve">The Victorian Government is also working with Traditional Owners to support self-determination in relation to land and fire management. This includes supporting Traditional Owners to implement the </w:t>
      </w:r>
      <w:hyperlink r:id="rId24" w:history="1">
        <w:r w:rsidRPr="008A7A43">
          <w:rPr>
            <w:rStyle w:val="Hyperlink"/>
            <w:i/>
            <w:iCs/>
            <w:lang w:val="en-AU"/>
          </w:rPr>
          <w:t>Traditional Owner Cultural Fire Strategy</w:t>
        </w:r>
      </w:hyperlink>
      <w:r w:rsidRPr="008A7A43">
        <w:rPr>
          <w:lang w:val="en-AU"/>
        </w:rPr>
        <w:t xml:space="preserve"> and lead the reintroduction of cultural fire on Country.</w:t>
      </w:r>
    </w:p>
    <w:p w14:paraId="0154EF41" w14:textId="53CFBA99" w:rsidR="00922732" w:rsidRDefault="00922732" w:rsidP="00922732">
      <w:pPr>
        <w:pStyle w:val="Heading1"/>
        <w:pageBreakBefore/>
        <w:rPr>
          <w:lang w:val="en-AU"/>
        </w:rPr>
      </w:pPr>
      <w:bookmarkStart w:id="22" w:name="_Toc233032723"/>
      <w:bookmarkStart w:id="23" w:name="_Toc233898358"/>
      <w:r w:rsidRPr="008A7A43">
        <w:rPr>
          <w:lang w:val="en-AU"/>
        </w:rPr>
        <w:lastRenderedPageBreak/>
        <w:t>People and community safety</w:t>
      </w:r>
      <w:bookmarkEnd w:id="22"/>
      <w:bookmarkEnd w:id="23"/>
    </w:p>
    <w:p w14:paraId="1FE39E51" w14:textId="783F0390" w:rsidR="00FB3EF5" w:rsidRPr="00FB3EF5" w:rsidRDefault="00FB3EF5" w:rsidP="00FB3EF5">
      <w:pPr>
        <w:pStyle w:val="HightlightBox"/>
        <w:rPr>
          <w:b/>
          <w:bCs/>
        </w:rPr>
      </w:pPr>
      <w:r w:rsidRPr="00FB3EF5">
        <w:rPr>
          <w:b/>
          <w:bCs/>
        </w:rPr>
        <w:t xml:space="preserve">Strategy Outcome: </w:t>
      </w:r>
      <w:r w:rsidRPr="00FB3EF5">
        <w:t>Communities are more resilient to the impacts of bushfires and bushfire management activities</w:t>
      </w:r>
    </w:p>
    <w:p w14:paraId="61BCEF09" w14:textId="77777777" w:rsidR="00CA091C" w:rsidRPr="008A7A43" w:rsidRDefault="00CA091C" w:rsidP="00CA091C">
      <w:pPr>
        <w:pStyle w:val="BodyText"/>
        <w:rPr>
          <w:bCs/>
          <w:lang w:val="en-AU"/>
        </w:rPr>
      </w:pPr>
      <w:r w:rsidRPr="008A7A43">
        <w:rPr>
          <w:bCs/>
          <w:lang w:val="en-AU"/>
        </w:rPr>
        <w:t>Protecting and preserving life is the sector’s highest priority. Community-centred approaches, where the sector builds local bushfire management capacity through community consultation, reduces the impact of fire on communities. These approaches are informed by behavioural and social science, and fuel management strategies that positively influence behaviour change and build social capital in communities and across the sector.</w:t>
      </w:r>
    </w:p>
    <w:p w14:paraId="72A14EBF" w14:textId="77777777" w:rsidR="00830427" w:rsidRDefault="00CA091C" w:rsidP="00CA091C">
      <w:pPr>
        <w:pStyle w:val="BodyText"/>
        <w:rPr>
          <w:bCs/>
          <w:lang w:val="en-AU"/>
        </w:rPr>
      </w:pPr>
      <w:r w:rsidRPr="008A7A43">
        <w:rPr>
          <w:bCs/>
          <w:lang w:val="en-AU"/>
        </w:rPr>
        <w:t>Empowering communities with an understanding of bushfire risk and the tools to take action to minimise those risks leads to reduced impacts and faster recovery.</w:t>
      </w:r>
    </w:p>
    <w:p w14:paraId="651B3F96" w14:textId="77777777" w:rsidR="00622DFF" w:rsidRPr="00622DFF" w:rsidRDefault="00622DFF" w:rsidP="00622DFF">
      <w:pPr>
        <w:pStyle w:val="HightlightBox"/>
      </w:pPr>
      <w:r w:rsidRPr="00622DFF">
        <w:rPr>
          <w:b/>
          <w:bCs/>
        </w:rPr>
        <w:t xml:space="preserve">Intermediate Outcome 1.1 </w:t>
      </w:r>
      <w:r w:rsidRPr="00622DFF">
        <w:t>People and communities are empowered to contribute to bushfire management, including mitigation, planning, preparedness, response and recovery in their local area and on their land.</w:t>
      </w:r>
    </w:p>
    <w:p w14:paraId="4D29B356" w14:textId="77777777" w:rsidR="00CA091C" w:rsidRPr="008A7A43" w:rsidRDefault="00CA091C" w:rsidP="00CA091C">
      <w:pPr>
        <w:pStyle w:val="BodyText"/>
        <w:rPr>
          <w:b/>
          <w:bCs/>
          <w:lang w:val="en-AU"/>
        </w:rPr>
        <w:sectPr w:rsidR="00CA091C" w:rsidRPr="008A7A43" w:rsidSect="00EB277B">
          <w:footerReference w:type="default" r:id="rId25"/>
          <w:pgSz w:w="11906" w:h="16838"/>
          <w:pgMar w:top="1134" w:right="1134" w:bottom="1134" w:left="1134" w:header="720" w:footer="454" w:gutter="0"/>
          <w:cols w:space="720"/>
          <w:noEndnote/>
          <w:docGrid w:linePitch="326"/>
        </w:sectPr>
      </w:pPr>
      <w:bookmarkStart w:id="24" w:name="_Toc228527755"/>
      <w:bookmarkStart w:id="25" w:name="_Toc232597626"/>
      <w:bookmarkStart w:id="26" w:name="_Toc233032724"/>
    </w:p>
    <w:p w14:paraId="2E8CBF7F" w14:textId="77777777" w:rsidR="00830427" w:rsidRDefault="00CA091C" w:rsidP="005A5745">
      <w:pPr>
        <w:pStyle w:val="Heading2"/>
        <w:spacing w:before="0"/>
        <w:rPr>
          <w:lang w:val="en-AU"/>
        </w:rPr>
      </w:pPr>
      <w:bookmarkStart w:id="27" w:name="_Toc233898359"/>
      <w:r w:rsidRPr="008A7A43">
        <w:rPr>
          <w:lang w:val="en-AU"/>
        </w:rPr>
        <w:lastRenderedPageBreak/>
        <w:t>Community-based participation in bushfire management planning and activities</w:t>
      </w:r>
      <w:bookmarkEnd w:id="24"/>
      <w:bookmarkEnd w:id="25"/>
      <w:bookmarkEnd w:id="26"/>
      <w:bookmarkEnd w:id="27"/>
    </w:p>
    <w:p w14:paraId="7E7BF51C" w14:textId="2F08422D" w:rsidR="006B4EDD" w:rsidRPr="008A7A43" w:rsidRDefault="006B4EDD" w:rsidP="23DE8D26">
      <w:pPr>
        <w:pStyle w:val="Caption"/>
        <w:keepNext/>
        <w:rPr>
          <w:b w:val="0"/>
        </w:rPr>
      </w:pPr>
      <w:r>
        <w:t xml:space="preserve">Table </w:t>
      </w:r>
      <w:fldSimple w:instr=" SEQ Table \* ARABIC ">
        <w:r w:rsidR="00A723C4">
          <w:t>1</w:t>
        </w:r>
      </w:fldSimple>
      <w:r>
        <w:t xml:space="preserve">: </w:t>
      </w:r>
      <w:r w:rsidR="00573837">
        <w:rPr>
          <w:b w:val="0"/>
        </w:rPr>
        <w:t>C</w:t>
      </w:r>
      <w:r>
        <w:rPr>
          <w:b w:val="0"/>
        </w:rPr>
        <w:t>ommunity engagement activities by FFMVic and CFA, Victoria, 2022-23 to 2024-25</w:t>
      </w:r>
    </w:p>
    <w:tbl>
      <w:tblPr>
        <w:tblStyle w:val="Style2"/>
        <w:tblW w:w="5000" w:type="pct"/>
        <w:tblLayout w:type="fixed"/>
        <w:tblLook w:val="04A0" w:firstRow="1" w:lastRow="0" w:firstColumn="1" w:lastColumn="0" w:noHBand="0" w:noVBand="1"/>
      </w:tblPr>
      <w:tblGrid>
        <w:gridCol w:w="4704"/>
        <w:gridCol w:w="1641"/>
        <w:gridCol w:w="1641"/>
        <w:gridCol w:w="1641"/>
        <w:gridCol w:w="1420"/>
        <w:gridCol w:w="1862"/>
        <w:gridCol w:w="1641"/>
      </w:tblGrid>
      <w:tr w:rsidR="00CA091C" w:rsidRPr="008A7A43" w14:paraId="4B578141" w14:textId="77777777" w:rsidTr="00F468E6">
        <w:trPr>
          <w:cnfStyle w:val="100000000000" w:firstRow="1" w:lastRow="0" w:firstColumn="0" w:lastColumn="0" w:oddVBand="0" w:evenVBand="0" w:oddHBand="0" w:evenHBand="0" w:firstRowFirstColumn="0" w:firstRowLastColumn="0" w:lastRowFirstColumn="0" w:lastRowLastColumn="0"/>
          <w:cantSplit/>
          <w:trHeight w:val="920"/>
          <w:tblHeader/>
        </w:trPr>
        <w:tc>
          <w:tcPr>
            <w:tcW w:w="1616" w:type="pct"/>
            <w:vAlign w:val="bottom"/>
          </w:tcPr>
          <w:p w14:paraId="66B3D018" w14:textId="2949BB98" w:rsidR="00CA091C" w:rsidRPr="008A7A43" w:rsidRDefault="00CA091C" w:rsidP="005A5745">
            <w:pPr>
              <w:spacing w:after="120" w:line="276" w:lineRule="auto"/>
              <w:rPr>
                <w:szCs w:val="24"/>
              </w:rPr>
            </w:pPr>
            <w:r w:rsidRPr="008A7A43">
              <w:rPr>
                <w:szCs w:val="24"/>
              </w:rPr>
              <w:t xml:space="preserve">Indicator: </w:t>
            </w:r>
            <w:r w:rsidR="006B4EDD" w:rsidRPr="008A7A43">
              <w:rPr>
                <w:szCs w:val="24"/>
              </w:rPr>
              <w:br/>
            </w:r>
            <w:r w:rsidRPr="008A7A43">
              <w:rPr>
                <w:b w:val="0"/>
                <w:bCs/>
                <w:szCs w:val="24"/>
              </w:rPr>
              <w:t>Increased community-based participation in bushfire management planning and activities (1.1.1)</w:t>
            </w:r>
          </w:p>
        </w:tc>
        <w:tc>
          <w:tcPr>
            <w:tcW w:w="564" w:type="pct"/>
            <w:vAlign w:val="bottom"/>
          </w:tcPr>
          <w:p w14:paraId="1B43088E" w14:textId="77777777" w:rsidR="00CA091C" w:rsidRPr="008A7A43" w:rsidRDefault="00CA091C" w:rsidP="005A5745">
            <w:pPr>
              <w:spacing w:after="120" w:line="276" w:lineRule="auto"/>
              <w:jc w:val="center"/>
              <w:rPr>
                <w:szCs w:val="24"/>
              </w:rPr>
            </w:pPr>
            <w:r w:rsidRPr="008A7A43">
              <w:rPr>
                <w:szCs w:val="24"/>
              </w:rPr>
              <w:t>Target</w:t>
            </w:r>
          </w:p>
        </w:tc>
        <w:tc>
          <w:tcPr>
            <w:tcW w:w="564" w:type="pct"/>
            <w:vAlign w:val="bottom"/>
          </w:tcPr>
          <w:p w14:paraId="75ABFABC" w14:textId="77777777" w:rsidR="00CA091C" w:rsidRPr="008A7A43" w:rsidRDefault="00CA091C" w:rsidP="005A5745">
            <w:pPr>
              <w:spacing w:after="120" w:line="276" w:lineRule="auto"/>
              <w:jc w:val="center"/>
              <w:rPr>
                <w:szCs w:val="24"/>
              </w:rPr>
            </w:pPr>
            <w:r w:rsidRPr="008A7A43">
              <w:rPr>
                <w:szCs w:val="24"/>
              </w:rPr>
              <w:t>2022-23</w:t>
            </w:r>
          </w:p>
        </w:tc>
        <w:tc>
          <w:tcPr>
            <w:tcW w:w="564" w:type="pct"/>
            <w:vAlign w:val="bottom"/>
          </w:tcPr>
          <w:p w14:paraId="61BF059E" w14:textId="77777777" w:rsidR="00CA091C" w:rsidRPr="008A7A43" w:rsidRDefault="00CA091C" w:rsidP="005A5745">
            <w:pPr>
              <w:spacing w:after="120" w:line="276" w:lineRule="auto"/>
              <w:jc w:val="center"/>
              <w:rPr>
                <w:szCs w:val="24"/>
              </w:rPr>
            </w:pPr>
            <w:r w:rsidRPr="008A7A43">
              <w:rPr>
                <w:szCs w:val="24"/>
              </w:rPr>
              <w:t>2023-24</w:t>
            </w:r>
          </w:p>
        </w:tc>
        <w:tc>
          <w:tcPr>
            <w:tcW w:w="488" w:type="pct"/>
            <w:vAlign w:val="bottom"/>
          </w:tcPr>
          <w:p w14:paraId="784759E2" w14:textId="77777777" w:rsidR="00CA091C" w:rsidRPr="008A7A43" w:rsidRDefault="00CA091C" w:rsidP="005A5745">
            <w:pPr>
              <w:spacing w:after="120" w:line="276" w:lineRule="auto"/>
              <w:jc w:val="center"/>
              <w:rPr>
                <w:szCs w:val="24"/>
              </w:rPr>
            </w:pPr>
            <w:r w:rsidRPr="008A7A43">
              <w:rPr>
                <w:szCs w:val="24"/>
              </w:rPr>
              <w:t>2024-25</w:t>
            </w:r>
          </w:p>
        </w:tc>
        <w:tc>
          <w:tcPr>
            <w:tcW w:w="640" w:type="pct"/>
            <w:vAlign w:val="bottom"/>
          </w:tcPr>
          <w:p w14:paraId="64502AFC" w14:textId="3533FEDB" w:rsidR="00CA091C" w:rsidRPr="008A7A43" w:rsidRDefault="00CA091C" w:rsidP="005A5745">
            <w:pPr>
              <w:spacing w:after="120" w:line="276" w:lineRule="auto"/>
              <w:jc w:val="center"/>
              <w:rPr>
                <w:szCs w:val="24"/>
              </w:rPr>
            </w:pPr>
            <w:r w:rsidRPr="008A7A43">
              <w:rPr>
                <w:szCs w:val="24"/>
              </w:rPr>
              <w:t>2024-25</w:t>
            </w:r>
            <w:r w:rsidRPr="008A7A43">
              <w:rPr>
                <w:szCs w:val="24"/>
              </w:rPr>
              <w:br/>
              <w:t>result</w:t>
            </w:r>
          </w:p>
        </w:tc>
        <w:tc>
          <w:tcPr>
            <w:tcW w:w="564" w:type="pct"/>
            <w:vAlign w:val="bottom"/>
          </w:tcPr>
          <w:p w14:paraId="728DF75C" w14:textId="77777777" w:rsidR="00CA091C" w:rsidRPr="008A7A43" w:rsidRDefault="00CA091C" w:rsidP="005A5745">
            <w:pPr>
              <w:spacing w:after="120" w:line="276" w:lineRule="auto"/>
              <w:jc w:val="center"/>
              <w:rPr>
                <w:szCs w:val="24"/>
              </w:rPr>
            </w:pPr>
            <w:r w:rsidRPr="008A7A43">
              <w:rPr>
                <w:szCs w:val="24"/>
              </w:rPr>
              <w:t>Explore data</w:t>
            </w:r>
          </w:p>
        </w:tc>
      </w:tr>
      <w:tr w:rsidR="00CA091C" w:rsidRPr="008A7A43" w14:paraId="5B47C825" w14:textId="77777777" w:rsidTr="006B4EDD">
        <w:trPr>
          <w:trHeight w:val="653"/>
        </w:trPr>
        <w:tc>
          <w:tcPr>
            <w:tcW w:w="1616" w:type="pct"/>
            <w:vAlign w:val="center"/>
          </w:tcPr>
          <w:p w14:paraId="7706659D" w14:textId="77777777" w:rsidR="00CA091C" w:rsidRPr="008A7A43" w:rsidRDefault="00CA091C" w:rsidP="005A5745">
            <w:pPr>
              <w:rPr>
                <w:szCs w:val="24"/>
              </w:rPr>
            </w:pPr>
            <w:r w:rsidRPr="008A7A43">
              <w:rPr>
                <w:szCs w:val="24"/>
              </w:rPr>
              <w:t>Number of stakeholder and community forums on bushfire management and planned burning held (FFMVic)</w:t>
            </w:r>
          </w:p>
        </w:tc>
        <w:tc>
          <w:tcPr>
            <w:tcW w:w="564" w:type="pct"/>
            <w:vAlign w:val="center"/>
          </w:tcPr>
          <w:p w14:paraId="4B75316B" w14:textId="77777777" w:rsidR="00CA091C" w:rsidRPr="008A7A43" w:rsidRDefault="00CA091C" w:rsidP="006B4EDD">
            <w:pPr>
              <w:spacing w:line="276" w:lineRule="auto"/>
              <w:jc w:val="center"/>
              <w:rPr>
                <w:szCs w:val="24"/>
              </w:rPr>
            </w:pPr>
            <w:r w:rsidRPr="008A7A43">
              <w:rPr>
                <w:szCs w:val="24"/>
              </w:rPr>
              <w:t>12</w:t>
            </w:r>
          </w:p>
        </w:tc>
        <w:tc>
          <w:tcPr>
            <w:tcW w:w="564" w:type="pct"/>
            <w:vAlign w:val="center"/>
          </w:tcPr>
          <w:p w14:paraId="69F5B999" w14:textId="77777777" w:rsidR="00CA091C" w:rsidRPr="008A7A43" w:rsidRDefault="00CA091C" w:rsidP="006B4EDD">
            <w:pPr>
              <w:spacing w:line="276" w:lineRule="auto"/>
              <w:jc w:val="center"/>
              <w:rPr>
                <w:szCs w:val="24"/>
              </w:rPr>
            </w:pPr>
            <w:r w:rsidRPr="008A7A43">
              <w:rPr>
                <w:szCs w:val="24"/>
              </w:rPr>
              <w:t>13</w:t>
            </w:r>
          </w:p>
        </w:tc>
        <w:tc>
          <w:tcPr>
            <w:tcW w:w="564" w:type="pct"/>
            <w:vAlign w:val="center"/>
          </w:tcPr>
          <w:p w14:paraId="12DE19B9" w14:textId="77777777" w:rsidR="00CA091C" w:rsidRPr="008A7A43" w:rsidRDefault="00CA091C" w:rsidP="006B4EDD">
            <w:pPr>
              <w:spacing w:line="276" w:lineRule="auto"/>
              <w:jc w:val="center"/>
              <w:rPr>
                <w:szCs w:val="24"/>
              </w:rPr>
            </w:pPr>
            <w:r w:rsidRPr="008A7A43">
              <w:rPr>
                <w:szCs w:val="24"/>
              </w:rPr>
              <w:t>14</w:t>
            </w:r>
          </w:p>
        </w:tc>
        <w:tc>
          <w:tcPr>
            <w:tcW w:w="488" w:type="pct"/>
            <w:vAlign w:val="center"/>
          </w:tcPr>
          <w:p w14:paraId="6D8D7A56" w14:textId="77777777" w:rsidR="00CA091C" w:rsidRPr="008A7A43" w:rsidRDefault="00CA091C" w:rsidP="006B4EDD">
            <w:pPr>
              <w:spacing w:line="276" w:lineRule="auto"/>
              <w:jc w:val="center"/>
              <w:rPr>
                <w:szCs w:val="24"/>
              </w:rPr>
            </w:pPr>
            <w:r w:rsidRPr="008A7A43">
              <w:rPr>
                <w:szCs w:val="24"/>
              </w:rPr>
              <w:t>2</w:t>
            </w:r>
          </w:p>
        </w:tc>
        <w:tc>
          <w:tcPr>
            <w:tcW w:w="640" w:type="pct"/>
            <w:vAlign w:val="center"/>
          </w:tcPr>
          <w:p w14:paraId="679B34EB" w14:textId="29F5EAA6" w:rsidR="00CA091C" w:rsidRPr="008A7A43" w:rsidRDefault="00CA091C" w:rsidP="006B4EDD">
            <w:pPr>
              <w:spacing w:line="276" w:lineRule="auto"/>
              <w:jc w:val="center"/>
              <w:rPr>
                <w:szCs w:val="24"/>
              </w:rPr>
            </w:pPr>
            <w:r w:rsidRPr="008A7A43">
              <w:rPr>
                <w:szCs w:val="24"/>
              </w:rPr>
              <w:t>Performance target not achieved – exceeds 5 per cent variance</w:t>
            </w:r>
          </w:p>
        </w:tc>
        <w:tc>
          <w:tcPr>
            <w:tcW w:w="564" w:type="pct"/>
            <w:vAlign w:val="center"/>
          </w:tcPr>
          <w:p w14:paraId="484A08FE" w14:textId="7289FAF5" w:rsidR="00CA091C" w:rsidRPr="008A7A43" w:rsidRDefault="00C8192B" w:rsidP="00C8192B">
            <w:pPr>
              <w:spacing w:line="276" w:lineRule="auto"/>
              <w:jc w:val="center"/>
              <w:rPr>
                <w:rFonts w:ascii="Arial" w:hAnsi="Arial" w:cs="Arial"/>
                <w:color w:val="000000"/>
                <w:sz w:val="22"/>
              </w:rPr>
            </w:pPr>
            <w:r w:rsidRPr="008A7A43">
              <w:rPr>
                <w:rFonts w:ascii="Arial" w:hAnsi="Arial" w:cs="Arial"/>
                <w:color w:val="000000"/>
                <w:sz w:val="22"/>
              </w:rPr>
              <w:t>Not applicable</w:t>
            </w:r>
          </w:p>
        </w:tc>
      </w:tr>
      <w:tr w:rsidR="00CA091C" w:rsidRPr="008A7A43" w14:paraId="564FFD8D" w14:textId="77777777" w:rsidTr="005A5745">
        <w:trPr>
          <w:trHeight w:val="1442"/>
        </w:trPr>
        <w:tc>
          <w:tcPr>
            <w:tcW w:w="1616" w:type="pct"/>
            <w:vAlign w:val="center"/>
          </w:tcPr>
          <w:p w14:paraId="6BD62568" w14:textId="77777777" w:rsidR="00CA091C" w:rsidRPr="008A7A43" w:rsidRDefault="00CA091C" w:rsidP="005A5745">
            <w:pPr>
              <w:rPr>
                <w:szCs w:val="24"/>
              </w:rPr>
            </w:pPr>
            <w:r w:rsidRPr="008A7A43">
              <w:rPr>
                <w:szCs w:val="24"/>
              </w:rPr>
              <w:t>Number of CFA Property Advice Visit Service assessments</w:t>
            </w:r>
          </w:p>
        </w:tc>
        <w:tc>
          <w:tcPr>
            <w:tcW w:w="564" w:type="pct"/>
            <w:vAlign w:val="center"/>
          </w:tcPr>
          <w:p w14:paraId="1165EB30" w14:textId="326D73DA" w:rsidR="00CA091C" w:rsidRPr="008A7A43" w:rsidRDefault="00C8192B" w:rsidP="00C8192B">
            <w:pPr>
              <w:rPr>
                <w:rFonts w:ascii="Arial" w:hAnsi="Arial" w:cs="Arial"/>
                <w:color w:val="000000"/>
                <w:sz w:val="22"/>
              </w:rPr>
            </w:pPr>
            <w:r w:rsidRPr="008A7A43">
              <w:rPr>
                <w:rFonts w:ascii="Arial" w:hAnsi="Arial" w:cs="Arial"/>
                <w:color w:val="000000"/>
                <w:sz w:val="22"/>
              </w:rPr>
              <w:t>No target set</w:t>
            </w:r>
          </w:p>
        </w:tc>
        <w:tc>
          <w:tcPr>
            <w:tcW w:w="564" w:type="pct"/>
            <w:vAlign w:val="center"/>
          </w:tcPr>
          <w:p w14:paraId="0DFC5334" w14:textId="77777777" w:rsidR="00CA091C" w:rsidRPr="008A7A43" w:rsidRDefault="00CA091C" w:rsidP="006B4EDD">
            <w:pPr>
              <w:spacing w:line="276" w:lineRule="auto"/>
              <w:jc w:val="center"/>
              <w:rPr>
                <w:szCs w:val="24"/>
              </w:rPr>
            </w:pPr>
            <w:r w:rsidRPr="008A7A43">
              <w:rPr>
                <w:szCs w:val="24"/>
              </w:rPr>
              <w:t>3,631</w:t>
            </w:r>
          </w:p>
        </w:tc>
        <w:tc>
          <w:tcPr>
            <w:tcW w:w="564" w:type="pct"/>
            <w:vAlign w:val="center"/>
          </w:tcPr>
          <w:p w14:paraId="24109F4D" w14:textId="77777777" w:rsidR="00CA091C" w:rsidRPr="008A7A43" w:rsidRDefault="00CA091C" w:rsidP="006B4EDD">
            <w:pPr>
              <w:spacing w:line="276" w:lineRule="auto"/>
              <w:jc w:val="center"/>
              <w:rPr>
                <w:szCs w:val="24"/>
              </w:rPr>
            </w:pPr>
            <w:r w:rsidRPr="008A7A43">
              <w:rPr>
                <w:szCs w:val="24"/>
              </w:rPr>
              <w:t>2,899</w:t>
            </w:r>
          </w:p>
        </w:tc>
        <w:tc>
          <w:tcPr>
            <w:tcW w:w="488" w:type="pct"/>
            <w:vAlign w:val="center"/>
          </w:tcPr>
          <w:p w14:paraId="2CBC034C" w14:textId="77777777" w:rsidR="00CA091C" w:rsidRPr="008A7A43" w:rsidRDefault="00CA091C" w:rsidP="006B4EDD">
            <w:pPr>
              <w:spacing w:line="276" w:lineRule="auto"/>
              <w:jc w:val="center"/>
              <w:rPr>
                <w:szCs w:val="24"/>
              </w:rPr>
            </w:pPr>
            <w:r w:rsidRPr="008A7A43">
              <w:rPr>
                <w:szCs w:val="24"/>
              </w:rPr>
              <w:t>1,135</w:t>
            </w:r>
          </w:p>
        </w:tc>
        <w:tc>
          <w:tcPr>
            <w:tcW w:w="640" w:type="pct"/>
            <w:vAlign w:val="center"/>
          </w:tcPr>
          <w:p w14:paraId="43D74889" w14:textId="50C64ECE" w:rsidR="00CA091C" w:rsidRPr="008A7A43" w:rsidRDefault="008C124A" w:rsidP="00C8192B">
            <w:pPr>
              <w:spacing w:line="276" w:lineRule="auto"/>
              <w:jc w:val="center"/>
              <w:rPr>
                <w:rFonts w:ascii="Arial" w:hAnsi="Arial" w:cs="Arial"/>
                <w:color w:val="000000"/>
              </w:rPr>
            </w:pPr>
            <w:r w:rsidRPr="008A7A43">
              <w:rPr>
                <w:rFonts w:ascii="Arial" w:hAnsi="Arial" w:cs="Arial"/>
                <w:color w:val="000000"/>
                <w:sz w:val="22"/>
              </w:rPr>
              <w:t>No</w:t>
            </w:r>
            <w:r w:rsidR="00FE6B5B">
              <w:rPr>
                <w:rFonts w:ascii="Arial" w:hAnsi="Arial" w:cs="Arial"/>
                <w:color w:val="000000"/>
                <w:sz w:val="22"/>
              </w:rPr>
              <w:t>t applicable</w:t>
            </w:r>
          </w:p>
        </w:tc>
        <w:tc>
          <w:tcPr>
            <w:tcW w:w="564" w:type="pct"/>
            <w:vAlign w:val="center"/>
          </w:tcPr>
          <w:p w14:paraId="35068603" w14:textId="6F4885A5" w:rsidR="00CA091C" w:rsidRPr="008A7A43" w:rsidRDefault="00C8192B" w:rsidP="00C8192B">
            <w:pPr>
              <w:spacing w:line="276" w:lineRule="auto"/>
              <w:jc w:val="center"/>
              <w:rPr>
                <w:rFonts w:ascii="Arial" w:hAnsi="Arial" w:cs="Arial"/>
                <w:color w:val="000000"/>
                <w:sz w:val="22"/>
              </w:rPr>
            </w:pPr>
            <w:r w:rsidRPr="008A7A43">
              <w:rPr>
                <w:rFonts w:ascii="Arial" w:hAnsi="Arial" w:cs="Arial"/>
                <w:color w:val="000000"/>
                <w:sz w:val="22"/>
              </w:rPr>
              <w:t>Not applicable</w:t>
            </w:r>
          </w:p>
        </w:tc>
      </w:tr>
      <w:tr w:rsidR="00CA091C" w:rsidRPr="008A7A43" w14:paraId="1581CF1B" w14:textId="77777777" w:rsidTr="005A5745">
        <w:trPr>
          <w:trHeight w:val="1442"/>
        </w:trPr>
        <w:tc>
          <w:tcPr>
            <w:tcW w:w="1616" w:type="pct"/>
            <w:vAlign w:val="center"/>
          </w:tcPr>
          <w:p w14:paraId="55BEE99B" w14:textId="3A8FE1C8" w:rsidR="00CA091C" w:rsidRPr="008A7A43" w:rsidRDefault="00CA091C" w:rsidP="005A5745">
            <w:pPr>
              <w:rPr>
                <w:szCs w:val="24"/>
              </w:rPr>
            </w:pPr>
            <w:r w:rsidRPr="008A7A43">
              <w:rPr>
                <w:szCs w:val="24"/>
              </w:rPr>
              <w:t>Number of community events and informal engagement by CFA (including</w:t>
            </w:r>
            <w:r w:rsidR="005A5745" w:rsidRPr="008A7A43">
              <w:rPr>
                <w:szCs w:val="24"/>
              </w:rPr>
              <w:t> </w:t>
            </w:r>
            <w:r w:rsidRPr="008A7A43">
              <w:rPr>
                <w:szCs w:val="24"/>
              </w:rPr>
              <w:t>station Open Days)</w:t>
            </w:r>
          </w:p>
        </w:tc>
        <w:tc>
          <w:tcPr>
            <w:tcW w:w="564" w:type="pct"/>
            <w:vAlign w:val="center"/>
          </w:tcPr>
          <w:p w14:paraId="1814C1EB" w14:textId="4C3C07D9" w:rsidR="00CA091C" w:rsidRPr="008A7A43" w:rsidRDefault="00C8192B" w:rsidP="00C8192B">
            <w:pPr>
              <w:rPr>
                <w:rFonts w:ascii="Arial" w:hAnsi="Arial" w:cs="Arial"/>
                <w:color w:val="000000"/>
                <w:sz w:val="22"/>
              </w:rPr>
            </w:pPr>
            <w:r w:rsidRPr="008A7A43">
              <w:rPr>
                <w:rFonts w:ascii="Arial" w:hAnsi="Arial" w:cs="Arial"/>
                <w:color w:val="000000"/>
                <w:sz w:val="22"/>
              </w:rPr>
              <w:t>No target set</w:t>
            </w:r>
          </w:p>
        </w:tc>
        <w:tc>
          <w:tcPr>
            <w:tcW w:w="564" w:type="pct"/>
            <w:vAlign w:val="center"/>
          </w:tcPr>
          <w:p w14:paraId="6F600958" w14:textId="77777777" w:rsidR="00CA091C" w:rsidRPr="008A7A43" w:rsidRDefault="00CA091C" w:rsidP="006B4EDD">
            <w:pPr>
              <w:spacing w:line="276" w:lineRule="auto"/>
              <w:jc w:val="center"/>
              <w:rPr>
                <w:szCs w:val="24"/>
              </w:rPr>
            </w:pPr>
            <w:r w:rsidRPr="008A7A43">
              <w:rPr>
                <w:szCs w:val="24"/>
              </w:rPr>
              <w:t>2,179</w:t>
            </w:r>
          </w:p>
        </w:tc>
        <w:tc>
          <w:tcPr>
            <w:tcW w:w="564" w:type="pct"/>
            <w:vAlign w:val="center"/>
          </w:tcPr>
          <w:p w14:paraId="52535EEB" w14:textId="77777777" w:rsidR="00CA091C" w:rsidRPr="008A7A43" w:rsidRDefault="00CA091C" w:rsidP="006B4EDD">
            <w:pPr>
              <w:spacing w:line="276" w:lineRule="auto"/>
              <w:jc w:val="center"/>
              <w:rPr>
                <w:szCs w:val="24"/>
              </w:rPr>
            </w:pPr>
            <w:r w:rsidRPr="008A7A43">
              <w:rPr>
                <w:szCs w:val="24"/>
              </w:rPr>
              <w:t>1,925</w:t>
            </w:r>
          </w:p>
        </w:tc>
        <w:tc>
          <w:tcPr>
            <w:tcW w:w="488" w:type="pct"/>
            <w:vAlign w:val="center"/>
          </w:tcPr>
          <w:p w14:paraId="636D3110" w14:textId="77777777" w:rsidR="00CA091C" w:rsidRPr="008A7A43" w:rsidRDefault="00CA091C" w:rsidP="006B4EDD">
            <w:pPr>
              <w:spacing w:line="276" w:lineRule="auto"/>
              <w:jc w:val="center"/>
              <w:rPr>
                <w:szCs w:val="24"/>
              </w:rPr>
            </w:pPr>
            <w:r w:rsidRPr="008A7A43">
              <w:rPr>
                <w:szCs w:val="24"/>
              </w:rPr>
              <w:t>1,945</w:t>
            </w:r>
          </w:p>
        </w:tc>
        <w:tc>
          <w:tcPr>
            <w:tcW w:w="640" w:type="pct"/>
            <w:vAlign w:val="center"/>
          </w:tcPr>
          <w:p w14:paraId="6F002EE4" w14:textId="01520E04" w:rsidR="00CA091C" w:rsidRPr="008A7A43" w:rsidRDefault="00C8192B" w:rsidP="00C8192B">
            <w:pPr>
              <w:spacing w:line="276" w:lineRule="auto"/>
              <w:jc w:val="center"/>
              <w:rPr>
                <w:rFonts w:ascii="Arial" w:hAnsi="Arial" w:cs="Arial"/>
                <w:color w:val="000000"/>
              </w:rPr>
            </w:pPr>
            <w:r w:rsidRPr="008A7A43">
              <w:rPr>
                <w:rFonts w:ascii="Arial" w:hAnsi="Arial" w:cs="Arial"/>
                <w:color w:val="000000"/>
                <w:sz w:val="22"/>
              </w:rPr>
              <w:t>Not</w:t>
            </w:r>
            <w:r w:rsidRPr="008A7A43">
              <w:rPr>
                <w:rFonts w:ascii="Arial" w:hAnsi="Arial" w:cs="Arial"/>
                <w:color w:val="000000"/>
                <w:sz w:val="22"/>
              </w:rPr>
              <w:br/>
              <w:t>applicable</w:t>
            </w:r>
          </w:p>
        </w:tc>
        <w:tc>
          <w:tcPr>
            <w:tcW w:w="564" w:type="pct"/>
            <w:vAlign w:val="center"/>
          </w:tcPr>
          <w:p w14:paraId="7513D93C" w14:textId="1AB74A9C" w:rsidR="00CA091C" w:rsidRPr="008A7A43" w:rsidRDefault="00C8192B" w:rsidP="00C8192B">
            <w:pPr>
              <w:spacing w:line="276" w:lineRule="auto"/>
              <w:jc w:val="center"/>
              <w:rPr>
                <w:rFonts w:ascii="Arial" w:hAnsi="Arial" w:cs="Arial"/>
                <w:color w:val="000000"/>
                <w:sz w:val="22"/>
              </w:rPr>
            </w:pPr>
            <w:r w:rsidRPr="008A7A43">
              <w:rPr>
                <w:rFonts w:ascii="Arial" w:hAnsi="Arial" w:cs="Arial"/>
                <w:color w:val="000000"/>
                <w:sz w:val="22"/>
              </w:rPr>
              <w:t>Not applicable</w:t>
            </w:r>
          </w:p>
        </w:tc>
      </w:tr>
    </w:tbl>
    <w:p w14:paraId="59BFF29F" w14:textId="77777777" w:rsidR="00CA091C" w:rsidRPr="008A7A43" w:rsidRDefault="00CA091C" w:rsidP="00922732">
      <w:pPr>
        <w:pStyle w:val="BodyText"/>
        <w:rPr>
          <w:bCs/>
          <w:lang w:val="en-AU"/>
        </w:rPr>
      </w:pPr>
    </w:p>
    <w:p w14:paraId="4B344226" w14:textId="15997BB4" w:rsidR="005A5745" w:rsidRPr="008A7A43" w:rsidRDefault="005A5745" w:rsidP="005A5745">
      <w:pPr>
        <w:pStyle w:val="Caption"/>
        <w:keepNext/>
      </w:pPr>
      <w:r w:rsidRPr="008A7A43">
        <w:lastRenderedPageBreak/>
        <w:t xml:space="preserve">Table </w:t>
      </w:r>
      <w:r>
        <w:fldChar w:fldCharType="begin"/>
      </w:r>
      <w:r>
        <w:instrText>SEQ Table \* ARABIC</w:instrText>
      </w:r>
      <w:r>
        <w:fldChar w:fldCharType="separate"/>
      </w:r>
      <w:r w:rsidR="00A723C4" w:rsidRPr="008A7A43">
        <w:t>2</w:t>
      </w:r>
      <w:r>
        <w:fldChar w:fldCharType="end"/>
      </w:r>
      <w:r w:rsidRPr="008A7A43">
        <w:t xml:space="preserve">: </w:t>
      </w:r>
      <w:r w:rsidRPr="008A7A43">
        <w:rPr>
          <w:b w:val="0"/>
          <w:bCs/>
        </w:rPr>
        <w:t>Community understanding of bushfire risk, Victoria, 2022-23 to 2024-25</w:t>
      </w:r>
    </w:p>
    <w:tbl>
      <w:tblPr>
        <w:tblStyle w:val="Style2"/>
        <w:tblW w:w="5000" w:type="pct"/>
        <w:tblLayout w:type="fixed"/>
        <w:tblLook w:val="04A0" w:firstRow="1" w:lastRow="0" w:firstColumn="1" w:lastColumn="0" w:noHBand="0" w:noVBand="1"/>
      </w:tblPr>
      <w:tblGrid>
        <w:gridCol w:w="4706"/>
        <w:gridCol w:w="1552"/>
        <w:gridCol w:w="1552"/>
        <w:gridCol w:w="1552"/>
        <w:gridCol w:w="1551"/>
        <w:gridCol w:w="1411"/>
        <w:gridCol w:w="2226"/>
      </w:tblGrid>
      <w:tr w:rsidR="005A5745" w:rsidRPr="008A7A43" w14:paraId="78CE85F7" w14:textId="77777777" w:rsidTr="00F468E6">
        <w:trPr>
          <w:cnfStyle w:val="100000000000" w:firstRow="1" w:lastRow="0" w:firstColumn="0" w:lastColumn="0" w:oddVBand="0" w:evenVBand="0" w:oddHBand="0" w:evenHBand="0" w:firstRowFirstColumn="0" w:firstRowLastColumn="0" w:lastRowFirstColumn="0" w:lastRowLastColumn="0"/>
          <w:cantSplit/>
          <w:trHeight w:val="920"/>
          <w:tblHeader/>
        </w:trPr>
        <w:tc>
          <w:tcPr>
            <w:tcW w:w="1617" w:type="pct"/>
            <w:vAlign w:val="bottom"/>
          </w:tcPr>
          <w:p w14:paraId="70A6F9AB" w14:textId="0B403CF6" w:rsidR="005A5745" w:rsidRPr="008A7A43" w:rsidRDefault="005A5745">
            <w:pPr>
              <w:spacing w:after="120" w:line="276" w:lineRule="auto"/>
              <w:rPr>
                <w:szCs w:val="24"/>
              </w:rPr>
            </w:pPr>
            <w:r w:rsidRPr="008A7A43">
              <w:rPr>
                <w:szCs w:val="24"/>
              </w:rPr>
              <w:t xml:space="preserve">Indicator: </w:t>
            </w:r>
            <w:r w:rsidRPr="008A7A43">
              <w:rPr>
                <w:szCs w:val="24"/>
              </w:rPr>
              <w:br/>
            </w:r>
            <w:r w:rsidRPr="008A7A43">
              <w:rPr>
                <w:b w:val="0"/>
                <w:bCs/>
                <w:szCs w:val="24"/>
              </w:rPr>
              <w:t>Increased community understanding of bushfire risk and appropriate actions to reduce or avoid risk (1.1.2)</w:t>
            </w:r>
          </w:p>
        </w:tc>
        <w:tc>
          <w:tcPr>
            <w:tcW w:w="533" w:type="pct"/>
            <w:vAlign w:val="bottom"/>
          </w:tcPr>
          <w:p w14:paraId="50C50D01" w14:textId="77777777" w:rsidR="005A5745" w:rsidRPr="008A7A43" w:rsidRDefault="005A5745">
            <w:pPr>
              <w:spacing w:after="120" w:line="276" w:lineRule="auto"/>
              <w:jc w:val="center"/>
              <w:rPr>
                <w:szCs w:val="24"/>
              </w:rPr>
            </w:pPr>
            <w:r w:rsidRPr="008A7A43">
              <w:rPr>
                <w:szCs w:val="24"/>
              </w:rPr>
              <w:t>Target</w:t>
            </w:r>
          </w:p>
        </w:tc>
        <w:tc>
          <w:tcPr>
            <w:tcW w:w="533" w:type="pct"/>
            <w:vAlign w:val="bottom"/>
          </w:tcPr>
          <w:p w14:paraId="3290D12E" w14:textId="77777777" w:rsidR="005A5745" w:rsidRPr="008A7A43" w:rsidRDefault="005A5745">
            <w:pPr>
              <w:spacing w:after="120" w:line="276" w:lineRule="auto"/>
              <w:jc w:val="center"/>
              <w:rPr>
                <w:szCs w:val="24"/>
              </w:rPr>
            </w:pPr>
            <w:r w:rsidRPr="008A7A43">
              <w:rPr>
                <w:szCs w:val="24"/>
              </w:rPr>
              <w:t>2022-23</w:t>
            </w:r>
          </w:p>
        </w:tc>
        <w:tc>
          <w:tcPr>
            <w:tcW w:w="533" w:type="pct"/>
            <w:vAlign w:val="bottom"/>
          </w:tcPr>
          <w:p w14:paraId="78B5A82D" w14:textId="77777777" w:rsidR="005A5745" w:rsidRPr="008A7A43" w:rsidRDefault="005A5745">
            <w:pPr>
              <w:spacing w:after="120" w:line="276" w:lineRule="auto"/>
              <w:jc w:val="center"/>
              <w:rPr>
                <w:szCs w:val="24"/>
              </w:rPr>
            </w:pPr>
            <w:r w:rsidRPr="008A7A43">
              <w:rPr>
                <w:szCs w:val="24"/>
              </w:rPr>
              <w:t>2023-24</w:t>
            </w:r>
          </w:p>
        </w:tc>
        <w:tc>
          <w:tcPr>
            <w:tcW w:w="533" w:type="pct"/>
            <w:vAlign w:val="bottom"/>
          </w:tcPr>
          <w:p w14:paraId="6C01B7B6" w14:textId="77777777" w:rsidR="005A5745" w:rsidRPr="008A7A43" w:rsidRDefault="005A5745">
            <w:pPr>
              <w:spacing w:after="120" w:line="276" w:lineRule="auto"/>
              <w:jc w:val="center"/>
              <w:rPr>
                <w:szCs w:val="24"/>
              </w:rPr>
            </w:pPr>
            <w:r w:rsidRPr="008A7A43">
              <w:rPr>
                <w:szCs w:val="24"/>
              </w:rPr>
              <w:t>2024-25</w:t>
            </w:r>
          </w:p>
        </w:tc>
        <w:tc>
          <w:tcPr>
            <w:tcW w:w="485" w:type="pct"/>
            <w:vAlign w:val="bottom"/>
          </w:tcPr>
          <w:p w14:paraId="18F1BA94" w14:textId="77777777" w:rsidR="005A5745" w:rsidRPr="008A7A43" w:rsidRDefault="005A5745">
            <w:pPr>
              <w:spacing w:after="120" w:line="276" w:lineRule="auto"/>
              <w:jc w:val="center"/>
              <w:rPr>
                <w:szCs w:val="24"/>
              </w:rPr>
            </w:pPr>
            <w:r w:rsidRPr="008A7A43">
              <w:rPr>
                <w:szCs w:val="24"/>
              </w:rPr>
              <w:t>2024-25</w:t>
            </w:r>
            <w:r w:rsidRPr="008A7A43">
              <w:rPr>
                <w:szCs w:val="24"/>
              </w:rPr>
              <w:br/>
              <w:t>result</w:t>
            </w:r>
          </w:p>
        </w:tc>
        <w:tc>
          <w:tcPr>
            <w:tcW w:w="765" w:type="pct"/>
            <w:vAlign w:val="bottom"/>
          </w:tcPr>
          <w:p w14:paraId="0C8F842E" w14:textId="6D44D04B" w:rsidR="005A5745" w:rsidRPr="008A7A43" w:rsidRDefault="005A5745">
            <w:pPr>
              <w:spacing w:after="120" w:line="276" w:lineRule="auto"/>
              <w:jc w:val="center"/>
              <w:rPr>
                <w:szCs w:val="24"/>
              </w:rPr>
            </w:pPr>
            <w:r w:rsidRPr="008A7A43">
              <w:rPr>
                <w:szCs w:val="24"/>
              </w:rPr>
              <w:t>Explore</w:t>
            </w:r>
            <w:r w:rsidR="009D10A0" w:rsidRPr="008A7A43">
              <w:rPr>
                <w:szCs w:val="24"/>
              </w:rPr>
              <w:br/>
            </w:r>
            <w:r w:rsidRPr="008A7A43">
              <w:rPr>
                <w:szCs w:val="24"/>
              </w:rPr>
              <w:t>data</w:t>
            </w:r>
          </w:p>
        </w:tc>
      </w:tr>
      <w:tr w:rsidR="00740529" w:rsidRPr="008A7A43" w14:paraId="4FDFAD8C" w14:textId="77777777" w:rsidTr="008C124A">
        <w:trPr>
          <w:trHeight w:val="1856"/>
        </w:trPr>
        <w:tc>
          <w:tcPr>
            <w:tcW w:w="1617" w:type="pct"/>
            <w:vAlign w:val="center"/>
          </w:tcPr>
          <w:p w14:paraId="25F649D8" w14:textId="76F63B8D" w:rsidR="00740529" w:rsidRPr="008A7A43" w:rsidRDefault="00740529" w:rsidP="00740529">
            <w:pPr>
              <w:rPr>
                <w:b/>
                <w:bCs/>
                <w:szCs w:val="24"/>
              </w:rPr>
            </w:pPr>
            <w:r w:rsidRPr="008A7A43">
              <w:t>Number of online CFA modules completed (including Bushfire Safety for Workers)</w:t>
            </w:r>
          </w:p>
        </w:tc>
        <w:tc>
          <w:tcPr>
            <w:tcW w:w="533" w:type="pct"/>
            <w:vAlign w:val="center"/>
          </w:tcPr>
          <w:p w14:paraId="747BB9B5" w14:textId="0881F7F8" w:rsidR="00740529" w:rsidRPr="008A7A43" w:rsidRDefault="008C124A" w:rsidP="00740529">
            <w:pPr>
              <w:spacing w:line="276" w:lineRule="auto"/>
              <w:jc w:val="center"/>
              <w:rPr>
                <w:b/>
                <w:bCs/>
                <w:szCs w:val="24"/>
              </w:rPr>
            </w:pPr>
            <w:r w:rsidRPr="008A7A43">
              <w:rPr>
                <w:rFonts w:ascii="Arial" w:hAnsi="Arial" w:cs="Arial"/>
                <w:color w:val="000000"/>
                <w:sz w:val="22"/>
              </w:rPr>
              <w:t>No target set</w:t>
            </w:r>
          </w:p>
        </w:tc>
        <w:tc>
          <w:tcPr>
            <w:tcW w:w="533" w:type="pct"/>
            <w:vAlign w:val="center"/>
          </w:tcPr>
          <w:p w14:paraId="49905794" w14:textId="5F57790C" w:rsidR="00740529" w:rsidRPr="008A7A43" w:rsidRDefault="00740529" w:rsidP="00740529">
            <w:pPr>
              <w:spacing w:line="276" w:lineRule="auto"/>
              <w:jc w:val="center"/>
              <w:rPr>
                <w:b/>
                <w:bCs/>
                <w:szCs w:val="24"/>
              </w:rPr>
            </w:pPr>
            <w:r w:rsidRPr="008A7A43">
              <w:t>3,630</w:t>
            </w:r>
          </w:p>
        </w:tc>
        <w:tc>
          <w:tcPr>
            <w:tcW w:w="533" w:type="pct"/>
            <w:vAlign w:val="center"/>
          </w:tcPr>
          <w:p w14:paraId="417CA826" w14:textId="39CB9FB2" w:rsidR="00740529" w:rsidRPr="008A7A43" w:rsidRDefault="00740529" w:rsidP="00740529">
            <w:pPr>
              <w:spacing w:line="276" w:lineRule="auto"/>
              <w:jc w:val="center"/>
              <w:rPr>
                <w:b/>
                <w:bCs/>
                <w:szCs w:val="24"/>
              </w:rPr>
            </w:pPr>
            <w:r w:rsidRPr="008A7A43">
              <w:t>8,255</w:t>
            </w:r>
          </w:p>
        </w:tc>
        <w:tc>
          <w:tcPr>
            <w:tcW w:w="533" w:type="pct"/>
            <w:vAlign w:val="center"/>
          </w:tcPr>
          <w:p w14:paraId="664B9C69" w14:textId="53BA3D70" w:rsidR="00740529" w:rsidRPr="008A7A43" w:rsidRDefault="00740529" w:rsidP="00740529">
            <w:pPr>
              <w:spacing w:line="276" w:lineRule="auto"/>
              <w:jc w:val="center"/>
              <w:rPr>
                <w:b/>
                <w:bCs/>
                <w:szCs w:val="24"/>
              </w:rPr>
            </w:pPr>
            <w:r w:rsidRPr="008A7A43">
              <w:t>5,026</w:t>
            </w:r>
          </w:p>
        </w:tc>
        <w:tc>
          <w:tcPr>
            <w:tcW w:w="485" w:type="pct"/>
            <w:vAlign w:val="center"/>
          </w:tcPr>
          <w:p w14:paraId="7DBC437B" w14:textId="49022E08" w:rsidR="00740529" w:rsidRPr="008A7A43" w:rsidRDefault="008C124A" w:rsidP="00740529">
            <w:pPr>
              <w:spacing w:line="276" w:lineRule="auto"/>
              <w:jc w:val="center"/>
              <w:rPr>
                <w:b/>
                <w:bCs/>
                <w:szCs w:val="24"/>
              </w:rPr>
            </w:pPr>
            <w:r w:rsidRPr="008A7A43">
              <w:rPr>
                <w:rFonts w:ascii="Arial" w:hAnsi="Arial" w:cs="Arial"/>
                <w:color w:val="000000"/>
                <w:sz w:val="22"/>
              </w:rPr>
              <w:t>Not</w:t>
            </w:r>
            <w:r w:rsidRPr="008A7A43">
              <w:rPr>
                <w:rFonts w:ascii="Arial" w:hAnsi="Arial" w:cs="Arial"/>
                <w:color w:val="000000"/>
                <w:sz w:val="22"/>
              </w:rPr>
              <w:br/>
              <w:t>applicable</w:t>
            </w:r>
          </w:p>
        </w:tc>
        <w:tc>
          <w:tcPr>
            <w:tcW w:w="765" w:type="pct"/>
            <w:vAlign w:val="center"/>
          </w:tcPr>
          <w:p w14:paraId="3A75AFA2" w14:textId="7EE4AC9E" w:rsidR="00740529" w:rsidRPr="008A7A43" w:rsidRDefault="00740529" w:rsidP="00740529">
            <w:pPr>
              <w:spacing w:line="276" w:lineRule="auto"/>
              <w:jc w:val="center"/>
              <w:rPr>
                <w:rFonts w:ascii="Arial" w:hAnsi="Arial" w:cs="Arial"/>
                <w:color w:val="000000"/>
                <w:sz w:val="22"/>
              </w:rPr>
            </w:pPr>
            <w:r w:rsidRPr="008A7A43">
              <w:rPr>
                <w:rFonts w:ascii="Arial" w:hAnsi="Arial" w:cs="Arial"/>
                <w:color w:val="000000"/>
                <w:sz w:val="22"/>
              </w:rPr>
              <w:t xml:space="preserve">Further information is available in the </w:t>
            </w:r>
            <w:hyperlink r:id="rId26" w:tooltip="Country Fire Authority (CFA) website (www.cfa.vic.gov.au)" w:history="1">
              <w:r w:rsidRPr="008A7A43">
                <w:rPr>
                  <w:rStyle w:val="Hyperlink"/>
                  <w:rFonts w:ascii="Arial" w:hAnsi="Arial" w:cs="Arial"/>
                  <w:sz w:val="22"/>
                </w:rPr>
                <w:t>CFA Annual Report 2024-2025</w:t>
              </w:r>
            </w:hyperlink>
            <w:r w:rsidRPr="008A7A43">
              <w:rPr>
                <w:rFonts w:ascii="Arial" w:hAnsi="Arial" w:cs="Arial"/>
                <w:color w:val="000000"/>
                <w:sz w:val="22"/>
              </w:rPr>
              <w:t xml:space="preserve"> or </w:t>
            </w:r>
            <w:hyperlink r:id="rId27" w:tooltip="Country Fire Authority (CFA) website (www.cfa.vic.gov.au)" w:history="1">
              <w:r w:rsidRPr="008A7A43">
                <w:rPr>
                  <w:rStyle w:val="Hyperlink"/>
                  <w:rFonts w:ascii="Arial" w:hAnsi="Arial" w:cs="Arial"/>
                  <w:sz w:val="22"/>
                </w:rPr>
                <w:t>CFA</w:t>
              </w:r>
              <w:r w:rsidR="009D10A0" w:rsidRPr="008A7A43">
                <w:rPr>
                  <w:rStyle w:val="Hyperlink"/>
                  <w:rFonts w:ascii="Arial" w:hAnsi="Arial" w:cs="Arial"/>
                  <w:sz w:val="22"/>
                </w:rPr>
                <w:t> </w:t>
              </w:r>
              <w:r w:rsidRPr="008A7A43">
                <w:rPr>
                  <w:rStyle w:val="Hyperlink"/>
                  <w:rFonts w:ascii="Arial" w:hAnsi="Arial" w:cs="Arial"/>
                  <w:sz w:val="22"/>
                </w:rPr>
                <w:t>at a</w:t>
              </w:r>
              <w:r w:rsidR="008C124A" w:rsidRPr="008A7A43">
                <w:rPr>
                  <w:rStyle w:val="Hyperlink"/>
                  <w:rFonts w:ascii="Arial" w:hAnsi="Arial" w:cs="Arial"/>
                  <w:sz w:val="22"/>
                </w:rPr>
                <w:t xml:space="preserve"> </w:t>
              </w:r>
              <w:r w:rsidRPr="008A7A43">
                <w:rPr>
                  <w:rStyle w:val="Hyperlink"/>
                  <w:rFonts w:ascii="Arial" w:hAnsi="Arial" w:cs="Arial"/>
                  <w:sz w:val="22"/>
                </w:rPr>
                <w:t>Glance</w:t>
              </w:r>
            </w:hyperlink>
          </w:p>
        </w:tc>
      </w:tr>
      <w:tr w:rsidR="00740529" w:rsidRPr="008A7A43" w14:paraId="41907FC1" w14:textId="77777777" w:rsidTr="008C124A">
        <w:trPr>
          <w:trHeight w:val="1856"/>
        </w:trPr>
        <w:tc>
          <w:tcPr>
            <w:tcW w:w="1617" w:type="pct"/>
            <w:vAlign w:val="center"/>
          </w:tcPr>
          <w:p w14:paraId="5311A994" w14:textId="062B03AC" w:rsidR="00740529" w:rsidRPr="008A7A43" w:rsidRDefault="00740529" w:rsidP="00740529">
            <w:pPr>
              <w:rPr>
                <w:b/>
                <w:bCs/>
                <w:szCs w:val="24"/>
              </w:rPr>
            </w:pPr>
            <w:r w:rsidRPr="008A7A43">
              <w:t>Percentage (%) of CFA annual post-season survey respondents that consider the risk of bushfire to their home or property as extreme or major</w:t>
            </w:r>
            <w:r w:rsidRPr="008A7A43">
              <w:rPr>
                <w:rStyle w:val="FootnoteReference"/>
              </w:rPr>
              <w:footnoteReference w:id="1"/>
            </w:r>
          </w:p>
        </w:tc>
        <w:tc>
          <w:tcPr>
            <w:tcW w:w="533" w:type="pct"/>
            <w:vAlign w:val="center"/>
          </w:tcPr>
          <w:p w14:paraId="67A364CF" w14:textId="7D128FE0" w:rsidR="00740529" w:rsidRPr="008A7A43" w:rsidRDefault="008C124A" w:rsidP="00740529">
            <w:pPr>
              <w:jc w:val="center"/>
              <w:rPr>
                <w:rFonts w:ascii="Arial" w:hAnsi="Arial" w:cs="Arial"/>
                <w:b/>
                <w:bCs/>
                <w:color w:val="000000"/>
                <w:sz w:val="22"/>
              </w:rPr>
            </w:pPr>
            <w:r w:rsidRPr="008A7A43">
              <w:rPr>
                <w:rFonts w:ascii="Arial" w:hAnsi="Arial" w:cs="Arial"/>
                <w:color w:val="000000"/>
                <w:sz w:val="22"/>
              </w:rPr>
              <w:t>No target set</w:t>
            </w:r>
          </w:p>
        </w:tc>
        <w:tc>
          <w:tcPr>
            <w:tcW w:w="533" w:type="pct"/>
            <w:vAlign w:val="center"/>
          </w:tcPr>
          <w:p w14:paraId="025F556F" w14:textId="1D52E7C4" w:rsidR="00740529" w:rsidRPr="008A7A43" w:rsidRDefault="00740529" w:rsidP="00740529">
            <w:pPr>
              <w:spacing w:line="276" w:lineRule="auto"/>
              <w:jc w:val="center"/>
              <w:rPr>
                <w:b/>
                <w:bCs/>
                <w:szCs w:val="24"/>
              </w:rPr>
            </w:pPr>
            <w:r w:rsidRPr="008A7A43">
              <w:t>44.4%</w:t>
            </w:r>
          </w:p>
        </w:tc>
        <w:tc>
          <w:tcPr>
            <w:tcW w:w="533" w:type="pct"/>
            <w:vAlign w:val="center"/>
          </w:tcPr>
          <w:p w14:paraId="1E5D3CF2" w14:textId="1092027A" w:rsidR="00740529" w:rsidRPr="008A7A43" w:rsidRDefault="00740529" w:rsidP="00740529">
            <w:pPr>
              <w:spacing w:line="276" w:lineRule="auto"/>
              <w:jc w:val="center"/>
              <w:rPr>
                <w:b/>
                <w:bCs/>
                <w:szCs w:val="24"/>
              </w:rPr>
            </w:pPr>
            <w:r w:rsidRPr="008A7A43">
              <w:t>21.0%</w:t>
            </w:r>
          </w:p>
        </w:tc>
        <w:tc>
          <w:tcPr>
            <w:tcW w:w="533" w:type="pct"/>
            <w:vAlign w:val="center"/>
          </w:tcPr>
          <w:p w14:paraId="79F7DD8A" w14:textId="4C75C59B" w:rsidR="00740529" w:rsidRPr="008A7A43" w:rsidRDefault="00740529" w:rsidP="00740529">
            <w:pPr>
              <w:spacing w:line="276" w:lineRule="auto"/>
              <w:jc w:val="center"/>
              <w:rPr>
                <w:b/>
                <w:bCs/>
                <w:szCs w:val="24"/>
              </w:rPr>
            </w:pPr>
            <w:r w:rsidRPr="008A7A43">
              <w:t>27.0%</w:t>
            </w:r>
          </w:p>
        </w:tc>
        <w:tc>
          <w:tcPr>
            <w:tcW w:w="485" w:type="pct"/>
            <w:vAlign w:val="center"/>
          </w:tcPr>
          <w:p w14:paraId="34FAEEDF" w14:textId="73ACB22F" w:rsidR="00740529" w:rsidRPr="008A7A43" w:rsidRDefault="008C124A" w:rsidP="00740529">
            <w:pPr>
              <w:spacing w:line="276" w:lineRule="auto"/>
              <w:jc w:val="center"/>
              <w:rPr>
                <w:rFonts w:ascii="Arial" w:hAnsi="Arial" w:cs="Arial"/>
                <w:color w:val="000000"/>
              </w:rPr>
            </w:pPr>
            <w:r w:rsidRPr="008A7A43">
              <w:rPr>
                <w:rFonts w:ascii="Arial" w:hAnsi="Arial" w:cs="Arial"/>
                <w:color w:val="000000"/>
                <w:sz w:val="22"/>
              </w:rPr>
              <w:t>Not</w:t>
            </w:r>
            <w:r w:rsidRPr="008A7A43">
              <w:rPr>
                <w:rFonts w:ascii="Arial" w:hAnsi="Arial" w:cs="Arial"/>
                <w:color w:val="000000"/>
                <w:sz w:val="22"/>
              </w:rPr>
              <w:br/>
              <w:t>applicable</w:t>
            </w:r>
          </w:p>
        </w:tc>
        <w:tc>
          <w:tcPr>
            <w:tcW w:w="765" w:type="pct"/>
            <w:vAlign w:val="center"/>
          </w:tcPr>
          <w:p w14:paraId="19AA9E88" w14:textId="433CA7A4" w:rsidR="00740529" w:rsidRPr="008A7A43" w:rsidRDefault="008C124A" w:rsidP="00740529">
            <w:pPr>
              <w:spacing w:line="276" w:lineRule="auto"/>
              <w:jc w:val="center"/>
              <w:rPr>
                <w:rFonts w:ascii="Arial" w:hAnsi="Arial" w:cs="Arial"/>
                <w:color w:val="000000"/>
                <w:sz w:val="22"/>
              </w:rPr>
            </w:pPr>
            <w:r w:rsidRPr="008A7A43">
              <w:rPr>
                <w:rFonts w:ascii="Arial" w:hAnsi="Arial" w:cs="Arial"/>
                <w:color w:val="000000"/>
                <w:sz w:val="22"/>
              </w:rPr>
              <w:t>Not</w:t>
            </w:r>
            <w:r w:rsidRPr="008A7A43">
              <w:rPr>
                <w:rFonts w:ascii="Arial" w:hAnsi="Arial" w:cs="Arial"/>
                <w:color w:val="000000"/>
                <w:sz w:val="22"/>
              </w:rPr>
              <w:br/>
              <w:t>applicable</w:t>
            </w:r>
          </w:p>
        </w:tc>
      </w:tr>
    </w:tbl>
    <w:p w14:paraId="70790497" w14:textId="77777777" w:rsidR="00CA091C" w:rsidRPr="008A7A43" w:rsidRDefault="00CA091C" w:rsidP="00157B81">
      <w:pPr>
        <w:pStyle w:val="BodyText"/>
        <w:rPr>
          <w:lang w:val="en-AU"/>
        </w:rPr>
        <w:sectPr w:rsidR="00CA091C" w:rsidRPr="008A7A43" w:rsidSect="00CA091C">
          <w:pgSz w:w="16838" w:h="11906" w:orient="landscape"/>
          <w:pgMar w:top="1134" w:right="1134" w:bottom="1134" w:left="1134" w:header="720" w:footer="454" w:gutter="0"/>
          <w:cols w:space="720"/>
          <w:noEndnote/>
          <w:docGrid w:linePitch="326"/>
        </w:sectPr>
      </w:pPr>
    </w:p>
    <w:p w14:paraId="242E44F9" w14:textId="77777777" w:rsidR="00830427" w:rsidRDefault="00AE2202" w:rsidP="00AE2202">
      <w:pPr>
        <w:pStyle w:val="Heading2"/>
        <w:rPr>
          <w:lang w:val="en-AU"/>
        </w:rPr>
      </w:pPr>
      <w:bookmarkStart w:id="28" w:name="_Toc228527756"/>
      <w:bookmarkStart w:id="29" w:name="_Toc232597627"/>
      <w:bookmarkStart w:id="30" w:name="_Toc233032725"/>
      <w:bookmarkStart w:id="31" w:name="_Toc233898360"/>
      <w:r w:rsidRPr="008A7A43">
        <w:rPr>
          <w:lang w:val="en-AU"/>
        </w:rPr>
        <w:lastRenderedPageBreak/>
        <w:t>Preventing human-induced ignitions</w:t>
      </w:r>
      <w:bookmarkEnd w:id="28"/>
      <w:bookmarkEnd w:id="29"/>
      <w:bookmarkEnd w:id="30"/>
      <w:bookmarkEnd w:id="31"/>
    </w:p>
    <w:p w14:paraId="10778E72" w14:textId="689B2D85" w:rsidR="00AE2202" w:rsidRPr="008A7A43" w:rsidRDefault="00AE2202" w:rsidP="00AE2202">
      <w:pPr>
        <w:pStyle w:val="Normalbeforebullets"/>
      </w:pPr>
      <w:r w:rsidRPr="008A7A43">
        <w:t>Preventing human-induced ignitions, especially on days of dangerous fire-weather conditions involves a range of prevention measures across agencies including:</w:t>
      </w:r>
    </w:p>
    <w:p w14:paraId="55A05D51" w14:textId="77777777" w:rsidR="00AE2202" w:rsidRPr="008A7A43" w:rsidRDefault="00AE2202" w:rsidP="00AE2202">
      <w:pPr>
        <w:pStyle w:val="ListBullet"/>
        <w:rPr>
          <w:lang w:val="en-AU"/>
        </w:rPr>
      </w:pPr>
      <w:r w:rsidRPr="008A7A43">
        <w:rPr>
          <w:lang w:val="en-AU"/>
        </w:rPr>
        <w:t>Providing clear information about campfire regulations and campfire safety</w:t>
      </w:r>
    </w:p>
    <w:p w14:paraId="0428C538" w14:textId="77777777" w:rsidR="00AE2202" w:rsidRPr="008A7A43" w:rsidRDefault="00AE2202" w:rsidP="00AE2202">
      <w:pPr>
        <w:pStyle w:val="ListBullet"/>
        <w:rPr>
          <w:lang w:val="en-AU"/>
        </w:rPr>
      </w:pPr>
      <w:r w:rsidRPr="008A7A43">
        <w:rPr>
          <w:lang w:val="en-AU"/>
        </w:rPr>
        <w:t>Declaring and enforcing Total Fire Ban Days, Fire Danger Periods and the seasonal Prohibited Period</w:t>
      </w:r>
    </w:p>
    <w:p w14:paraId="2B22B230" w14:textId="77777777" w:rsidR="00AE2202" w:rsidRPr="008A7A43" w:rsidRDefault="00AE2202" w:rsidP="00AE2202">
      <w:pPr>
        <w:pStyle w:val="ListBullet"/>
        <w:rPr>
          <w:lang w:val="en-AU"/>
        </w:rPr>
      </w:pPr>
      <w:r w:rsidRPr="008A7A43">
        <w:rPr>
          <w:lang w:val="en-AU"/>
        </w:rPr>
        <w:t>Undertaking campfire compliance controls to prevent ignitions</w:t>
      </w:r>
    </w:p>
    <w:p w14:paraId="6D1AA1CB" w14:textId="77777777" w:rsidR="00AE2202" w:rsidRPr="008A7A43" w:rsidRDefault="00AE2202" w:rsidP="00AE2202">
      <w:pPr>
        <w:pStyle w:val="ListBullet"/>
        <w:rPr>
          <w:lang w:val="en-AU"/>
        </w:rPr>
      </w:pPr>
      <w:r w:rsidRPr="008A7A43">
        <w:rPr>
          <w:lang w:val="en-AU"/>
        </w:rPr>
        <w:t>Closing forests and parks when conditions would make them dangerous to enter</w:t>
      </w:r>
    </w:p>
    <w:p w14:paraId="31BDD817" w14:textId="77777777" w:rsidR="00AE2202" w:rsidRPr="008A7A43" w:rsidRDefault="00AE2202" w:rsidP="00AE2202">
      <w:pPr>
        <w:pStyle w:val="ListBullet"/>
        <w:rPr>
          <w:lang w:val="en-AU"/>
        </w:rPr>
      </w:pPr>
      <w:r w:rsidRPr="008A7A43">
        <w:rPr>
          <w:lang w:val="en-AU"/>
        </w:rPr>
        <w:t>Undertaking an intelligence-led, partnership approach to preventing the incidence of bushfire arson</w:t>
      </w:r>
    </w:p>
    <w:p w14:paraId="25E315B3" w14:textId="12F684DF" w:rsidR="00350B8C" w:rsidRPr="008A7A43" w:rsidRDefault="00AE2202" w:rsidP="00AE2202">
      <w:pPr>
        <w:pStyle w:val="ListBullet"/>
        <w:rPr>
          <w:lang w:val="en-AU"/>
        </w:rPr>
        <w:sectPr w:rsidR="00350B8C" w:rsidRPr="008A7A43" w:rsidSect="00EB277B">
          <w:pgSz w:w="11906" w:h="16838"/>
          <w:pgMar w:top="1134" w:right="1134" w:bottom="1134" w:left="1134" w:header="720" w:footer="454" w:gutter="0"/>
          <w:cols w:space="720"/>
          <w:noEndnote/>
          <w:docGrid w:linePitch="326"/>
        </w:sectPr>
      </w:pPr>
      <w:r w:rsidRPr="008A7A43">
        <w:rPr>
          <w:lang w:val="en-AU"/>
        </w:rPr>
        <w:t>Ensuring that electricity network distribution assets maintain bushfire safety standards</w:t>
      </w:r>
    </w:p>
    <w:p w14:paraId="2AF554E6" w14:textId="630AC4B9" w:rsidR="00350B8C" w:rsidRPr="008A7A43" w:rsidRDefault="00350B8C" w:rsidP="00DD0A32">
      <w:pPr>
        <w:pStyle w:val="Caption"/>
        <w:keepNext/>
        <w:spacing w:before="0"/>
      </w:pPr>
      <w:r w:rsidRPr="008A7A43">
        <w:lastRenderedPageBreak/>
        <w:t xml:space="preserve">Table </w:t>
      </w:r>
      <w:r>
        <w:fldChar w:fldCharType="begin"/>
      </w:r>
      <w:r>
        <w:instrText>SEQ Table \* ARABIC</w:instrText>
      </w:r>
      <w:r>
        <w:fldChar w:fldCharType="separate"/>
      </w:r>
      <w:r w:rsidR="00A723C4" w:rsidRPr="008A7A43">
        <w:t>3</w:t>
      </w:r>
      <w:r>
        <w:fldChar w:fldCharType="end"/>
      </w:r>
      <w:r w:rsidRPr="008A7A43">
        <w:t xml:space="preserve">: </w:t>
      </w:r>
      <w:r w:rsidRPr="008A7A43">
        <w:rPr>
          <w:b w:val="0"/>
          <w:bCs/>
        </w:rPr>
        <w:t>Human-induced ignitions and prevention, FFMVic, CFA and AER, Victoria, 2022-23 to 2024-25</w:t>
      </w:r>
    </w:p>
    <w:tbl>
      <w:tblPr>
        <w:tblStyle w:val="Style2"/>
        <w:tblW w:w="5000" w:type="pct"/>
        <w:tblLayout w:type="fixed"/>
        <w:tblLook w:val="04A0" w:firstRow="1" w:lastRow="0" w:firstColumn="1" w:lastColumn="0" w:noHBand="0" w:noVBand="1"/>
      </w:tblPr>
      <w:tblGrid>
        <w:gridCol w:w="4704"/>
        <w:gridCol w:w="1382"/>
        <w:gridCol w:w="1382"/>
        <w:gridCol w:w="1382"/>
        <w:gridCol w:w="1382"/>
        <w:gridCol w:w="1382"/>
        <w:gridCol w:w="2936"/>
      </w:tblGrid>
      <w:tr w:rsidR="00350B8C" w:rsidRPr="008A7A43" w14:paraId="1F772849" w14:textId="77777777" w:rsidTr="00F468E6">
        <w:trPr>
          <w:cnfStyle w:val="100000000000" w:firstRow="1" w:lastRow="0" w:firstColumn="0" w:lastColumn="0" w:oddVBand="0" w:evenVBand="0" w:oddHBand="0" w:evenHBand="0" w:firstRowFirstColumn="0" w:firstRowLastColumn="0" w:lastRowFirstColumn="0" w:lastRowLastColumn="0"/>
          <w:cantSplit/>
          <w:trHeight w:val="581"/>
          <w:tblHeader/>
        </w:trPr>
        <w:tc>
          <w:tcPr>
            <w:tcW w:w="1616" w:type="pct"/>
            <w:vAlign w:val="bottom"/>
          </w:tcPr>
          <w:p w14:paraId="7460AF83" w14:textId="713A46ED" w:rsidR="00350B8C" w:rsidRPr="008A7A43" w:rsidRDefault="00350B8C" w:rsidP="00350B8C">
            <w:pPr>
              <w:spacing w:after="140" w:line="276" w:lineRule="auto"/>
              <w:rPr>
                <w:szCs w:val="24"/>
              </w:rPr>
            </w:pPr>
            <w:r w:rsidRPr="008A7A43">
              <w:rPr>
                <w:szCs w:val="24"/>
              </w:rPr>
              <w:t xml:space="preserve">Indicator: </w:t>
            </w:r>
            <w:r w:rsidRPr="008A7A43">
              <w:rPr>
                <w:szCs w:val="24"/>
              </w:rPr>
              <w:br/>
            </w:r>
            <w:r w:rsidRPr="008A7A43">
              <w:rPr>
                <w:b w:val="0"/>
                <w:bCs/>
                <w:szCs w:val="24"/>
              </w:rPr>
              <w:t>Human-induced ignitions reduced (1.1.3)</w:t>
            </w:r>
          </w:p>
        </w:tc>
        <w:tc>
          <w:tcPr>
            <w:tcW w:w="475" w:type="pct"/>
            <w:vAlign w:val="bottom"/>
          </w:tcPr>
          <w:p w14:paraId="3C3A1852" w14:textId="77777777" w:rsidR="00350B8C" w:rsidRPr="008A7A43" w:rsidRDefault="00350B8C" w:rsidP="00350B8C">
            <w:pPr>
              <w:spacing w:after="140" w:line="276" w:lineRule="auto"/>
              <w:jc w:val="center"/>
              <w:rPr>
                <w:szCs w:val="24"/>
              </w:rPr>
            </w:pPr>
            <w:r w:rsidRPr="008A7A43">
              <w:rPr>
                <w:szCs w:val="24"/>
              </w:rPr>
              <w:t>Target</w:t>
            </w:r>
          </w:p>
        </w:tc>
        <w:tc>
          <w:tcPr>
            <w:tcW w:w="475" w:type="pct"/>
            <w:vAlign w:val="bottom"/>
          </w:tcPr>
          <w:p w14:paraId="1BC3D2A4" w14:textId="77777777" w:rsidR="00350B8C" w:rsidRPr="008A7A43" w:rsidRDefault="00350B8C" w:rsidP="00350B8C">
            <w:pPr>
              <w:spacing w:after="140" w:line="276" w:lineRule="auto"/>
              <w:jc w:val="center"/>
              <w:rPr>
                <w:szCs w:val="24"/>
              </w:rPr>
            </w:pPr>
            <w:r w:rsidRPr="008A7A43">
              <w:rPr>
                <w:szCs w:val="24"/>
              </w:rPr>
              <w:t>2022-23</w:t>
            </w:r>
          </w:p>
        </w:tc>
        <w:tc>
          <w:tcPr>
            <w:tcW w:w="475" w:type="pct"/>
            <w:vAlign w:val="bottom"/>
          </w:tcPr>
          <w:p w14:paraId="427490AE" w14:textId="77777777" w:rsidR="00350B8C" w:rsidRPr="008A7A43" w:rsidRDefault="00350B8C" w:rsidP="00350B8C">
            <w:pPr>
              <w:spacing w:after="140" w:line="276" w:lineRule="auto"/>
              <w:jc w:val="center"/>
              <w:rPr>
                <w:szCs w:val="24"/>
              </w:rPr>
            </w:pPr>
            <w:r w:rsidRPr="008A7A43">
              <w:rPr>
                <w:szCs w:val="24"/>
              </w:rPr>
              <w:t>2023-24</w:t>
            </w:r>
          </w:p>
        </w:tc>
        <w:tc>
          <w:tcPr>
            <w:tcW w:w="475" w:type="pct"/>
            <w:vAlign w:val="bottom"/>
          </w:tcPr>
          <w:p w14:paraId="0CDF3868" w14:textId="77777777" w:rsidR="00350B8C" w:rsidRPr="008A7A43" w:rsidRDefault="00350B8C" w:rsidP="00350B8C">
            <w:pPr>
              <w:spacing w:after="140" w:line="276" w:lineRule="auto"/>
              <w:jc w:val="center"/>
              <w:rPr>
                <w:szCs w:val="24"/>
              </w:rPr>
            </w:pPr>
            <w:r w:rsidRPr="008A7A43">
              <w:rPr>
                <w:szCs w:val="24"/>
              </w:rPr>
              <w:t>2024-25</w:t>
            </w:r>
          </w:p>
        </w:tc>
        <w:tc>
          <w:tcPr>
            <w:tcW w:w="475" w:type="pct"/>
            <w:vAlign w:val="bottom"/>
          </w:tcPr>
          <w:p w14:paraId="6A83B569" w14:textId="77777777" w:rsidR="00350B8C" w:rsidRPr="008A7A43" w:rsidRDefault="00350B8C" w:rsidP="00DD0A32">
            <w:pPr>
              <w:spacing w:after="140" w:line="240" w:lineRule="auto"/>
              <w:jc w:val="center"/>
              <w:rPr>
                <w:szCs w:val="24"/>
              </w:rPr>
            </w:pPr>
            <w:r w:rsidRPr="008A7A43">
              <w:rPr>
                <w:szCs w:val="24"/>
              </w:rPr>
              <w:t>2024-25</w:t>
            </w:r>
            <w:r w:rsidRPr="008A7A43">
              <w:rPr>
                <w:szCs w:val="24"/>
              </w:rPr>
              <w:br/>
              <w:t>result</w:t>
            </w:r>
          </w:p>
        </w:tc>
        <w:tc>
          <w:tcPr>
            <w:tcW w:w="1009" w:type="pct"/>
            <w:vAlign w:val="bottom"/>
          </w:tcPr>
          <w:p w14:paraId="59D36FDC" w14:textId="77777777" w:rsidR="00350B8C" w:rsidRPr="008A7A43" w:rsidRDefault="00350B8C" w:rsidP="00350B8C">
            <w:pPr>
              <w:spacing w:after="140" w:line="276" w:lineRule="auto"/>
              <w:jc w:val="center"/>
              <w:rPr>
                <w:szCs w:val="24"/>
              </w:rPr>
            </w:pPr>
            <w:r w:rsidRPr="008A7A43">
              <w:rPr>
                <w:szCs w:val="24"/>
              </w:rPr>
              <w:t>Explore data</w:t>
            </w:r>
          </w:p>
        </w:tc>
      </w:tr>
      <w:tr w:rsidR="00350B8C" w:rsidRPr="008A7A43" w14:paraId="237772EE" w14:textId="77777777" w:rsidTr="00F468E6">
        <w:trPr>
          <w:trHeight w:val="653"/>
        </w:trPr>
        <w:tc>
          <w:tcPr>
            <w:tcW w:w="1616" w:type="pct"/>
            <w:vAlign w:val="center"/>
          </w:tcPr>
          <w:p w14:paraId="3951386F" w14:textId="731D9966" w:rsidR="00350B8C" w:rsidRPr="008A7A43" w:rsidRDefault="00350B8C" w:rsidP="00F468E6">
            <w:pPr>
              <w:spacing w:after="0"/>
              <w:rPr>
                <w:szCs w:val="24"/>
              </w:rPr>
            </w:pPr>
            <w:r w:rsidRPr="008A7A43">
              <w:t>Number of fire starts from electricity distribution network assets</w:t>
            </w:r>
            <w:r w:rsidRPr="008A7A43">
              <w:rPr>
                <w:rStyle w:val="FootnoteReference"/>
              </w:rPr>
              <w:footnoteReference w:id="2"/>
            </w:r>
            <w:r w:rsidRPr="008A7A43">
              <w:rPr>
                <w:vertAlign w:val="superscript"/>
              </w:rPr>
              <w:t xml:space="preserve"> </w:t>
            </w:r>
            <w:r w:rsidRPr="008A7A43">
              <w:t xml:space="preserve">(Victorian Government F-factor scheme) </w:t>
            </w:r>
          </w:p>
        </w:tc>
        <w:tc>
          <w:tcPr>
            <w:tcW w:w="475" w:type="pct"/>
            <w:vAlign w:val="center"/>
          </w:tcPr>
          <w:p w14:paraId="7BEED1D6" w14:textId="18D6F937" w:rsidR="00350B8C" w:rsidRPr="008A7A43" w:rsidRDefault="00F468E6" w:rsidP="00F468E6">
            <w:pPr>
              <w:spacing w:line="276" w:lineRule="auto"/>
              <w:jc w:val="center"/>
              <w:rPr>
                <w:szCs w:val="24"/>
              </w:rPr>
            </w:pPr>
            <w:r w:rsidRPr="008A7A43">
              <w:rPr>
                <w:rFonts w:ascii="Arial" w:hAnsi="Arial" w:cs="Arial"/>
                <w:color w:val="000000"/>
                <w:sz w:val="22"/>
              </w:rPr>
              <w:t>No target set</w:t>
            </w:r>
          </w:p>
        </w:tc>
        <w:tc>
          <w:tcPr>
            <w:tcW w:w="475" w:type="pct"/>
            <w:vAlign w:val="center"/>
          </w:tcPr>
          <w:p w14:paraId="13F504F1" w14:textId="3EA3F80C" w:rsidR="00350B8C" w:rsidRPr="008A7A43" w:rsidRDefault="00350B8C" w:rsidP="00F468E6">
            <w:pPr>
              <w:spacing w:line="276" w:lineRule="auto"/>
              <w:jc w:val="center"/>
              <w:rPr>
                <w:szCs w:val="24"/>
              </w:rPr>
            </w:pPr>
            <w:r w:rsidRPr="008A7A43">
              <w:t>429</w:t>
            </w:r>
          </w:p>
        </w:tc>
        <w:tc>
          <w:tcPr>
            <w:tcW w:w="475" w:type="pct"/>
            <w:vAlign w:val="center"/>
          </w:tcPr>
          <w:p w14:paraId="39CB5151" w14:textId="336FB9C7" w:rsidR="00350B8C" w:rsidRPr="008A7A43" w:rsidRDefault="00350B8C" w:rsidP="00F468E6">
            <w:pPr>
              <w:spacing w:line="276" w:lineRule="auto"/>
              <w:jc w:val="center"/>
              <w:rPr>
                <w:szCs w:val="24"/>
              </w:rPr>
            </w:pPr>
            <w:r w:rsidRPr="008A7A43">
              <w:t>547</w:t>
            </w:r>
          </w:p>
        </w:tc>
        <w:tc>
          <w:tcPr>
            <w:tcW w:w="475" w:type="pct"/>
            <w:vAlign w:val="center"/>
          </w:tcPr>
          <w:p w14:paraId="47FB5A01" w14:textId="6036E3D4" w:rsidR="00350B8C" w:rsidRPr="008A7A43" w:rsidRDefault="00350B8C" w:rsidP="00F468E6">
            <w:pPr>
              <w:spacing w:line="276" w:lineRule="auto"/>
              <w:jc w:val="center"/>
              <w:rPr>
                <w:szCs w:val="24"/>
              </w:rPr>
            </w:pPr>
            <w:r w:rsidRPr="008A7A43">
              <w:t>652</w:t>
            </w:r>
          </w:p>
        </w:tc>
        <w:tc>
          <w:tcPr>
            <w:tcW w:w="475" w:type="pct"/>
            <w:vAlign w:val="center"/>
          </w:tcPr>
          <w:p w14:paraId="10B8C071" w14:textId="75D88F6E" w:rsidR="00350B8C" w:rsidRPr="008A7A43" w:rsidRDefault="00F468E6" w:rsidP="00F468E6">
            <w:pPr>
              <w:spacing w:line="276" w:lineRule="auto"/>
              <w:jc w:val="center"/>
              <w:rPr>
                <w:b/>
                <w:bCs/>
                <w:szCs w:val="24"/>
              </w:rPr>
            </w:pPr>
            <w:r w:rsidRPr="008A7A43">
              <w:rPr>
                <w:rFonts w:ascii="Arial" w:hAnsi="Arial" w:cs="Arial"/>
                <w:color w:val="000000"/>
                <w:sz w:val="22"/>
              </w:rPr>
              <w:t>Not</w:t>
            </w:r>
            <w:r w:rsidRPr="008A7A43">
              <w:rPr>
                <w:rFonts w:ascii="Arial" w:hAnsi="Arial" w:cs="Arial"/>
                <w:color w:val="000000"/>
                <w:sz w:val="22"/>
              </w:rPr>
              <w:br/>
              <w:t>applicable</w:t>
            </w:r>
          </w:p>
        </w:tc>
        <w:tc>
          <w:tcPr>
            <w:tcW w:w="1009" w:type="pct"/>
            <w:vAlign w:val="center"/>
          </w:tcPr>
          <w:p w14:paraId="1ABB6DFE" w14:textId="1C43F346" w:rsidR="00350B8C" w:rsidRPr="008A7A43" w:rsidRDefault="00F468E6" w:rsidP="00350B8C">
            <w:pPr>
              <w:spacing w:line="276" w:lineRule="auto"/>
              <w:jc w:val="center"/>
              <w:rPr>
                <w:rFonts w:ascii="Arial" w:hAnsi="Arial" w:cs="Arial"/>
                <w:color w:val="000000"/>
                <w:sz w:val="22"/>
              </w:rPr>
            </w:pPr>
            <w:r w:rsidRPr="008A7A43">
              <w:rPr>
                <w:rFonts w:ascii="Arial" w:hAnsi="Arial" w:cs="Arial"/>
                <w:color w:val="000000"/>
                <w:sz w:val="22"/>
              </w:rPr>
              <w:t>Not</w:t>
            </w:r>
            <w:r w:rsidRPr="008A7A43">
              <w:rPr>
                <w:rFonts w:ascii="Arial" w:hAnsi="Arial" w:cs="Arial"/>
                <w:color w:val="000000"/>
                <w:sz w:val="22"/>
              </w:rPr>
              <w:br/>
              <w:t>applicable</w:t>
            </w:r>
          </w:p>
        </w:tc>
      </w:tr>
      <w:tr w:rsidR="00350B8C" w:rsidRPr="008A7A43" w14:paraId="1C87CD56" w14:textId="77777777" w:rsidTr="00F468E6">
        <w:trPr>
          <w:trHeight w:val="1442"/>
        </w:trPr>
        <w:tc>
          <w:tcPr>
            <w:tcW w:w="1616" w:type="pct"/>
            <w:vAlign w:val="center"/>
          </w:tcPr>
          <w:p w14:paraId="3880DD24" w14:textId="7EA0F8E3" w:rsidR="00350B8C" w:rsidRPr="008A7A43" w:rsidRDefault="00350B8C" w:rsidP="00F468E6">
            <w:pPr>
              <w:rPr>
                <w:szCs w:val="24"/>
              </w:rPr>
            </w:pPr>
            <w:r w:rsidRPr="008A7A43">
              <w:t>Number of Total Fire Ban Days declared</w:t>
            </w:r>
            <w:r w:rsidR="00F468E6" w:rsidRPr="008A7A43">
              <w:t> </w:t>
            </w:r>
            <w:r w:rsidRPr="008A7A43">
              <w:t>(CFA)</w:t>
            </w:r>
          </w:p>
        </w:tc>
        <w:tc>
          <w:tcPr>
            <w:tcW w:w="475" w:type="pct"/>
            <w:vAlign w:val="center"/>
          </w:tcPr>
          <w:p w14:paraId="42B08F43" w14:textId="0A236D94" w:rsidR="00350B8C" w:rsidRPr="008A7A43" w:rsidRDefault="00F468E6" w:rsidP="00F468E6">
            <w:pPr>
              <w:spacing w:line="276" w:lineRule="auto"/>
              <w:jc w:val="center"/>
              <w:rPr>
                <w:rFonts w:ascii="Arial" w:hAnsi="Arial" w:cs="Arial"/>
                <w:color w:val="000000"/>
                <w:sz w:val="22"/>
              </w:rPr>
            </w:pPr>
            <w:r w:rsidRPr="008A7A43">
              <w:rPr>
                <w:rFonts w:ascii="Arial" w:hAnsi="Arial" w:cs="Arial"/>
                <w:color w:val="000000"/>
                <w:sz w:val="22"/>
              </w:rPr>
              <w:t>No target set</w:t>
            </w:r>
          </w:p>
        </w:tc>
        <w:tc>
          <w:tcPr>
            <w:tcW w:w="475" w:type="pct"/>
            <w:vAlign w:val="center"/>
          </w:tcPr>
          <w:p w14:paraId="0A74C75F" w14:textId="09664EA3" w:rsidR="00350B8C" w:rsidRPr="008A7A43" w:rsidRDefault="00350B8C" w:rsidP="00F468E6">
            <w:pPr>
              <w:spacing w:line="276" w:lineRule="auto"/>
              <w:jc w:val="center"/>
              <w:rPr>
                <w:szCs w:val="24"/>
              </w:rPr>
            </w:pPr>
            <w:r w:rsidRPr="008A7A43">
              <w:t>4</w:t>
            </w:r>
          </w:p>
        </w:tc>
        <w:tc>
          <w:tcPr>
            <w:tcW w:w="475" w:type="pct"/>
            <w:vAlign w:val="center"/>
          </w:tcPr>
          <w:p w14:paraId="3D114CAC" w14:textId="34E37891" w:rsidR="00350B8C" w:rsidRPr="008A7A43" w:rsidRDefault="00350B8C" w:rsidP="00F468E6">
            <w:pPr>
              <w:spacing w:line="276" w:lineRule="auto"/>
              <w:jc w:val="center"/>
              <w:rPr>
                <w:szCs w:val="24"/>
              </w:rPr>
            </w:pPr>
            <w:r w:rsidRPr="008A7A43">
              <w:t>11</w:t>
            </w:r>
          </w:p>
        </w:tc>
        <w:tc>
          <w:tcPr>
            <w:tcW w:w="475" w:type="pct"/>
            <w:vAlign w:val="center"/>
          </w:tcPr>
          <w:p w14:paraId="5BB72F0F" w14:textId="159512BE" w:rsidR="00350B8C" w:rsidRPr="008A7A43" w:rsidRDefault="00350B8C" w:rsidP="00F468E6">
            <w:pPr>
              <w:spacing w:line="276" w:lineRule="auto"/>
              <w:jc w:val="center"/>
              <w:rPr>
                <w:szCs w:val="24"/>
              </w:rPr>
            </w:pPr>
            <w:r w:rsidRPr="008A7A43">
              <w:t>14</w:t>
            </w:r>
          </w:p>
        </w:tc>
        <w:tc>
          <w:tcPr>
            <w:tcW w:w="475" w:type="pct"/>
            <w:vAlign w:val="center"/>
          </w:tcPr>
          <w:p w14:paraId="1D9544B8" w14:textId="10036859" w:rsidR="00350B8C" w:rsidRPr="008A7A43" w:rsidRDefault="00F468E6" w:rsidP="00F468E6">
            <w:pPr>
              <w:spacing w:line="276" w:lineRule="auto"/>
              <w:jc w:val="center"/>
              <w:rPr>
                <w:rFonts w:ascii="Arial" w:hAnsi="Arial" w:cs="Arial"/>
                <w:color w:val="000000"/>
              </w:rPr>
            </w:pPr>
            <w:r w:rsidRPr="008A7A43">
              <w:rPr>
                <w:rFonts w:ascii="Arial" w:hAnsi="Arial" w:cs="Arial"/>
                <w:color w:val="000000"/>
                <w:sz w:val="22"/>
              </w:rPr>
              <w:t>Not</w:t>
            </w:r>
            <w:r w:rsidRPr="008A7A43">
              <w:rPr>
                <w:rFonts w:ascii="Arial" w:hAnsi="Arial" w:cs="Arial"/>
                <w:color w:val="000000"/>
                <w:sz w:val="22"/>
              </w:rPr>
              <w:br/>
              <w:t>applicable</w:t>
            </w:r>
          </w:p>
        </w:tc>
        <w:tc>
          <w:tcPr>
            <w:tcW w:w="1009" w:type="pct"/>
            <w:vAlign w:val="center"/>
          </w:tcPr>
          <w:p w14:paraId="0279FA66" w14:textId="34E6F399" w:rsidR="00350B8C" w:rsidRPr="008A7A43" w:rsidRDefault="00DD0A32" w:rsidP="00350B8C">
            <w:pPr>
              <w:spacing w:line="276" w:lineRule="auto"/>
              <w:jc w:val="center"/>
              <w:rPr>
                <w:rFonts w:ascii="Arial" w:hAnsi="Arial" w:cs="Arial"/>
                <w:color w:val="000000"/>
                <w:sz w:val="22"/>
              </w:rPr>
            </w:pPr>
            <w:r w:rsidRPr="008A7A43">
              <w:rPr>
                <w:rFonts w:ascii="Arial" w:hAnsi="Arial" w:cs="Arial"/>
                <w:color w:val="000000"/>
                <w:sz w:val="22"/>
              </w:rPr>
              <w:t xml:space="preserve">Further information is available in the </w:t>
            </w:r>
            <w:hyperlink r:id="rId28" w:tooltip="Country Fire Authority (CFA) website (www.cfa.vic.gov.au)" w:history="1">
              <w:r w:rsidRPr="008A7A43">
                <w:rPr>
                  <w:rStyle w:val="Hyperlink"/>
                  <w:rFonts w:ascii="Arial" w:hAnsi="Arial" w:cs="Arial"/>
                  <w:sz w:val="22"/>
                </w:rPr>
                <w:t>CFA Annual Report 2024-2025</w:t>
              </w:r>
            </w:hyperlink>
            <w:r w:rsidRPr="008A7A43">
              <w:rPr>
                <w:rFonts w:ascii="Arial" w:hAnsi="Arial" w:cs="Arial"/>
                <w:color w:val="000000"/>
                <w:sz w:val="22"/>
              </w:rPr>
              <w:t xml:space="preserve"> or </w:t>
            </w:r>
            <w:hyperlink r:id="rId29" w:tooltip="Country Fire Authority (CFA) website (www.cfa.vic.gov.au)" w:history="1">
              <w:r w:rsidRPr="008A7A43">
                <w:rPr>
                  <w:rStyle w:val="Hyperlink"/>
                  <w:rFonts w:ascii="Arial" w:hAnsi="Arial" w:cs="Arial"/>
                  <w:sz w:val="22"/>
                </w:rPr>
                <w:t>CFA at a Glance</w:t>
              </w:r>
            </w:hyperlink>
          </w:p>
        </w:tc>
      </w:tr>
      <w:tr w:rsidR="00350B8C" w:rsidRPr="008A7A43" w14:paraId="4F127A9C" w14:textId="77777777" w:rsidTr="00F468E6">
        <w:trPr>
          <w:trHeight w:val="1442"/>
        </w:trPr>
        <w:tc>
          <w:tcPr>
            <w:tcW w:w="1616" w:type="pct"/>
            <w:vAlign w:val="center"/>
          </w:tcPr>
          <w:p w14:paraId="20DD0B27" w14:textId="12FCC21E" w:rsidR="00350B8C" w:rsidRPr="008A7A43" w:rsidRDefault="00350B8C" w:rsidP="00F468E6">
            <w:pPr>
              <w:rPr>
                <w:szCs w:val="24"/>
              </w:rPr>
            </w:pPr>
            <w:r w:rsidRPr="008A7A43">
              <w:t xml:space="preserve">Number of unattended campfires attended by FFMVic – statewide </w:t>
            </w:r>
          </w:p>
        </w:tc>
        <w:tc>
          <w:tcPr>
            <w:tcW w:w="475" w:type="pct"/>
            <w:vAlign w:val="center"/>
          </w:tcPr>
          <w:p w14:paraId="5B019668" w14:textId="0C2F7BE5" w:rsidR="00350B8C" w:rsidRPr="008A7A43" w:rsidRDefault="00F468E6" w:rsidP="00F468E6">
            <w:pPr>
              <w:spacing w:line="276" w:lineRule="auto"/>
              <w:jc w:val="center"/>
              <w:rPr>
                <w:rFonts w:ascii="Arial" w:hAnsi="Arial" w:cs="Arial"/>
                <w:color w:val="000000"/>
                <w:sz w:val="22"/>
              </w:rPr>
            </w:pPr>
            <w:r w:rsidRPr="008A7A43">
              <w:rPr>
                <w:rFonts w:ascii="Arial" w:hAnsi="Arial" w:cs="Arial"/>
                <w:color w:val="000000"/>
                <w:sz w:val="22"/>
              </w:rPr>
              <w:t>No target set</w:t>
            </w:r>
          </w:p>
        </w:tc>
        <w:tc>
          <w:tcPr>
            <w:tcW w:w="475" w:type="pct"/>
            <w:vAlign w:val="center"/>
          </w:tcPr>
          <w:p w14:paraId="66F3F94F" w14:textId="05AFAA21" w:rsidR="00350B8C" w:rsidRPr="008A7A43" w:rsidRDefault="00350B8C" w:rsidP="00F468E6">
            <w:pPr>
              <w:spacing w:line="276" w:lineRule="auto"/>
              <w:jc w:val="center"/>
              <w:rPr>
                <w:szCs w:val="24"/>
              </w:rPr>
            </w:pPr>
            <w:r w:rsidRPr="008A7A43">
              <w:t>444</w:t>
            </w:r>
          </w:p>
        </w:tc>
        <w:tc>
          <w:tcPr>
            <w:tcW w:w="475" w:type="pct"/>
            <w:vAlign w:val="center"/>
          </w:tcPr>
          <w:p w14:paraId="38B02A42" w14:textId="3F1E746D" w:rsidR="00350B8C" w:rsidRPr="008A7A43" w:rsidRDefault="00350B8C" w:rsidP="00F468E6">
            <w:pPr>
              <w:spacing w:line="276" w:lineRule="auto"/>
              <w:jc w:val="center"/>
              <w:rPr>
                <w:szCs w:val="24"/>
              </w:rPr>
            </w:pPr>
            <w:r w:rsidRPr="008A7A43">
              <w:t>581</w:t>
            </w:r>
          </w:p>
        </w:tc>
        <w:tc>
          <w:tcPr>
            <w:tcW w:w="475" w:type="pct"/>
            <w:vAlign w:val="center"/>
          </w:tcPr>
          <w:p w14:paraId="595208A8" w14:textId="0E655B88" w:rsidR="00350B8C" w:rsidRPr="008A7A43" w:rsidRDefault="00350B8C" w:rsidP="00F468E6">
            <w:pPr>
              <w:spacing w:line="276" w:lineRule="auto"/>
              <w:jc w:val="center"/>
              <w:rPr>
                <w:szCs w:val="24"/>
              </w:rPr>
            </w:pPr>
            <w:r w:rsidRPr="008A7A43">
              <w:t>425</w:t>
            </w:r>
          </w:p>
        </w:tc>
        <w:tc>
          <w:tcPr>
            <w:tcW w:w="475" w:type="pct"/>
            <w:vAlign w:val="center"/>
          </w:tcPr>
          <w:p w14:paraId="3B22F756" w14:textId="6DC6DBB2" w:rsidR="00350B8C" w:rsidRPr="008A7A43" w:rsidRDefault="00F468E6" w:rsidP="00F468E6">
            <w:pPr>
              <w:spacing w:line="276" w:lineRule="auto"/>
              <w:jc w:val="center"/>
              <w:rPr>
                <w:rFonts w:ascii="Arial" w:hAnsi="Arial" w:cs="Arial"/>
                <w:color w:val="000000"/>
              </w:rPr>
            </w:pPr>
            <w:r w:rsidRPr="008A7A43">
              <w:rPr>
                <w:rFonts w:ascii="Arial" w:hAnsi="Arial" w:cs="Arial"/>
                <w:color w:val="000000"/>
                <w:sz w:val="22"/>
              </w:rPr>
              <w:t>Not</w:t>
            </w:r>
            <w:r w:rsidRPr="008A7A43">
              <w:rPr>
                <w:rFonts w:ascii="Arial" w:hAnsi="Arial" w:cs="Arial"/>
                <w:color w:val="000000"/>
                <w:sz w:val="22"/>
              </w:rPr>
              <w:br/>
              <w:t>applicable</w:t>
            </w:r>
          </w:p>
        </w:tc>
        <w:tc>
          <w:tcPr>
            <w:tcW w:w="1009" w:type="pct"/>
            <w:vAlign w:val="center"/>
          </w:tcPr>
          <w:p w14:paraId="47778412" w14:textId="01D25B70" w:rsidR="00350B8C" w:rsidRPr="008A7A43" w:rsidRDefault="00DD0A32" w:rsidP="00350B8C">
            <w:pPr>
              <w:spacing w:line="276" w:lineRule="auto"/>
              <w:jc w:val="center"/>
              <w:rPr>
                <w:rFonts w:ascii="Arial" w:hAnsi="Arial" w:cs="Arial"/>
                <w:color w:val="000000"/>
                <w:sz w:val="22"/>
              </w:rPr>
            </w:pPr>
            <w:r w:rsidRPr="008A7A43">
              <w:rPr>
                <w:rFonts w:ascii="Arial" w:hAnsi="Arial" w:cs="Arial"/>
                <w:color w:val="000000"/>
                <w:sz w:val="22"/>
              </w:rPr>
              <w:t xml:space="preserve">Further information is available in the </w:t>
            </w:r>
            <w:hyperlink r:id="rId30" w:tooltip="Forest Fire Management Victoria (FFMVic) website (www.ffm.vic.gov.au)" w:history="1">
              <w:r w:rsidRPr="008A7A43">
                <w:rPr>
                  <w:rStyle w:val="Hyperlink"/>
                  <w:rFonts w:ascii="Arial" w:hAnsi="Arial" w:cs="Arial"/>
                  <w:sz w:val="22"/>
                </w:rPr>
                <w:t>Forest Fire Management Victoria (FFMVic) Bushfire Risk Mitigation Update 2024–25</w:t>
              </w:r>
            </w:hyperlink>
          </w:p>
        </w:tc>
      </w:tr>
    </w:tbl>
    <w:p w14:paraId="73A5967A" w14:textId="77777777" w:rsidR="00350B8C" w:rsidRPr="008A7A43" w:rsidRDefault="00350B8C" w:rsidP="00F468E6">
      <w:pPr>
        <w:pStyle w:val="Heading3"/>
        <w:spacing w:before="280" w:after="120"/>
        <w:rPr>
          <w:lang w:val="en-AU"/>
        </w:rPr>
      </w:pPr>
      <w:r w:rsidRPr="008A7A43">
        <w:rPr>
          <w:lang w:val="en-AU"/>
        </w:rPr>
        <w:t>Additional information:</w:t>
      </w:r>
    </w:p>
    <w:p w14:paraId="176817D0" w14:textId="6F7E8E3E" w:rsidR="00350B8C" w:rsidRPr="008A7A43" w:rsidRDefault="00350B8C" w:rsidP="00F468E6">
      <w:pPr>
        <w:pStyle w:val="BodyText"/>
        <w:spacing w:line="360" w:lineRule="auto"/>
        <w:rPr>
          <w:lang w:val="en-AU"/>
        </w:rPr>
        <w:sectPr w:rsidR="00350B8C" w:rsidRPr="008A7A43" w:rsidSect="00F468E6">
          <w:pgSz w:w="16838" w:h="11906" w:orient="landscape"/>
          <w:pgMar w:top="794" w:right="1134" w:bottom="1021" w:left="1134" w:header="720" w:footer="454" w:gutter="0"/>
          <w:cols w:space="720"/>
          <w:noEndnote/>
          <w:docGrid w:linePitch="326"/>
        </w:sectPr>
      </w:pPr>
      <w:r w:rsidRPr="008A7A43">
        <w:rPr>
          <w:lang w:val="en-AU"/>
        </w:rPr>
        <w:t xml:space="preserve">Victoria’s Conservation Regulator received reports of 587 fire-related offences in the public land component of the fire protected area during the 2024-25 reporting period. Fire related offences include unattended campfires, fires within the fire danger period, fires on total fire ban days and fires in fire protected areas. For more information about regulatory activities undertaken by the Conservation Regulator, see </w:t>
      </w:r>
      <w:hyperlink r:id="rId31" w:tooltip="Victorian Governmen website (www.vic.gov.au)" w:history="1">
        <w:r w:rsidRPr="008A7A43">
          <w:rPr>
            <w:rStyle w:val="Hyperlink"/>
            <w:lang w:val="en-AU"/>
          </w:rPr>
          <w:t>Year in Review 2024–2025, Conservation Regulator</w:t>
        </w:r>
      </w:hyperlink>
    </w:p>
    <w:p w14:paraId="38D8D505" w14:textId="77777777" w:rsidR="00830427" w:rsidRDefault="0055224C" w:rsidP="008104A6">
      <w:pPr>
        <w:pStyle w:val="Heading2"/>
        <w:spacing w:before="0"/>
        <w:rPr>
          <w:lang w:val="en-AU"/>
        </w:rPr>
      </w:pPr>
      <w:bookmarkStart w:id="32" w:name="_Toc232597629"/>
      <w:bookmarkStart w:id="33" w:name="_Toc233032726"/>
      <w:bookmarkStart w:id="34" w:name="_Toc233898361"/>
      <w:r w:rsidRPr="008A7A43">
        <w:rPr>
          <w:lang w:val="en-AU"/>
        </w:rPr>
        <w:lastRenderedPageBreak/>
        <w:t>Mitigating bushfire risk</w:t>
      </w:r>
      <w:bookmarkEnd w:id="32"/>
      <w:bookmarkEnd w:id="33"/>
      <w:bookmarkEnd w:id="34"/>
    </w:p>
    <w:p w14:paraId="27C47084" w14:textId="1E18CF63" w:rsidR="0055224C" w:rsidRPr="008A7A43" w:rsidRDefault="0055224C" w:rsidP="0055224C">
      <w:pPr>
        <w:pStyle w:val="HightlightBox"/>
      </w:pPr>
      <w:r w:rsidRPr="008A7A43">
        <w:rPr>
          <w:b/>
          <w:bCs/>
        </w:rPr>
        <w:t>Intermediate Outcome 1.3</w:t>
      </w:r>
      <w:r w:rsidRPr="008A7A43">
        <w:t xml:space="preserve"> The impact of fire on community values (including human life, social values, economy, infrastructure, agricultural values, cultural and heritage values) is reduced</w:t>
      </w:r>
    </w:p>
    <w:p w14:paraId="39B4D5D4" w14:textId="77777777" w:rsidR="00830427" w:rsidRDefault="0055224C" w:rsidP="0055224C">
      <w:pPr>
        <w:pStyle w:val="Normalbeforebullets"/>
      </w:pPr>
      <w:r w:rsidRPr="008A7A43">
        <w:t>Victoria’s bushfire management sector takes a year-round approach to reducing bushfire risk. Sector partners undertake a broad range of mitigation activities to reduce the incidence and severity of bushfires, minimise their effects and improve the resilience of communities and ecosystems.</w:t>
      </w:r>
    </w:p>
    <w:p w14:paraId="229855CA" w14:textId="13B59F81" w:rsidR="0055224C" w:rsidRPr="008A7A43" w:rsidRDefault="0055224C" w:rsidP="0055224C">
      <w:pPr>
        <w:pStyle w:val="ListBullet"/>
        <w:rPr>
          <w:lang w:val="en-AU"/>
        </w:rPr>
      </w:pPr>
      <w:r w:rsidRPr="008A7A43">
        <w:rPr>
          <w:lang w:val="en-AU"/>
        </w:rPr>
        <w:t>plan and deliver planned burns and non-burn fuel treatments</w:t>
      </w:r>
    </w:p>
    <w:p w14:paraId="491FF61B" w14:textId="77777777" w:rsidR="0055224C" w:rsidRPr="008A7A43" w:rsidRDefault="0055224C" w:rsidP="0055224C">
      <w:pPr>
        <w:pStyle w:val="ListBullet"/>
        <w:rPr>
          <w:lang w:val="en-AU"/>
        </w:rPr>
      </w:pPr>
      <w:r w:rsidRPr="008A7A43">
        <w:rPr>
          <w:lang w:val="en-AU"/>
        </w:rPr>
        <w:t>conduct ecological burning, threatened species and biodiversity programs to increase the resilience of species and ecosystems to future disturbances</w:t>
      </w:r>
    </w:p>
    <w:p w14:paraId="6A314DD6" w14:textId="77777777" w:rsidR="0055224C" w:rsidRPr="008A7A43" w:rsidRDefault="0055224C" w:rsidP="0055224C">
      <w:pPr>
        <w:pStyle w:val="ListBullet"/>
        <w:rPr>
          <w:lang w:val="en-AU"/>
        </w:rPr>
      </w:pPr>
      <w:r w:rsidRPr="008A7A43">
        <w:rPr>
          <w:lang w:val="en-AU"/>
        </w:rPr>
        <w:t>construct and maintain fuel breaks, fire access roads and maintain roadside vegetation</w:t>
      </w:r>
    </w:p>
    <w:p w14:paraId="0083F764" w14:textId="77777777" w:rsidR="0055224C" w:rsidRPr="008A7A43" w:rsidRDefault="0055224C" w:rsidP="0055224C">
      <w:pPr>
        <w:pStyle w:val="ListBullet"/>
        <w:rPr>
          <w:lang w:val="en-AU"/>
        </w:rPr>
      </w:pPr>
      <w:r w:rsidRPr="008A7A43">
        <w:rPr>
          <w:lang w:val="en-AU"/>
        </w:rPr>
        <w:t>undertake other bushfire risk-reduction activities, such as using predictive weather and fire behaviour advice to strategically position air and ground resources on days when bushfire risk is increased</w:t>
      </w:r>
    </w:p>
    <w:p w14:paraId="61B67957" w14:textId="77777777" w:rsidR="0055224C" w:rsidRPr="008A7A43" w:rsidRDefault="0055224C" w:rsidP="008104A6">
      <w:pPr>
        <w:pStyle w:val="LastBulletinList"/>
        <w:spacing w:after="120"/>
        <w:rPr>
          <w:lang w:val="en-AU"/>
        </w:rPr>
      </w:pPr>
      <w:r w:rsidRPr="008A7A43">
        <w:rPr>
          <w:lang w:val="en-AU"/>
        </w:rPr>
        <w:t>conduct research to improve risk reduction approaches.</w:t>
      </w:r>
    </w:p>
    <w:p w14:paraId="19CE6EDB" w14:textId="77777777" w:rsidR="00830427" w:rsidRDefault="0055224C" w:rsidP="0055224C">
      <w:pPr>
        <w:pStyle w:val="Heading2"/>
        <w:rPr>
          <w:lang w:val="en-AU"/>
        </w:rPr>
      </w:pPr>
      <w:bookmarkStart w:id="35" w:name="_Toc151719500"/>
      <w:bookmarkStart w:id="36" w:name="_Toc151721967"/>
      <w:bookmarkStart w:id="37" w:name="_Toc153381341"/>
      <w:bookmarkStart w:id="38" w:name="_Toc228527757"/>
      <w:bookmarkStart w:id="39" w:name="_Toc232597630"/>
      <w:bookmarkStart w:id="40" w:name="_Toc233032727"/>
      <w:bookmarkStart w:id="41" w:name="_Toc233898362"/>
      <w:r w:rsidRPr="008A7A43">
        <w:rPr>
          <w:lang w:val="en-AU"/>
        </w:rPr>
        <w:t xml:space="preserve">Fuel-driven bushfire </w:t>
      </w:r>
      <w:bookmarkEnd w:id="35"/>
      <w:bookmarkEnd w:id="36"/>
      <w:r w:rsidRPr="008A7A43">
        <w:rPr>
          <w:lang w:val="en-AU"/>
        </w:rPr>
        <w:t>risk</w:t>
      </w:r>
      <w:bookmarkEnd w:id="37"/>
      <w:bookmarkEnd w:id="38"/>
      <w:bookmarkEnd w:id="39"/>
      <w:bookmarkEnd w:id="40"/>
      <w:bookmarkEnd w:id="41"/>
    </w:p>
    <w:p w14:paraId="7AB0C224" w14:textId="77777777" w:rsidR="00830427" w:rsidRDefault="0055224C" w:rsidP="0055224C">
      <w:pPr>
        <w:pStyle w:val="BodyText"/>
        <w:rPr>
          <w:lang w:val="en-AU"/>
        </w:rPr>
      </w:pPr>
      <w:r w:rsidRPr="008A7A43">
        <w:rPr>
          <w:lang w:val="en-AU"/>
        </w:rPr>
        <w:t xml:space="preserve">Fuel-driven bushfire risk is the component of bushfire risk that is attributable to the amount, type and dryness of vegetation (bushfire fuel). </w:t>
      </w:r>
      <w:r w:rsidRPr="008A7A43">
        <w:rPr>
          <w:lang w:val="en-AU"/>
        </w:rPr>
        <w:fldChar w:fldCharType="begin"/>
      </w:r>
      <w:r w:rsidRPr="008A7A43">
        <w:rPr>
          <w:lang w:val="en-AU"/>
        </w:rPr>
        <w:instrText xml:space="preserve"> REF _Ref152662557 \h </w:instrText>
      </w:r>
      <w:r w:rsidRPr="008A7A43">
        <w:rPr>
          <w:lang w:val="en-AU"/>
        </w:rPr>
      </w:r>
      <w:r w:rsidRPr="008A7A43">
        <w:rPr>
          <w:lang w:val="en-AU"/>
        </w:rPr>
        <w:fldChar w:fldCharType="separate"/>
      </w:r>
      <w:r w:rsidRPr="008A7A43">
        <w:rPr>
          <w:lang w:val="en-AU"/>
        </w:rPr>
        <w:fldChar w:fldCharType="end"/>
      </w:r>
      <w:r w:rsidRPr="008A7A43">
        <w:rPr>
          <w:lang w:val="en-AU"/>
        </w:rPr>
        <w:t xml:space="preserve">Fuel is a key element of fire behaviour and therefore is a major component of overall bushfire risk. However, it is not a </w:t>
      </w:r>
      <w:r w:rsidRPr="008A7A43">
        <w:rPr>
          <w:lang w:val="en-AU"/>
        </w:rPr>
        <w:lastRenderedPageBreak/>
        <w:t>full measure of bushfire risk. Fuel is not the only factor that affects fire behaviour, or the likelihood and consequence of bushfires impacting people and the things they care about.</w:t>
      </w:r>
    </w:p>
    <w:p w14:paraId="7384D52C" w14:textId="1F7F88D3" w:rsidR="0055224C" w:rsidRPr="008A7A43" w:rsidRDefault="0055224C" w:rsidP="0055224C">
      <w:pPr>
        <w:pStyle w:val="Normalbeforebullets"/>
      </w:pPr>
      <w:r w:rsidRPr="008A7A43">
        <w:t>The primary determinants of fire behaviour are topography, weather and fuel. The sector models the impact that planned burning and bushfires have on reducing fuel-driven bushfire risk to human life and property by modelling fire behaviour as a function of:</w:t>
      </w:r>
    </w:p>
    <w:p w14:paraId="3F0E5029" w14:textId="77777777" w:rsidR="00830427" w:rsidRDefault="0055224C" w:rsidP="0055224C">
      <w:pPr>
        <w:pStyle w:val="ListBullet"/>
        <w:rPr>
          <w:lang w:val="en-AU"/>
        </w:rPr>
      </w:pPr>
      <w:r w:rsidRPr="008A7A43">
        <w:rPr>
          <w:lang w:val="en-AU"/>
        </w:rPr>
        <w:t>topography as represented by a digital elevation model of Victoria,</w:t>
      </w:r>
    </w:p>
    <w:p w14:paraId="059FF904" w14:textId="77777777" w:rsidR="00830427" w:rsidRDefault="0055224C" w:rsidP="0055224C">
      <w:pPr>
        <w:pStyle w:val="ListBullet"/>
        <w:rPr>
          <w:lang w:val="en-AU"/>
        </w:rPr>
      </w:pPr>
      <w:r w:rsidRPr="008A7A43">
        <w:rPr>
          <w:lang w:val="en-AU"/>
        </w:rPr>
        <w:t>weather as represented by a catastrophic fire weather scenario, and</w:t>
      </w:r>
    </w:p>
    <w:p w14:paraId="51BAC436" w14:textId="23260BD0" w:rsidR="0055224C" w:rsidRPr="008A7A43" w:rsidRDefault="0055224C" w:rsidP="0055224C">
      <w:pPr>
        <w:pStyle w:val="LastBulletinList"/>
        <w:rPr>
          <w:lang w:val="en-AU"/>
        </w:rPr>
      </w:pPr>
      <w:r w:rsidRPr="008A7A43">
        <w:rPr>
          <w:lang w:val="en-AU"/>
        </w:rPr>
        <w:t>fuel as represented by the varying fuel load across Victoria from year-to-year.</w:t>
      </w:r>
    </w:p>
    <w:p w14:paraId="35C22D5D" w14:textId="77777777" w:rsidR="00830427" w:rsidRDefault="0055224C" w:rsidP="0055224C">
      <w:pPr>
        <w:pStyle w:val="BodyText"/>
        <w:rPr>
          <w:lang w:val="en-AU"/>
        </w:rPr>
      </w:pPr>
      <w:r w:rsidRPr="008A7A43">
        <w:rPr>
          <w:lang w:val="en-AU"/>
        </w:rPr>
        <w:t>This impact is calculated and expressed as the percentage of modelled fuel-driven bushfire risk ‘left over’ after fuels have been reduced, either through planned burning or bushfires. A current constraint is that this calculation can only consider the contribution of</w:t>
      </w:r>
      <w:r w:rsidR="008104A6" w:rsidRPr="008A7A43">
        <w:rPr>
          <w:lang w:val="en-AU"/>
        </w:rPr>
        <w:t> </w:t>
      </w:r>
      <w:r w:rsidRPr="008A7A43">
        <w:rPr>
          <w:lang w:val="en-AU"/>
        </w:rPr>
        <w:t>planned burning and does not consider non-burn fuel treatments such as slashing and</w:t>
      </w:r>
      <w:r w:rsidR="008104A6" w:rsidRPr="008A7A43">
        <w:rPr>
          <w:lang w:val="en-AU"/>
        </w:rPr>
        <w:t> </w:t>
      </w:r>
      <w:r w:rsidRPr="008A7A43">
        <w:rPr>
          <w:lang w:val="en-AU"/>
        </w:rPr>
        <w:t>mowing.</w:t>
      </w:r>
    </w:p>
    <w:p w14:paraId="56849A6F" w14:textId="6520C8BF" w:rsidR="0055224C" w:rsidRPr="008A7A43" w:rsidRDefault="0055224C" w:rsidP="0055224C">
      <w:pPr>
        <w:pStyle w:val="BodyText"/>
        <w:rPr>
          <w:lang w:val="en-AU"/>
        </w:rPr>
      </w:pPr>
      <w:r w:rsidRPr="008A7A43">
        <w:rPr>
          <w:lang w:val="en-AU"/>
        </w:rPr>
        <w:t>DEECA's fuel management program is guided by a risk reduction target to keep modelled fuel-driven bushfire risk at or below 70% of its maximum modelled fuel-driven bushfire risk. DEECA responds to this target by delivering fuel management in State forests, national parks and protected public land.</w:t>
      </w:r>
    </w:p>
    <w:p w14:paraId="129D77B4" w14:textId="77777777" w:rsidR="00830427" w:rsidRDefault="0055224C" w:rsidP="0055224C">
      <w:pPr>
        <w:pStyle w:val="BodyText"/>
        <w:rPr>
          <w:lang w:val="en-AU"/>
        </w:rPr>
      </w:pPr>
      <w:r w:rsidRPr="008A7A43">
        <w:rPr>
          <w:lang w:val="en-AU"/>
        </w:rPr>
        <w:t xml:space="preserve">The level of modelled fuel-driven bushfire risk is different across the landscape, due to variations in vegetation, topography and where houses are located. Each FFMVic region and district have long-term planning targets for reducing fuel-driven bushfire risk, which contribute to achievement of the statewide fuel-driven bushfire risk target. Regional and district modelled fuel-driven bushfire risk targets vary across the State. They are influenced by both the level of risk in an area (influenced by vegetation, topography and </w:t>
      </w:r>
      <w:r w:rsidRPr="008A7A43">
        <w:rPr>
          <w:lang w:val="en-AU"/>
        </w:rPr>
        <w:lastRenderedPageBreak/>
        <w:t>the location of houses) as well as the leverage that FFMVic has over reducing risk through fuel management on public land.</w:t>
      </w:r>
    </w:p>
    <w:p w14:paraId="12D166F6" w14:textId="75532ACA" w:rsidR="0055224C" w:rsidRPr="00412B3F" w:rsidRDefault="004B391C" w:rsidP="0055224C">
      <w:pPr>
        <w:pStyle w:val="BodyText"/>
        <w:rPr>
          <w:lang w:val="en-AU"/>
        </w:rPr>
      </w:pPr>
      <w:r w:rsidRPr="00412B3F">
        <w:rPr>
          <w:b/>
          <w:bCs/>
          <w:lang w:val="en-AU"/>
        </w:rPr>
        <w:fldChar w:fldCharType="begin"/>
      </w:r>
      <w:r w:rsidRPr="00412B3F">
        <w:rPr>
          <w:b/>
          <w:bCs/>
          <w:lang w:val="en-AU"/>
        </w:rPr>
        <w:instrText xml:space="preserve"> REF _Ref233896805 \h  \* MERGEFORMAT </w:instrText>
      </w:r>
      <w:r w:rsidRPr="00412B3F">
        <w:rPr>
          <w:b/>
          <w:bCs/>
          <w:lang w:val="en-AU"/>
        </w:rPr>
      </w:r>
      <w:r w:rsidRPr="00412B3F">
        <w:rPr>
          <w:b/>
          <w:bCs/>
          <w:lang w:val="en-AU"/>
        </w:rPr>
        <w:fldChar w:fldCharType="separate"/>
      </w:r>
      <w:r w:rsidRPr="00412B3F">
        <w:rPr>
          <w:b/>
          <w:bCs/>
          <w:lang w:val="en-AU"/>
        </w:rPr>
        <w:t>Figure 1</w:t>
      </w:r>
      <w:r w:rsidRPr="00412B3F">
        <w:rPr>
          <w:b/>
          <w:bCs/>
          <w:lang w:val="en-AU"/>
        </w:rPr>
        <w:fldChar w:fldCharType="end"/>
      </w:r>
      <w:r w:rsidR="0055224C" w:rsidRPr="00412B3F">
        <w:rPr>
          <w:lang w:val="en-AU"/>
        </w:rPr>
        <w:t xml:space="preserve"> depicts the state and regional modelled fuel-driven bushfire risk in Victoria for 2024-25, including the targets. DEECA district modelled fuel-driven risk information is available in the </w:t>
      </w:r>
      <w:r w:rsidR="0055224C" w:rsidRPr="00412B3F">
        <w:rPr>
          <w:lang w:val="en-AU"/>
        </w:rPr>
        <w:fldChar w:fldCharType="begin"/>
      </w:r>
      <w:r w:rsidR="0055224C" w:rsidRPr="00412B3F">
        <w:rPr>
          <w:lang w:val="en-AU"/>
        </w:rPr>
        <w:instrText xml:space="preserve"> REF _Ref233034018 \h </w:instrText>
      </w:r>
      <w:r w:rsidR="0055224C" w:rsidRPr="00412B3F">
        <w:rPr>
          <w:lang w:val="en-AU"/>
        </w:rPr>
      </w:r>
      <w:r w:rsidR="0055224C" w:rsidRPr="00412B3F">
        <w:rPr>
          <w:lang w:val="en-AU"/>
        </w:rPr>
        <w:fldChar w:fldCharType="separate"/>
      </w:r>
      <w:r w:rsidR="0055224C" w:rsidRPr="00412B3F">
        <w:rPr>
          <w:lang w:val="en-AU"/>
        </w:rPr>
        <w:t>Appendix</w:t>
      </w:r>
      <w:r w:rsidR="0055224C" w:rsidRPr="00412B3F">
        <w:rPr>
          <w:lang w:val="en-AU"/>
        </w:rPr>
        <w:fldChar w:fldCharType="end"/>
      </w:r>
      <w:r w:rsidR="0055224C" w:rsidRPr="00412B3F">
        <w:rPr>
          <w:lang w:val="en-AU"/>
        </w:rPr>
        <w:t>.</w:t>
      </w:r>
    </w:p>
    <w:p w14:paraId="16A06BA2" w14:textId="66AF4011" w:rsidR="000F3339" w:rsidRPr="008A7A43" w:rsidRDefault="000F3339" w:rsidP="000F3339">
      <w:pPr>
        <w:pStyle w:val="Caption"/>
        <w:keepNext/>
        <w:spacing w:after="240"/>
      </w:pPr>
      <w:bookmarkStart w:id="42" w:name="_Ref233896805"/>
      <w:r w:rsidRPr="008A7A43">
        <w:t xml:space="preserve">Figure </w:t>
      </w:r>
      <w:r>
        <w:fldChar w:fldCharType="begin"/>
      </w:r>
      <w:r>
        <w:instrText>SEQ Figure \* ARABIC</w:instrText>
      </w:r>
      <w:r>
        <w:fldChar w:fldCharType="separate"/>
      </w:r>
      <w:r w:rsidR="0016617E" w:rsidRPr="008A7A43">
        <w:t>1</w:t>
      </w:r>
      <w:r>
        <w:fldChar w:fldCharType="end"/>
      </w:r>
      <w:bookmarkEnd w:id="42"/>
      <w:r w:rsidRPr="008A7A43">
        <w:t xml:space="preserve">: </w:t>
      </w:r>
      <w:r w:rsidRPr="008A7A43">
        <w:rPr>
          <w:b w:val="0"/>
          <w:bCs/>
        </w:rPr>
        <w:t>2024-25 state and regional modelled fuel-driven bushfire risk, Victoria</w:t>
      </w:r>
    </w:p>
    <w:p w14:paraId="30548BCF" w14:textId="77777777" w:rsidR="000F3339" w:rsidRPr="008A7A43" w:rsidRDefault="000F3339" w:rsidP="0055224C">
      <w:pPr>
        <w:pStyle w:val="BodyText"/>
        <w:rPr>
          <w:lang w:val="en-AU"/>
        </w:rPr>
        <w:sectPr w:rsidR="000F3339" w:rsidRPr="008A7A43" w:rsidSect="00EB277B">
          <w:pgSz w:w="11906" w:h="16838"/>
          <w:pgMar w:top="1134" w:right="1134" w:bottom="1134" w:left="1134" w:header="720" w:footer="454" w:gutter="0"/>
          <w:cols w:space="720"/>
          <w:noEndnote/>
          <w:docGrid w:linePitch="326"/>
        </w:sectPr>
      </w:pPr>
      <w:r w:rsidRPr="008A7A43">
        <w:rPr>
          <w:noProof/>
          <w:lang w:val="en-AU"/>
        </w:rPr>
        <w:drawing>
          <wp:inline distT="0" distB="0" distL="0" distR="0" wp14:anchorId="41BF454E" wp14:editId="29E63BC2">
            <wp:extent cx="6120130" cy="4104640"/>
            <wp:effectExtent l="0" t="0" r="1270" b="0"/>
            <wp:docPr id="264845239" name="Picture 1" descr="Map of Victoria showing 2024-25 modelled fuel-driven bushfire risk against targets for the state and each FFMVic region. Statewide risk was 66% as at 30 June 2025, meeting the target to keep risk at or below 70% of maximum levels. Regions at or below their target: Barwon South West 57% (target 60%), Gippsland 57% (target 71%), Hume 69% (target 69%), Loddon Mallee 71% (target 75%). Regions above their target: Grampians 73% (target 70%), Port Phillip 87% (target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45239" name="Picture 1" descr="Map of Victoria showing 2024-25 modelled fuel-driven bushfire risk against targets for the state and each FFMVic region. Statewide risk was 66% as at 30 June 2025, meeting the target to keep risk at or below 70% of maximum levels. Regions at or below their target: Barwon South West 57% (target 60%), Gippsland 57% (target 71%), Hume 69% (target 69%), Loddon Mallee 71% (target 75%). Regions above their target: Grampians 73% (target 70%), Port Phillip 87% (target 85%)."/>
                    <pic:cNvPicPr/>
                  </pic:nvPicPr>
                  <pic:blipFill>
                    <a:blip r:embed="rId32"/>
                    <a:stretch>
                      <a:fillRect/>
                    </a:stretch>
                  </pic:blipFill>
                  <pic:spPr>
                    <a:xfrm>
                      <a:off x="0" y="0"/>
                      <a:ext cx="6120130" cy="4104640"/>
                    </a:xfrm>
                    <a:prstGeom prst="rect">
                      <a:avLst/>
                    </a:prstGeom>
                  </pic:spPr>
                </pic:pic>
              </a:graphicData>
            </a:graphic>
          </wp:inline>
        </w:drawing>
      </w:r>
    </w:p>
    <w:p w14:paraId="409137B5" w14:textId="18022777" w:rsidR="00B63413" w:rsidRPr="008A7A43" w:rsidRDefault="00B63413" w:rsidP="001D0539">
      <w:pPr>
        <w:pStyle w:val="Caption"/>
        <w:keepNext/>
        <w:spacing w:before="0"/>
      </w:pPr>
      <w:r w:rsidRPr="008A7A43">
        <w:lastRenderedPageBreak/>
        <w:t xml:space="preserve">Table </w:t>
      </w:r>
      <w:r>
        <w:fldChar w:fldCharType="begin"/>
      </w:r>
      <w:r>
        <w:instrText>SEQ Table \* ARABIC</w:instrText>
      </w:r>
      <w:r>
        <w:fldChar w:fldCharType="separate"/>
      </w:r>
      <w:r w:rsidR="00A723C4" w:rsidRPr="008A7A43">
        <w:t>4</w:t>
      </w:r>
      <w:r>
        <w:fldChar w:fldCharType="end"/>
      </w:r>
      <w:r w:rsidRPr="008A7A43">
        <w:t xml:space="preserve">: </w:t>
      </w:r>
      <w:r w:rsidRPr="008A7A43">
        <w:rPr>
          <w:b w:val="0"/>
          <w:bCs/>
        </w:rPr>
        <w:t>Modelled fuel-driven bushfire risk, statewide and regions, 2022-23 to 2024-25.</w:t>
      </w:r>
    </w:p>
    <w:tbl>
      <w:tblPr>
        <w:tblStyle w:val="Style2"/>
        <w:tblW w:w="5000" w:type="pct"/>
        <w:tblLook w:val="04A0" w:firstRow="1" w:lastRow="0" w:firstColumn="1" w:lastColumn="0" w:noHBand="0" w:noVBand="1"/>
      </w:tblPr>
      <w:tblGrid>
        <w:gridCol w:w="3959"/>
        <w:gridCol w:w="1313"/>
        <w:gridCol w:w="1312"/>
        <w:gridCol w:w="1312"/>
        <w:gridCol w:w="1312"/>
        <w:gridCol w:w="2671"/>
        <w:gridCol w:w="2671"/>
      </w:tblGrid>
      <w:tr w:rsidR="000F3339" w:rsidRPr="008A7A43" w14:paraId="40AB0F71" w14:textId="77777777" w:rsidTr="009F4B9D">
        <w:trPr>
          <w:cnfStyle w:val="100000000000" w:firstRow="1" w:lastRow="0" w:firstColumn="0" w:lastColumn="0" w:oddVBand="0" w:evenVBand="0" w:oddHBand="0" w:evenHBand="0" w:firstRowFirstColumn="0" w:firstRowLastColumn="0" w:lastRowFirstColumn="0" w:lastRowLastColumn="0"/>
          <w:cantSplit/>
          <w:trHeight w:val="881"/>
          <w:tblHeader/>
        </w:trPr>
        <w:tc>
          <w:tcPr>
            <w:tcW w:w="1360" w:type="pct"/>
            <w:vAlign w:val="bottom"/>
          </w:tcPr>
          <w:p w14:paraId="180EB59F" w14:textId="6BB7D943" w:rsidR="000F3339" w:rsidRPr="008A7A43" w:rsidRDefault="000F3339" w:rsidP="009F4B9D">
            <w:pPr>
              <w:pStyle w:val="Tabletext"/>
              <w:spacing w:line="276" w:lineRule="auto"/>
              <w:rPr>
                <w:lang w:val="en-AU"/>
              </w:rPr>
            </w:pPr>
            <w:r w:rsidRPr="008A7A43">
              <w:rPr>
                <w:lang w:val="en-AU"/>
              </w:rPr>
              <w:t xml:space="preserve">Indicator: </w:t>
            </w:r>
            <w:r w:rsidRPr="008A7A43">
              <w:rPr>
                <w:lang w:val="en-AU"/>
              </w:rPr>
              <w:br/>
            </w:r>
            <w:r w:rsidRPr="008A7A43">
              <w:rPr>
                <w:b w:val="0"/>
                <w:bCs/>
                <w:lang w:val="en-AU"/>
              </w:rPr>
              <w:t>Risk to life and property is reduced</w:t>
            </w:r>
            <w:r w:rsidR="009F4B9D" w:rsidRPr="008A7A43">
              <w:rPr>
                <w:b w:val="0"/>
                <w:bCs/>
                <w:lang w:val="en-AU"/>
              </w:rPr>
              <w:t> </w:t>
            </w:r>
            <w:r w:rsidRPr="008A7A43">
              <w:rPr>
                <w:b w:val="0"/>
                <w:bCs/>
                <w:lang w:val="en-AU"/>
              </w:rPr>
              <w:t>(1.2.1)</w:t>
            </w:r>
          </w:p>
        </w:tc>
        <w:tc>
          <w:tcPr>
            <w:tcW w:w="451" w:type="pct"/>
            <w:vAlign w:val="bottom"/>
          </w:tcPr>
          <w:p w14:paraId="075A5C3F" w14:textId="77777777" w:rsidR="000F3339" w:rsidRPr="008A7A43" w:rsidRDefault="000F3339" w:rsidP="009F4B9D">
            <w:pPr>
              <w:pStyle w:val="Tabletext"/>
              <w:spacing w:line="276" w:lineRule="auto"/>
              <w:jc w:val="center"/>
              <w:rPr>
                <w:lang w:val="en-AU"/>
              </w:rPr>
            </w:pPr>
            <w:r w:rsidRPr="008A7A43">
              <w:rPr>
                <w:lang w:val="en-AU"/>
              </w:rPr>
              <w:t>Target</w:t>
            </w:r>
          </w:p>
        </w:tc>
        <w:tc>
          <w:tcPr>
            <w:tcW w:w="451" w:type="pct"/>
            <w:vAlign w:val="bottom"/>
          </w:tcPr>
          <w:p w14:paraId="30919B4E" w14:textId="77777777" w:rsidR="000F3339" w:rsidRPr="008A7A43" w:rsidRDefault="000F3339" w:rsidP="009F4B9D">
            <w:pPr>
              <w:pStyle w:val="Tabletext"/>
              <w:spacing w:line="276" w:lineRule="auto"/>
              <w:jc w:val="center"/>
              <w:rPr>
                <w:lang w:val="en-AU"/>
              </w:rPr>
            </w:pPr>
            <w:r w:rsidRPr="008A7A43">
              <w:rPr>
                <w:lang w:val="en-AU"/>
              </w:rPr>
              <w:t>2022-23</w:t>
            </w:r>
          </w:p>
        </w:tc>
        <w:tc>
          <w:tcPr>
            <w:tcW w:w="451" w:type="pct"/>
            <w:vAlign w:val="bottom"/>
          </w:tcPr>
          <w:p w14:paraId="5CFFBE93" w14:textId="77777777" w:rsidR="000F3339" w:rsidRPr="008A7A43" w:rsidRDefault="000F3339" w:rsidP="009F4B9D">
            <w:pPr>
              <w:pStyle w:val="Tabletext"/>
              <w:spacing w:line="276" w:lineRule="auto"/>
              <w:jc w:val="center"/>
              <w:rPr>
                <w:lang w:val="en-AU"/>
              </w:rPr>
            </w:pPr>
            <w:r w:rsidRPr="008A7A43">
              <w:rPr>
                <w:lang w:val="en-AU"/>
              </w:rPr>
              <w:t>2023-24</w:t>
            </w:r>
          </w:p>
        </w:tc>
        <w:tc>
          <w:tcPr>
            <w:tcW w:w="451" w:type="pct"/>
            <w:vAlign w:val="bottom"/>
          </w:tcPr>
          <w:p w14:paraId="5A3EF2EE" w14:textId="77777777" w:rsidR="000F3339" w:rsidRPr="008A7A43" w:rsidRDefault="000F3339" w:rsidP="009F4B9D">
            <w:pPr>
              <w:pStyle w:val="Tabletext"/>
              <w:spacing w:line="276" w:lineRule="auto"/>
              <w:jc w:val="center"/>
              <w:rPr>
                <w:lang w:val="en-AU"/>
              </w:rPr>
            </w:pPr>
            <w:r w:rsidRPr="008A7A43">
              <w:rPr>
                <w:lang w:val="en-AU"/>
              </w:rPr>
              <w:t>2024-25</w:t>
            </w:r>
          </w:p>
        </w:tc>
        <w:tc>
          <w:tcPr>
            <w:tcW w:w="918" w:type="pct"/>
            <w:vAlign w:val="bottom"/>
          </w:tcPr>
          <w:p w14:paraId="3BFA7305" w14:textId="4D5924E7" w:rsidR="000F3339" w:rsidRPr="008A7A43" w:rsidRDefault="000F3339" w:rsidP="009F4B9D">
            <w:pPr>
              <w:pStyle w:val="Tabletext"/>
              <w:spacing w:line="276" w:lineRule="auto"/>
              <w:jc w:val="center"/>
              <w:rPr>
                <w:lang w:val="en-AU"/>
              </w:rPr>
            </w:pPr>
            <w:r w:rsidRPr="008A7A43">
              <w:rPr>
                <w:lang w:val="en-AU"/>
              </w:rPr>
              <w:t>2024-25 result</w:t>
            </w:r>
          </w:p>
        </w:tc>
        <w:tc>
          <w:tcPr>
            <w:tcW w:w="918" w:type="pct"/>
            <w:vAlign w:val="bottom"/>
          </w:tcPr>
          <w:p w14:paraId="121B6980" w14:textId="77777777" w:rsidR="000F3339" w:rsidRPr="008A7A43" w:rsidRDefault="000F3339" w:rsidP="009F4B9D">
            <w:pPr>
              <w:pStyle w:val="Tabletext"/>
              <w:spacing w:line="276" w:lineRule="auto"/>
              <w:jc w:val="center"/>
              <w:rPr>
                <w:lang w:val="en-AU"/>
              </w:rPr>
            </w:pPr>
            <w:r w:rsidRPr="008A7A43">
              <w:rPr>
                <w:lang w:val="en-AU"/>
              </w:rPr>
              <w:t>Explore data</w:t>
            </w:r>
          </w:p>
        </w:tc>
      </w:tr>
      <w:tr w:rsidR="000F3339" w:rsidRPr="008A7A43" w14:paraId="49AF07B3" w14:textId="77777777" w:rsidTr="001D0539">
        <w:trPr>
          <w:trHeight w:val="590"/>
        </w:trPr>
        <w:tc>
          <w:tcPr>
            <w:tcW w:w="1360" w:type="pct"/>
            <w:vAlign w:val="center"/>
          </w:tcPr>
          <w:p w14:paraId="7D7C47E0" w14:textId="77777777" w:rsidR="000F3339" w:rsidRPr="008A7A43" w:rsidRDefault="000F3339" w:rsidP="001D0539">
            <w:pPr>
              <w:pStyle w:val="Tabletext"/>
              <w:spacing w:line="276" w:lineRule="auto"/>
              <w:rPr>
                <w:lang w:val="en-AU"/>
              </w:rPr>
            </w:pPr>
            <w:r w:rsidRPr="008A7A43">
              <w:rPr>
                <w:lang w:val="en-AU"/>
              </w:rPr>
              <w:t>Modelled fuel-driven bushfire risk (%) – Statewide</w:t>
            </w:r>
          </w:p>
        </w:tc>
        <w:tc>
          <w:tcPr>
            <w:tcW w:w="451" w:type="pct"/>
            <w:vAlign w:val="center"/>
          </w:tcPr>
          <w:p w14:paraId="23DE56CF" w14:textId="77777777" w:rsidR="000F3339" w:rsidRPr="008A7A43" w:rsidRDefault="000F3339" w:rsidP="00B63413">
            <w:pPr>
              <w:pStyle w:val="Tabletext"/>
              <w:spacing w:line="276" w:lineRule="auto"/>
              <w:jc w:val="center"/>
              <w:rPr>
                <w:lang w:val="en-AU"/>
              </w:rPr>
            </w:pPr>
            <w:r w:rsidRPr="008A7A43">
              <w:rPr>
                <w:lang w:val="en-AU"/>
              </w:rPr>
              <w:t>70%</w:t>
            </w:r>
          </w:p>
        </w:tc>
        <w:tc>
          <w:tcPr>
            <w:tcW w:w="451" w:type="pct"/>
            <w:vAlign w:val="center"/>
          </w:tcPr>
          <w:p w14:paraId="23B51566" w14:textId="77777777" w:rsidR="000F3339" w:rsidRPr="008A7A43" w:rsidRDefault="000F3339" w:rsidP="00B63413">
            <w:pPr>
              <w:pStyle w:val="Tabletext"/>
              <w:spacing w:line="276" w:lineRule="auto"/>
              <w:jc w:val="center"/>
              <w:rPr>
                <w:lang w:val="en-AU"/>
              </w:rPr>
            </w:pPr>
            <w:r w:rsidRPr="008A7A43">
              <w:rPr>
                <w:lang w:val="en-AU"/>
              </w:rPr>
              <w:t>65%</w:t>
            </w:r>
          </w:p>
        </w:tc>
        <w:tc>
          <w:tcPr>
            <w:tcW w:w="451" w:type="pct"/>
            <w:vAlign w:val="center"/>
          </w:tcPr>
          <w:p w14:paraId="7502A77E" w14:textId="77777777" w:rsidR="000F3339" w:rsidRPr="008A7A43" w:rsidRDefault="000F3339" w:rsidP="00B63413">
            <w:pPr>
              <w:pStyle w:val="Tabletext"/>
              <w:spacing w:line="276" w:lineRule="auto"/>
              <w:jc w:val="center"/>
              <w:rPr>
                <w:lang w:val="en-AU"/>
              </w:rPr>
            </w:pPr>
            <w:r w:rsidRPr="008A7A43">
              <w:rPr>
                <w:lang w:val="en-AU"/>
              </w:rPr>
              <w:t>64%</w:t>
            </w:r>
          </w:p>
        </w:tc>
        <w:tc>
          <w:tcPr>
            <w:tcW w:w="451" w:type="pct"/>
            <w:vAlign w:val="center"/>
          </w:tcPr>
          <w:p w14:paraId="01E08AE2" w14:textId="77777777" w:rsidR="000F3339" w:rsidRPr="008A7A43" w:rsidRDefault="000F3339" w:rsidP="00B63413">
            <w:pPr>
              <w:pStyle w:val="Tabletext"/>
              <w:spacing w:line="276" w:lineRule="auto"/>
              <w:jc w:val="center"/>
              <w:rPr>
                <w:lang w:val="en-AU"/>
              </w:rPr>
            </w:pPr>
            <w:r w:rsidRPr="008A7A43">
              <w:rPr>
                <w:lang w:val="en-AU"/>
              </w:rPr>
              <w:t>66%</w:t>
            </w:r>
          </w:p>
        </w:tc>
        <w:tc>
          <w:tcPr>
            <w:tcW w:w="918" w:type="pct"/>
            <w:vAlign w:val="center"/>
          </w:tcPr>
          <w:p w14:paraId="1E3CA831" w14:textId="5184EF87" w:rsidR="000F3339" w:rsidRPr="008A7A43" w:rsidRDefault="00B63413" w:rsidP="001D0539">
            <w:pPr>
              <w:pStyle w:val="Tabletext"/>
              <w:spacing w:line="276" w:lineRule="auto"/>
              <w:jc w:val="center"/>
              <w:rPr>
                <w:sz w:val="22"/>
                <w:lang w:val="en-AU"/>
              </w:rPr>
            </w:pPr>
            <w:r w:rsidRPr="008A7A43">
              <w:rPr>
                <w:sz w:val="22"/>
                <w:lang w:val="en-AU"/>
              </w:rPr>
              <w:t>Performance target achieved or exceeded</w:t>
            </w:r>
          </w:p>
        </w:tc>
        <w:tc>
          <w:tcPr>
            <w:tcW w:w="918" w:type="pct"/>
            <w:vAlign w:val="center"/>
          </w:tcPr>
          <w:p w14:paraId="180D1A1A" w14:textId="59B78F30" w:rsidR="000F3339" w:rsidRPr="008A7A43" w:rsidRDefault="00B63413" w:rsidP="001D0539">
            <w:pPr>
              <w:pStyle w:val="Tabletext"/>
              <w:spacing w:line="276" w:lineRule="auto"/>
              <w:jc w:val="center"/>
              <w:rPr>
                <w:sz w:val="22"/>
                <w:lang w:val="en-AU"/>
              </w:rPr>
            </w:pPr>
            <w:r w:rsidRPr="008A7A43">
              <w:rPr>
                <w:sz w:val="22"/>
                <w:lang w:val="en-AU"/>
              </w:rPr>
              <w:t>Performance indicator can be further explored in a figure</w:t>
            </w:r>
          </w:p>
        </w:tc>
      </w:tr>
      <w:tr w:rsidR="000F3339" w:rsidRPr="008A7A43" w14:paraId="3EC9298A" w14:textId="77777777" w:rsidTr="001D0539">
        <w:trPr>
          <w:trHeight w:val="590"/>
        </w:trPr>
        <w:tc>
          <w:tcPr>
            <w:tcW w:w="1360" w:type="pct"/>
            <w:vAlign w:val="center"/>
          </w:tcPr>
          <w:p w14:paraId="5AC736F7" w14:textId="77777777" w:rsidR="000F3339" w:rsidRPr="008A7A43" w:rsidRDefault="000F3339" w:rsidP="00E03D73">
            <w:pPr>
              <w:pStyle w:val="Tabletext"/>
              <w:spacing w:line="276" w:lineRule="auto"/>
              <w:ind w:left="283"/>
              <w:rPr>
                <w:lang w:val="en-AU"/>
              </w:rPr>
            </w:pPr>
            <w:r w:rsidRPr="008A7A43">
              <w:rPr>
                <w:lang w:val="en-AU"/>
              </w:rPr>
              <w:t xml:space="preserve">Barwon South West Region </w:t>
            </w:r>
          </w:p>
        </w:tc>
        <w:tc>
          <w:tcPr>
            <w:tcW w:w="451" w:type="pct"/>
            <w:vAlign w:val="center"/>
          </w:tcPr>
          <w:p w14:paraId="279492E0" w14:textId="77777777" w:rsidR="000F3339" w:rsidRPr="008A7A43" w:rsidRDefault="000F3339" w:rsidP="00B63413">
            <w:pPr>
              <w:pStyle w:val="Tabletext"/>
              <w:spacing w:line="276" w:lineRule="auto"/>
              <w:jc w:val="center"/>
              <w:rPr>
                <w:lang w:val="en-AU"/>
              </w:rPr>
            </w:pPr>
            <w:r w:rsidRPr="008A7A43">
              <w:rPr>
                <w:lang w:val="en-AU"/>
              </w:rPr>
              <w:t>60%</w:t>
            </w:r>
          </w:p>
        </w:tc>
        <w:tc>
          <w:tcPr>
            <w:tcW w:w="451" w:type="pct"/>
            <w:vAlign w:val="center"/>
          </w:tcPr>
          <w:p w14:paraId="09D3597F" w14:textId="77777777" w:rsidR="000F3339" w:rsidRPr="008A7A43" w:rsidRDefault="000F3339" w:rsidP="00B63413">
            <w:pPr>
              <w:pStyle w:val="Tabletext"/>
              <w:spacing w:line="276" w:lineRule="auto"/>
              <w:jc w:val="center"/>
              <w:rPr>
                <w:lang w:val="en-AU"/>
              </w:rPr>
            </w:pPr>
            <w:r w:rsidRPr="008A7A43">
              <w:rPr>
                <w:lang w:val="en-AU"/>
              </w:rPr>
              <w:t>61%</w:t>
            </w:r>
          </w:p>
        </w:tc>
        <w:tc>
          <w:tcPr>
            <w:tcW w:w="451" w:type="pct"/>
            <w:vAlign w:val="center"/>
          </w:tcPr>
          <w:p w14:paraId="0C1D0082" w14:textId="77777777" w:rsidR="000F3339" w:rsidRPr="008A7A43" w:rsidRDefault="000F3339" w:rsidP="00B63413">
            <w:pPr>
              <w:pStyle w:val="Tabletext"/>
              <w:spacing w:line="276" w:lineRule="auto"/>
              <w:jc w:val="center"/>
              <w:rPr>
                <w:lang w:val="en-AU"/>
              </w:rPr>
            </w:pPr>
            <w:r w:rsidRPr="008A7A43">
              <w:rPr>
                <w:lang w:val="en-AU"/>
              </w:rPr>
              <w:t>57%</w:t>
            </w:r>
          </w:p>
        </w:tc>
        <w:tc>
          <w:tcPr>
            <w:tcW w:w="451" w:type="pct"/>
            <w:vAlign w:val="center"/>
          </w:tcPr>
          <w:p w14:paraId="4FA92483" w14:textId="77777777" w:rsidR="000F3339" w:rsidRPr="008A7A43" w:rsidRDefault="000F3339" w:rsidP="00B63413">
            <w:pPr>
              <w:pStyle w:val="Tabletext"/>
              <w:spacing w:line="276" w:lineRule="auto"/>
              <w:jc w:val="center"/>
              <w:rPr>
                <w:lang w:val="en-AU"/>
              </w:rPr>
            </w:pPr>
            <w:r w:rsidRPr="008A7A43">
              <w:rPr>
                <w:lang w:val="en-AU"/>
              </w:rPr>
              <w:t>57%</w:t>
            </w:r>
          </w:p>
        </w:tc>
        <w:tc>
          <w:tcPr>
            <w:tcW w:w="918" w:type="pct"/>
            <w:vAlign w:val="center"/>
          </w:tcPr>
          <w:p w14:paraId="26EA92A7" w14:textId="70FBDC37" w:rsidR="000F3339" w:rsidRPr="008A7A43" w:rsidRDefault="00B63413" w:rsidP="001D0539">
            <w:pPr>
              <w:pStyle w:val="Tabletext"/>
              <w:spacing w:line="276" w:lineRule="auto"/>
              <w:jc w:val="center"/>
              <w:rPr>
                <w:sz w:val="22"/>
                <w:lang w:val="en-AU"/>
              </w:rPr>
            </w:pPr>
            <w:r w:rsidRPr="008A7A43">
              <w:rPr>
                <w:sz w:val="22"/>
                <w:lang w:val="en-AU"/>
              </w:rPr>
              <w:t>Performance target achieved or exceeded</w:t>
            </w:r>
          </w:p>
        </w:tc>
        <w:tc>
          <w:tcPr>
            <w:tcW w:w="918" w:type="pct"/>
            <w:vAlign w:val="center"/>
          </w:tcPr>
          <w:p w14:paraId="1008DB13" w14:textId="5ED411AD" w:rsidR="000F3339" w:rsidRPr="008A7A43" w:rsidRDefault="00B63413" w:rsidP="001D0539">
            <w:pPr>
              <w:pStyle w:val="Tabletext"/>
              <w:spacing w:line="276" w:lineRule="auto"/>
              <w:jc w:val="center"/>
              <w:rPr>
                <w:sz w:val="22"/>
                <w:lang w:val="en-AU"/>
              </w:rPr>
            </w:pPr>
            <w:r w:rsidRPr="008A7A43">
              <w:rPr>
                <w:sz w:val="22"/>
                <w:lang w:val="en-AU"/>
              </w:rPr>
              <w:t>Further information is available in the Report Card Appendix</w:t>
            </w:r>
          </w:p>
        </w:tc>
      </w:tr>
      <w:tr w:rsidR="000F3339" w:rsidRPr="008A7A43" w14:paraId="59ED7C37" w14:textId="77777777" w:rsidTr="001D0539">
        <w:trPr>
          <w:trHeight w:val="590"/>
        </w:trPr>
        <w:tc>
          <w:tcPr>
            <w:tcW w:w="1360" w:type="pct"/>
            <w:vAlign w:val="center"/>
          </w:tcPr>
          <w:p w14:paraId="464B7178" w14:textId="77777777" w:rsidR="000F3339" w:rsidRPr="008A7A43" w:rsidRDefault="000F3339" w:rsidP="00E03D73">
            <w:pPr>
              <w:pStyle w:val="Tabletext"/>
              <w:spacing w:line="276" w:lineRule="auto"/>
              <w:ind w:left="283"/>
              <w:rPr>
                <w:lang w:val="en-AU"/>
              </w:rPr>
            </w:pPr>
            <w:r w:rsidRPr="008A7A43">
              <w:rPr>
                <w:lang w:val="en-AU"/>
              </w:rPr>
              <w:t xml:space="preserve">Gippsland Region </w:t>
            </w:r>
          </w:p>
        </w:tc>
        <w:tc>
          <w:tcPr>
            <w:tcW w:w="451" w:type="pct"/>
            <w:vAlign w:val="center"/>
          </w:tcPr>
          <w:p w14:paraId="574CD65E" w14:textId="77777777" w:rsidR="000F3339" w:rsidRPr="008A7A43" w:rsidRDefault="000F3339" w:rsidP="00B63413">
            <w:pPr>
              <w:pStyle w:val="Tabletext"/>
              <w:spacing w:line="276" w:lineRule="auto"/>
              <w:jc w:val="center"/>
              <w:rPr>
                <w:lang w:val="en-AU"/>
              </w:rPr>
            </w:pPr>
            <w:r w:rsidRPr="008A7A43">
              <w:rPr>
                <w:lang w:val="en-AU"/>
              </w:rPr>
              <w:t>71%</w:t>
            </w:r>
          </w:p>
        </w:tc>
        <w:tc>
          <w:tcPr>
            <w:tcW w:w="451" w:type="pct"/>
            <w:vAlign w:val="center"/>
          </w:tcPr>
          <w:p w14:paraId="39C8C2D1" w14:textId="77777777" w:rsidR="000F3339" w:rsidRPr="008A7A43" w:rsidRDefault="000F3339" w:rsidP="00B63413">
            <w:pPr>
              <w:pStyle w:val="Tabletext"/>
              <w:spacing w:line="276" w:lineRule="auto"/>
              <w:jc w:val="center"/>
              <w:rPr>
                <w:lang w:val="en-AU"/>
              </w:rPr>
            </w:pPr>
            <w:r w:rsidRPr="008A7A43">
              <w:rPr>
                <w:lang w:val="en-AU"/>
              </w:rPr>
              <w:t>46%</w:t>
            </w:r>
          </w:p>
        </w:tc>
        <w:tc>
          <w:tcPr>
            <w:tcW w:w="451" w:type="pct"/>
            <w:vAlign w:val="center"/>
          </w:tcPr>
          <w:p w14:paraId="65E6B0A1" w14:textId="77777777" w:rsidR="000F3339" w:rsidRPr="008A7A43" w:rsidRDefault="000F3339" w:rsidP="00B63413">
            <w:pPr>
              <w:pStyle w:val="Tabletext"/>
              <w:spacing w:line="276" w:lineRule="auto"/>
              <w:jc w:val="center"/>
              <w:rPr>
                <w:lang w:val="en-AU"/>
              </w:rPr>
            </w:pPr>
            <w:r w:rsidRPr="008A7A43">
              <w:rPr>
                <w:lang w:val="en-AU"/>
              </w:rPr>
              <w:t>49%</w:t>
            </w:r>
          </w:p>
        </w:tc>
        <w:tc>
          <w:tcPr>
            <w:tcW w:w="451" w:type="pct"/>
            <w:vAlign w:val="center"/>
          </w:tcPr>
          <w:p w14:paraId="5E12EF1F" w14:textId="77777777" w:rsidR="000F3339" w:rsidRPr="008A7A43" w:rsidRDefault="000F3339" w:rsidP="00B63413">
            <w:pPr>
              <w:pStyle w:val="Tabletext"/>
              <w:spacing w:line="276" w:lineRule="auto"/>
              <w:jc w:val="center"/>
              <w:rPr>
                <w:lang w:val="en-AU"/>
              </w:rPr>
            </w:pPr>
            <w:r w:rsidRPr="008A7A43">
              <w:rPr>
                <w:lang w:val="en-AU"/>
              </w:rPr>
              <w:t>57%</w:t>
            </w:r>
          </w:p>
        </w:tc>
        <w:tc>
          <w:tcPr>
            <w:tcW w:w="918" w:type="pct"/>
            <w:vAlign w:val="center"/>
          </w:tcPr>
          <w:p w14:paraId="176C61EA" w14:textId="093C2145" w:rsidR="000F3339" w:rsidRPr="008A7A43" w:rsidRDefault="00B63413" w:rsidP="001D0539">
            <w:pPr>
              <w:pStyle w:val="Tabletext"/>
              <w:spacing w:line="276" w:lineRule="auto"/>
              <w:jc w:val="center"/>
              <w:rPr>
                <w:sz w:val="22"/>
                <w:lang w:val="en-AU"/>
              </w:rPr>
            </w:pPr>
            <w:r w:rsidRPr="008A7A43">
              <w:rPr>
                <w:sz w:val="22"/>
                <w:lang w:val="en-AU"/>
              </w:rPr>
              <w:t>Performance target achieved or exceeded</w:t>
            </w:r>
          </w:p>
        </w:tc>
        <w:tc>
          <w:tcPr>
            <w:tcW w:w="918" w:type="pct"/>
            <w:vAlign w:val="center"/>
          </w:tcPr>
          <w:p w14:paraId="33F505D5" w14:textId="12E305D5" w:rsidR="000F3339" w:rsidRPr="008A7A43" w:rsidRDefault="00B63413" w:rsidP="001D0539">
            <w:pPr>
              <w:pStyle w:val="Tabletext"/>
              <w:spacing w:line="276" w:lineRule="auto"/>
              <w:jc w:val="center"/>
              <w:rPr>
                <w:sz w:val="22"/>
                <w:lang w:val="en-AU"/>
              </w:rPr>
            </w:pPr>
            <w:r w:rsidRPr="008A7A43">
              <w:rPr>
                <w:sz w:val="22"/>
                <w:lang w:val="en-AU"/>
              </w:rPr>
              <w:t>Further information is available in the Report Card Appendix</w:t>
            </w:r>
          </w:p>
        </w:tc>
      </w:tr>
      <w:tr w:rsidR="000F3339" w:rsidRPr="008A7A43" w14:paraId="6EC201CB" w14:textId="77777777" w:rsidTr="001D0539">
        <w:trPr>
          <w:trHeight w:val="590"/>
        </w:trPr>
        <w:tc>
          <w:tcPr>
            <w:tcW w:w="1360" w:type="pct"/>
            <w:vAlign w:val="center"/>
          </w:tcPr>
          <w:p w14:paraId="06C340E5" w14:textId="77777777" w:rsidR="000F3339" w:rsidRPr="008A7A43" w:rsidRDefault="000F3339" w:rsidP="00E03D73">
            <w:pPr>
              <w:pStyle w:val="Tabletext"/>
              <w:spacing w:line="276" w:lineRule="auto"/>
              <w:ind w:left="283"/>
              <w:rPr>
                <w:lang w:val="en-AU"/>
              </w:rPr>
            </w:pPr>
            <w:r w:rsidRPr="008A7A43">
              <w:rPr>
                <w:lang w:val="en-AU"/>
              </w:rPr>
              <w:t xml:space="preserve">Grampians Region </w:t>
            </w:r>
          </w:p>
        </w:tc>
        <w:tc>
          <w:tcPr>
            <w:tcW w:w="451" w:type="pct"/>
            <w:vAlign w:val="center"/>
          </w:tcPr>
          <w:p w14:paraId="0B9D4EC9" w14:textId="77777777" w:rsidR="000F3339" w:rsidRPr="008A7A43" w:rsidRDefault="000F3339" w:rsidP="00B63413">
            <w:pPr>
              <w:pStyle w:val="Tabletext"/>
              <w:spacing w:line="276" w:lineRule="auto"/>
              <w:jc w:val="center"/>
              <w:rPr>
                <w:lang w:val="en-AU"/>
              </w:rPr>
            </w:pPr>
            <w:r w:rsidRPr="008A7A43">
              <w:rPr>
                <w:lang w:val="en-AU"/>
              </w:rPr>
              <w:t>70%</w:t>
            </w:r>
          </w:p>
        </w:tc>
        <w:tc>
          <w:tcPr>
            <w:tcW w:w="451" w:type="pct"/>
            <w:vAlign w:val="center"/>
          </w:tcPr>
          <w:p w14:paraId="2CE43456" w14:textId="77777777" w:rsidR="000F3339" w:rsidRPr="008A7A43" w:rsidRDefault="000F3339" w:rsidP="00B63413">
            <w:pPr>
              <w:pStyle w:val="Tabletext"/>
              <w:spacing w:line="276" w:lineRule="auto"/>
              <w:jc w:val="center"/>
              <w:rPr>
                <w:lang w:val="en-AU"/>
              </w:rPr>
            </w:pPr>
            <w:r w:rsidRPr="008A7A43">
              <w:rPr>
                <w:lang w:val="en-AU"/>
              </w:rPr>
              <w:t>76%</w:t>
            </w:r>
          </w:p>
        </w:tc>
        <w:tc>
          <w:tcPr>
            <w:tcW w:w="451" w:type="pct"/>
            <w:vAlign w:val="center"/>
          </w:tcPr>
          <w:p w14:paraId="49B88D60" w14:textId="77777777" w:rsidR="000F3339" w:rsidRPr="008A7A43" w:rsidRDefault="000F3339" w:rsidP="00B63413">
            <w:pPr>
              <w:pStyle w:val="Tabletext"/>
              <w:spacing w:line="276" w:lineRule="auto"/>
              <w:jc w:val="center"/>
              <w:rPr>
                <w:lang w:val="en-AU"/>
              </w:rPr>
            </w:pPr>
            <w:r w:rsidRPr="008A7A43">
              <w:rPr>
                <w:lang w:val="en-AU"/>
              </w:rPr>
              <w:t>75%</w:t>
            </w:r>
          </w:p>
        </w:tc>
        <w:tc>
          <w:tcPr>
            <w:tcW w:w="451" w:type="pct"/>
            <w:vAlign w:val="center"/>
          </w:tcPr>
          <w:p w14:paraId="48147650" w14:textId="77777777" w:rsidR="000F3339" w:rsidRPr="008A7A43" w:rsidRDefault="000F3339" w:rsidP="00B63413">
            <w:pPr>
              <w:pStyle w:val="Tabletext"/>
              <w:spacing w:line="276" w:lineRule="auto"/>
              <w:jc w:val="center"/>
              <w:rPr>
                <w:lang w:val="en-AU"/>
              </w:rPr>
            </w:pPr>
            <w:r w:rsidRPr="008A7A43">
              <w:rPr>
                <w:lang w:val="en-AU"/>
              </w:rPr>
              <w:t>73%</w:t>
            </w:r>
          </w:p>
        </w:tc>
        <w:tc>
          <w:tcPr>
            <w:tcW w:w="918" w:type="pct"/>
            <w:vAlign w:val="center"/>
          </w:tcPr>
          <w:p w14:paraId="540BBE1E" w14:textId="6560BBFD" w:rsidR="000F3339" w:rsidRPr="008A7A43" w:rsidRDefault="00B63413" w:rsidP="001D0539">
            <w:pPr>
              <w:pStyle w:val="Tabletext"/>
              <w:spacing w:line="276" w:lineRule="auto"/>
              <w:jc w:val="center"/>
              <w:rPr>
                <w:sz w:val="22"/>
                <w:lang w:val="en-AU"/>
              </w:rPr>
            </w:pPr>
            <w:r w:rsidRPr="008A7A43">
              <w:rPr>
                <w:sz w:val="22"/>
                <w:lang w:val="en-AU"/>
              </w:rPr>
              <w:t>Performance target not achieved – within 5</w:t>
            </w:r>
            <w:r w:rsidR="001D0539" w:rsidRPr="008A7A43">
              <w:rPr>
                <w:sz w:val="22"/>
                <w:lang w:val="en-AU"/>
              </w:rPr>
              <w:t> </w:t>
            </w:r>
            <w:r w:rsidRPr="008A7A43">
              <w:rPr>
                <w:sz w:val="22"/>
                <w:lang w:val="en-AU"/>
              </w:rPr>
              <w:t>per</w:t>
            </w:r>
            <w:r w:rsidR="001D0539" w:rsidRPr="008A7A43">
              <w:rPr>
                <w:b/>
                <w:sz w:val="22"/>
                <w:lang w:val="en-AU"/>
              </w:rPr>
              <w:t> </w:t>
            </w:r>
            <w:r w:rsidRPr="008A7A43">
              <w:rPr>
                <w:sz w:val="22"/>
                <w:lang w:val="en-AU"/>
              </w:rPr>
              <w:t>cent variance.</w:t>
            </w:r>
          </w:p>
        </w:tc>
        <w:tc>
          <w:tcPr>
            <w:tcW w:w="918" w:type="pct"/>
            <w:vAlign w:val="center"/>
          </w:tcPr>
          <w:p w14:paraId="618963AE" w14:textId="441EF0CC" w:rsidR="000F3339" w:rsidRPr="008A7A43" w:rsidRDefault="00B63413" w:rsidP="001D0539">
            <w:pPr>
              <w:pStyle w:val="Tabletext"/>
              <w:spacing w:line="276" w:lineRule="auto"/>
              <w:jc w:val="center"/>
              <w:rPr>
                <w:sz w:val="22"/>
                <w:lang w:val="en-AU"/>
              </w:rPr>
            </w:pPr>
            <w:r w:rsidRPr="008A7A43">
              <w:rPr>
                <w:sz w:val="22"/>
                <w:lang w:val="en-AU"/>
              </w:rPr>
              <w:t>Further information is available in the Report Card Appendix</w:t>
            </w:r>
          </w:p>
        </w:tc>
      </w:tr>
      <w:tr w:rsidR="000F3339" w:rsidRPr="008A7A43" w14:paraId="4D10467E" w14:textId="77777777" w:rsidTr="001D0539">
        <w:trPr>
          <w:trHeight w:val="590"/>
        </w:trPr>
        <w:tc>
          <w:tcPr>
            <w:tcW w:w="1360" w:type="pct"/>
            <w:vAlign w:val="center"/>
          </w:tcPr>
          <w:p w14:paraId="23CBC50E" w14:textId="77777777" w:rsidR="000F3339" w:rsidRPr="008A7A43" w:rsidRDefault="000F3339" w:rsidP="00E03D73">
            <w:pPr>
              <w:pStyle w:val="Tabletext"/>
              <w:spacing w:line="276" w:lineRule="auto"/>
              <w:ind w:left="283"/>
              <w:rPr>
                <w:lang w:val="en-AU"/>
              </w:rPr>
            </w:pPr>
            <w:r w:rsidRPr="008A7A43">
              <w:rPr>
                <w:lang w:val="en-AU"/>
              </w:rPr>
              <w:t xml:space="preserve">Hume Region </w:t>
            </w:r>
          </w:p>
        </w:tc>
        <w:tc>
          <w:tcPr>
            <w:tcW w:w="451" w:type="pct"/>
            <w:vAlign w:val="center"/>
          </w:tcPr>
          <w:p w14:paraId="5B536ABF" w14:textId="77777777" w:rsidR="000F3339" w:rsidRPr="008A7A43" w:rsidRDefault="000F3339" w:rsidP="00B63413">
            <w:pPr>
              <w:pStyle w:val="Tabletext"/>
              <w:spacing w:line="276" w:lineRule="auto"/>
              <w:jc w:val="center"/>
              <w:rPr>
                <w:lang w:val="en-AU"/>
              </w:rPr>
            </w:pPr>
            <w:r w:rsidRPr="008A7A43">
              <w:rPr>
                <w:lang w:val="en-AU"/>
              </w:rPr>
              <w:t>69%</w:t>
            </w:r>
          </w:p>
        </w:tc>
        <w:tc>
          <w:tcPr>
            <w:tcW w:w="451" w:type="pct"/>
            <w:vAlign w:val="center"/>
          </w:tcPr>
          <w:p w14:paraId="2A33183A" w14:textId="77777777" w:rsidR="000F3339" w:rsidRPr="008A7A43" w:rsidRDefault="000F3339" w:rsidP="00B63413">
            <w:pPr>
              <w:pStyle w:val="Tabletext"/>
              <w:spacing w:line="276" w:lineRule="auto"/>
              <w:jc w:val="center"/>
              <w:rPr>
                <w:lang w:val="en-AU"/>
              </w:rPr>
            </w:pPr>
            <w:r w:rsidRPr="008A7A43">
              <w:rPr>
                <w:lang w:val="en-AU"/>
              </w:rPr>
              <w:t>71%</w:t>
            </w:r>
          </w:p>
        </w:tc>
        <w:tc>
          <w:tcPr>
            <w:tcW w:w="451" w:type="pct"/>
            <w:vAlign w:val="center"/>
          </w:tcPr>
          <w:p w14:paraId="05351FB2" w14:textId="77777777" w:rsidR="000F3339" w:rsidRPr="008A7A43" w:rsidRDefault="000F3339" w:rsidP="00B63413">
            <w:pPr>
              <w:pStyle w:val="Tabletext"/>
              <w:spacing w:line="276" w:lineRule="auto"/>
              <w:jc w:val="center"/>
              <w:rPr>
                <w:lang w:val="en-AU"/>
              </w:rPr>
            </w:pPr>
            <w:r w:rsidRPr="008A7A43">
              <w:rPr>
                <w:lang w:val="en-AU"/>
              </w:rPr>
              <w:t>70%</w:t>
            </w:r>
          </w:p>
        </w:tc>
        <w:tc>
          <w:tcPr>
            <w:tcW w:w="451" w:type="pct"/>
            <w:vAlign w:val="center"/>
          </w:tcPr>
          <w:p w14:paraId="620DB319" w14:textId="77777777" w:rsidR="000F3339" w:rsidRPr="008A7A43" w:rsidRDefault="000F3339" w:rsidP="00B63413">
            <w:pPr>
              <w:pStyle w:val="Tabletext"/>
              <w:spacing w:line="276" w:lineRule="auto"/>
              <w:jc w:val="center"/>
              <w:rPr>
                <w:lang w:val="en-AU"/>
              </w:rPr>
            </w:pPr>
            <w:r w:rsidRPr="008A7A43">
              <w:rPr>
                <w:lang w:val="en-AU"/>
              </w:rPr>
              <w:t>69%</w:t>
            </w:r>
          </w:p>
        </w:tc>
        <w:tc>
          <w:tcPr>
            <w:tcW w:w="918" w:type="pct"/>
            <w:vAlign w:val="center"/>
          </w:tcPr>
          <w:p w14:paraId="429CB234" w14:textId="62D50E22" w:rsidR="000F3339" w:rsidRPr="008A7A43" w:rsidRDefault="00B63413" w:rsidP="001D0539">
            <w:pPr>
              <w:pStyle w:val="Tabletext"/>
              <w:spacing w:line="276" w:lineRule="auto"/>
              <w:jc w:val="center"/>
              <w:rPr>
                <w:sz w:val="22"/>
                <w:lang w:val="en-AU"/>
              </w:rPr>
            </w:pPr>
            <w:r w:rsidRPr="008A7A43">
              <w:rPr>
                <w:sz w:val="22"/>
                <w:lang w:val="en-AU"/>
              </w:rPr>
              <w:t>Performance target achieved or exceeded</w:t>
            </w:r>
          </w:p>
        </w:tc>
        <w:tc>
          <w:tcPr>
            <w:tcW w:w="918" w:type="pct"/>
            <w:vAlign w:val="center"/>
          </w:tcPr>
          <w:p w14:paraId="106D52DB" w14:textId="774E626A" w:rsidR="000F3339" w:rsidRPr="008A7A43" w:rsidRDefault="00B63413" w:rsidP="001D0539">
            <w:pPr>
              <w:pStyle w:val="Tabletext"/>
              <w:spacing w:line="276" w:lineRule="auto"/>
              <w:jc w:val="center"/>
              <w:rPr>
                <w:sz w:val="22"/>
                <w:lang w:val="en-AU"/>
              </w:rPr>
            </w:pPr>
            <w:r w:rsidRPr="008A7A43">
              <w:rPr>
                <w:sz w:val="22"/>
                <w:lang w:val="en-AU"/>
              </w:rPr>
              <w:t>Further information is available in the Report Card Appendix</w:t>
            </w:r>
          </w:p>
        </w:tc>
      </w:tr>
      <w:tr w:rsidR="000F3339" w:rsidRPr="008A7A43" w14:paraId="5FC19C00" w14:textId="77777777" w:rsidTr="001D0539">
        <w:trPr>
          <w:trHeight w:val="590"/>
        </w:trPr>
        <w:tc>
          <w:tcPr>
            <w:tcW w:w="1360" w:type="pct"/>
            <w:vAlign w:val="center"/>
          </w:tcPr>
          <w:p w14:paraId="046D2CB0" w14:textId="77777777" w:rsidR="000F3339" w:rsidRPr="008A7A43" w:rsidRDefault="000F3339" w:rsidP="00E03D73">
            <w:pPr>
              <w:pStyle w:val="Tabletext"/>
              <w:spacing w:line="276" w:lineRule="auto"/>
              <w:ind w:left="283"/>
              <w:rPr>
                <w:lang w:val="en-AU"/>
              </w:rPr>
            </w:pPr>
            <w:r w:rsidRPr="008A7A43">
              <w:rPr>
                <w:lang w:val="en-AU"/>
              </w:rPr>
              <w:t xml:space="preserve">Loddon Mallee Region </w:t>
            </w:r>
          </w:p>
        </w:tc>
        <w:tc>
          <w:tcPr>
            <w:tcW w:w="451" w:type="pct"/>
            <w:vAlign w:val="center"/>
          </w:tcPr>
          <w:p w14:paraId="6B581867" w14:textId="77777777" w:rsidR="000F3339" w:rsidRPr="008A7A43" w:rsidRDefault="000F3339" w:rsidP="00B63413">
            <w:pPr>
              <w:pStyle w:val="Tabletext"/>
              <w:spacing w:line="276" w:lineRule="auto"/>
              <w:jc w:val="center"/>
              <w:rPr>
                <w:lang w:val="en-AU"/>
              </w:rPr>
            </w:pPr>
            <w:r w:rsidRPr="008A7A43">
              <w:rPr>
                <w:lang w:val="en-AU"/>
              </w:rPr>
              <w:t>75%</w:t>
            </w:r>
          </w:p>
        </w:tc>
        <w:tc>
          <w:tcPr>
            <w:tcW w:w="451" w:type="pct"/>
            <w:vAlign w:val="center"/>
          </w:tcPr>
          <w:p w14:paraId="2DAD17A9" w14:textId="77777777" w:rsidR="000F3339" w:rsidRPr="008A7A43" w:rsidRDefault="000F3339" w:rsidP="00B63413">
            <w:pPr>
              <w:pStyle w:val="Tabletext"/>
              <w:spacing w:line="276" w:lineRule="auto"/>
              <w:jc w:val="center"/>
              <w:rPr>
                <w:lang w:val="en-AU"/>
              </w:rPr>
            </w:pPr>
            <w:r w:rsidRPr="008A7A43">
              <w:rPr>
                <w:lang w:val="en-AU"/>
              </w:rPr>
              <w:t>74%</w:t>
            </w:r>
          </w:p>
        </w:tc>
        <w:tc>
          <w:tcPr>
            <w:tcW w:w="451" w:type="pct"/>
            <w:vAlign w:val="center"/>
          </w:tcPr>
          <w:p w14:paraId="64718BFA" w14:textId="77777777" w:rsidR="000F3339" w:rsidRPr="008A7A43" w:rsidRDefault="000F3339" w:rsidP="00B63413">
            <w:pPr>
              <w:pStyle w:val="Tabletext"/>
              <w:spacing w:line="276" w:lineRule="auto"/>
              <w:jc w:val="center"/>
              <w:rPr>
                <w:lang w:val="en-AU"/>
              </w:rPr>
            </w:pPr>
            <w:r w:rsidRPr="008A7A43">
              <w:rPr>
                <w:lang w:val="en-AU"/>
              </w:rPr>
              <w:t>72%</w:t>
            </w:r>
          </w:p>
        </w:tc>
        <w:tc>
          <w:tcPr>
            <w:tcW w:w="451" w:type="pct"/>
            <w:vAlign w:val="center"/>
          </w:tcPr>
          <w:p w14:paraId="7313F100" w14:textId="77777777" w:rsidR="000F3339" w:rsidRPr="008A7A43" w:rsidRDefault="000F3339" w:rsidP="00B63413">
            <w:pPr>
              <w:pStyle w:val="Tabletext"/>
              <w:spacing w:line="276" w:lineRule="auto"/>
              <w:jc w:val="center"/>
              <w:rPr>
                <w:lang w:val="en-AU"/>
              </w:rPr>
            </w:pPr>
            <w:r w:rsidRPr="008A7A43">
              <w:rPr>
                <w:lang w:val="en-AU"/>
              </w:rPr>
              <w:t>71%</w:t>
            </w:r>
          </w:p>
        </w:tc>
        <w:tc>
          <w:tcPr>
            <w:tcW w:w="918" w:type="pct"/>
            <w:vAlign w:val="center"/>
          </w:tcPr>
          <w:p w14:paraId="5F117E84" w14:textId="228C25CA" w:rsidR="000F3339" w:rsidRPr="008A7A43" w:rsidRDefault="00B63413" w:rsidP="001D0539">
            <w:pPr>
              <w:pStyle w:val="Tabletext"/>
              <w:spacing w:line="276" w:lineRule="auto"/>
              <w:jc w:val="center"/>
              <w:rPr>
                <w:sz w:val="22"/>
                <w:lang w:val="en-AU"/>
              </w:rPr>
            </w:pPr>
            <w:r w:rsidRPr="008A7A43">
              <w:rPr>
                <w:sz w:val="22"/>
                <w:lang w:val="en-AU"/>
              </w:rPr>
              <w:t>Performance target achieved or exceeded</w:t>
            </w:r>
          </w:p>
        </w:tc>
        <w:tc>
          <w:tcPr>
            <w:tcW w:w="918" w:type="pct"/>
            <w:vAlign w:val="center"/>
          </w:tcPr>
          <w:p w14:paraId="3D2F6EFC" w14:textId="570E280A" w:rsidR="000F3339" w:rsidRPr="008A7A43" w:rsidRDefault="00B63413" w:rsidP="001D0539">
            <w:pPr>
              <w:pStyle w:val="Tabletext"/>
              <w:spacing w:line="276" w:lineRule="auto"/>
              <w:jc w:val="center"/>
              <w:rPr>
                <w:sz w:val="22"/>
                <w:lang w:val="en-AU"/>
              </w:rPr>
            </w:pPr>
            <w:r w:rsidRPr="008A7A43">
              <w:rPr>
                <w:sz w:val="22"/>
                <w:lang w:val="en-AU"/>
              </w:rPr>
              <w:t>Further information is available in the Report Card Appendix</w:t>
            </w:r>
          </w:p>
        </w:tc>
      </w:tr>
      <w:tr w:rsidR="000F3339" w:rsidRPr="008A7A43" w14:paraId="274A4F71" w14:textId="77777777" w:rsidTr="001D0539">
        <w:trPr>
          <w:trHeight w:val="590"/>
        </w:trPr>
        <w:tc>
          <w:tcPr>
            <w:tcW w:w="1360" w:type="pct"/>
            <w:vAlign w:val="center"/>
          </w:tcPr>
          <w:p w14:paraId="218A9FC4" w14:textId="77777777" w:rsidR="000F3339" w:rsidRPr="008A7A43" w:rsidRDefault="000F3339" w:rsidP="00E03D73">
            <w:pPr>
              <w:pStyle w:val="Tabletext"/>
              <w:spacing w:line="276" w:lineRule="auto"/>
              <w:ind w:left="283"/>
              <w:rPr>
                <w:lang w:val="en-AU"/>
              </w:rPr>
            </w:pPr>
            <w:r w:rsidRPr="008A7A43">
              <w:rPr>
                <w:lang w:val="en-AU"/>
              </w:rPr>
              <w:t xml:space="preserve">Port Phillip Region </w:t>
            </w:r>
          </w:p>
        </w:tc>
        <w:tc>
          <w:tcPr>
            <w:tcW w:w="451" w:type="pct"/>
            <w:vAlign w:val="center"/>
          </w:tcPr>
          <w:p w14:paraId="5E1FEE07" w14:textId="77777777" w:rsidR="000F3339" w:rsidRPr="008A7A43" w:rsidRDefault="000F3339" w:rsidP="00B63413">
            <w:pPr>
              <w:pStyle w:val="Tabletext"/>
              <w:spacing w:line="276" w:lineRule="auto"/>
              <w:jc w:val="center"/>
              <w:rPr>
                <w:lang w:val="en-AU"/>
              </w:rPr>
            </w:pPr>
            <w:r w:rsidRPr="008A7A43">
              <w:rPr>
                <w:lang w:val="en-AU"/>
              </w:rPr>
              <w:t>85%</w:t>
            </w:r>
          </w:p>
        </w:tc>
        <w:tc>
          <w:tcPr>
            <w:tcW w:w="451" w:type="pct"/>
            <w:vAlign w:val="center"/>
          </w:tcPr>
          <w:p w14:paraId="09FB7BDB" w14:textId="77777777" w:rsidR="000F3339" w:rsidRPr="008A7A43" w:rsidRDefault="000F3339" w:rsidP="00B63413">
            <w:pPr>
              <w:pStyle w:val="Tabletext"/>
              <w:spacing w:line="276" w:lineRule="auto"/>
              <w:jc w:val="center"/>
              <w:rPr>
                <w:lang w:val="en-AU"/>
              </w:rPr>
            </w:pPr>
            <w:r w:rsidRPr="008A7A43">
              <w:rPr>
                <w:lang w:val="en-AU"/>
              </w:rPr>
              <w:t>89%</w:t>
            </w:r>
          </w:p>
        </w:tc>
        <w:tc>
          <w:tcPr>
            <w:tcW w:w="451" w:type="pct"/>
            <w:vAlign w:val="center"/>
          </w:tcPr>
          <w:p w14:paraId="0FCB36F6" w14:textId="77777777" w:rsidR="000F3339" w:rsidRPr="008A7A43" w:rsidRDefault="000F3339" w:rsidP="00B63413">
            <w:pPr>
              <w:pStyle w:val="Tabletext"/>
              <w:spacing w:line="276" w:lineRule="auto"/>
              <w:jc w:val="center"/>
              <w:rPr>
                <w:lang w:val="en-AU"/>
              </w:rPr>
            </w:pPr>
            <w:r w:rsidRPr="008A7A43">
              <w:rPr>
                <w:lang w:val="en-AU"/>
              </w:rPr>
              <w:t>87%</w:t>
            </w:r>
          </w:p>
        </w:tc>
        <w:tc>
          <w:tcPr>
            <w:tcW w:w="451" w:type="pct"/>
            <w:vAlign w:val="center"/>
          </w:tcPr>
          <w:p w14:paraId="020829E7" w14:textId="77777777" w:rsidR="000F3339" w:rsidRPr="008A7A43" w:rsidRDefault="000F3339" w:rsidP="00B63413">
            <w:pPr>
              <w:pStyle w:val="Tabletext"/>
              <w:spacing w:line="276" w:lineRule="auto"/>
              <w:jc w:val="center"/>
              <w:rPr>
                <w:lang w:val="en-AU"/>
              </w:rPr>
            </w:pPr>
            <w:r w:rsidRPr="008A7A43">
              <w:rPr>
                <w:lang w:val="en-AU"/>
              </w:rPr>
              <w:t>87%</w:t>
            </w:r>
          </w:p>
        </w:tc>
        <w:tc>
          <w:tcPr>
            <w:tcW w:w="918" w:type="pct"/>
            <w:vAlign w:val="center"/>
          </w:tcPr>
          <w:p w14:paraId="0E3C2EAE" w14:textId="05BA21ED" w:rsidR="000F3339" w:rsidRPr="008A7A43" w:rsidRDefault="001D0539" w:rsidP="001D0539">
            <w:pPr>
              <w:pStyle w:val="Tabletext"/>
              <w:spacing w:line="276" w:lineRule="auto"/>
              <w:jc w:val="center"/>
              <w:rPr>
                <w:sz w:val="22"/>
                <w:lang w:val="en-AU"/>
              </w:rPr>
            </w:pPr>
            <w:r w:rsidRPr="008A7A43">
              <w:rPr>
                <w:sz w:val="22"/>
                <w:lang w:val="en-AU"/>
              </w:rPr>
              <w:t>Performance target not achieved – within 5 per</w:t>
            </w:r>
            <w:r w:rsidRPr="008A7A43">
              <w:rPr>
                <w:b/>
                <w:sz w:val="22"/>
                <w:lang w:val="en-AU"/>
              </w:rPr>
              <w:t> </w:t>
            </w:r>
            <w:r w:rsidRPr="008A7A43">
              <w:rPr>
                <w:sz w:val="22"/>
                <w:lang w:val="en-AU"/>
              </w:rPr>
              <w:t>cent variance.</w:t>
            </w:r>
          </w:p>
        </w:tc>
        <w:tc>
          <w:tcPr>
            <w:tcW w:w="918" w:type="pct"/>
            <w:vAlign w:val="center"/>
          </w:tcPr>
          <w:p w14:paraId="35D77FB0" w14:textId="2BBC738C" w:rsidR="000F3339" w:rsidRPr="008A7A43" w:rsidRDefault="00B63413" w:rsidP="001D0539">
            <w:pPr>
              <w:pStyle w:val="Tabletext"/>
              <w:spacing w:line="276" w:lineRule="auto"/>
              <w:jc w:val="center"/>
              <w:rPr>
                <w:sz w:val="22"/>
                <w:lang w:val="en-AU"/>
              </w:rPr>
            </w:pPr>
            <w:r w:rsidRPr="008A7A43">
              <w:rPr>
                <w:sz w:val="22"/>
                <w:lang w:val="en-AU"/>
              </w:rPr>
              <w:t>Further information is available in the Report Card Appendix</w:t>
            </w:r>
          </w:p>
        </w:tc>
      </w:tr>
    </w:tbl>
    <w:p w14:paraId="03CB8AFE" w14:textId="77777777" w:rsidR="000F3339" w:rsidRPr="008A7A43" w:rsidRDefault="000F3339" w:rsidP="0055224C">
      <w:pPr>
        <w:pStyle w:val="BodyText"/>
        <w:rPr>
          <w:lang w:val="en-AU"/>
        </w:rPr>
        <w:sectPr w:rsidR="000F3339" w:rsidRPr="008A7A43" w:rsidSect="001D0539">
          <w:pgSz w:w="16838" w:h="11906" w:orient="landscape"/>
          <w:pgMar w:top="907" w:right="1134" w:bottom="907" w:left="1134" w:header="720" w:footer="454" w:gutter="0"/>
          <w:cols w:space="720"/>
          <w:noEndnote/>
          <w:docGrid w:linePitch="326"/>
        </w:sectPr>
      </w:pPr>
    </w:p>
    <w:p w14:paraId="4A755217" w14:textId="604FEF9B" w:rsidR="008104A6" w:rsidRPr="008A7A43" w:rsidRDefault="008104A6" w:rsidP="008104A6">
      <w:pPr>
        <w:pStyle w:val="Caption"/>
        <w:keepNext/>
      </w:pPr>
      <w:bookmarkStart w:id="43" w:name="_Ref233875421"/>
      <w:r w:rsidRPr="008A7A43">
        <w:lastRenderedPageBreak/>
        <w:t xml:space="preserve">Figure </w:t>
      </w:r>
      <w:r>
        <w:fldChar w:fldCharType="begin"/>
      </w:r>
      <w:r>
        <w:instrText>SEQ Figure \* ARABIC</w:instrText>
      </w:r>
      <w:r>
        <w:fldChar w:fldCharType="separate"/>
      </w:r>
      <w:r w:rsidR="0016617E" w:rsidRPr="008A7A43">
        <w:t>2</w:t>
      </w:r>
      <w:r>
        <w:fldChar w:fldCharType="end"/>
      </w:r>
      <w:bookmarkEnd w:id="43"/>
      <w:r w:rsidRPr="008A7A43">
        <w:t xml:space="preserve">: </w:t>
      </w:r>
      <w:r w:rsidRPr="008A7A43">
        <w:rPr>
          <w:b w:val="0"/>
          <w:bCs/>
        </w:rPr>
        <w:t>Victoria’s fuel-driven bushfire risk from 1980-2025</w:t>
      </w:r>
    </w:p>
    <w:p w14:paraId="3D1FB0B9" w14:textId="4F5A519A" w:rsidR="000F3339" w:rsidRPr="008A7A43" w:rsidRDefault="008104A6" w:rsidP="0055224C">
      <w:pPr>
        <w:pStyle w:val="BodyText"/>
        <w:rPr>
          <w:lang w:val="en-AU"/>
        </w:rPr>
      </w:pPr>
      <w:r w:rsidRPr="008A7A43">
        <w:rPr>
          <w:noProof/>
          <w:lang w:val="en-AU"/>
        </w:rPr>
        <w:drawing>
          <wp:inline distT="0" distB="0" distL="0" distR="0" wp14:anchorId="56F96DE4" wp14:editId="511FEBDC">
            <wp:extent cx="6120130" cy="3493770"/>
            <wp:effectExtent l="0" t="0" r="1270" b="0"/>
            <wp:docPr id="1056609155" name="Picture 1" descr="Bar and line chart of fire area and fuel-driven bushfire risk in Victoria from 1980 to 2025. Fire activity is highly variable with very large peaks in the early 2000s, late 2000s and around 2020. Bushfire risk declines sharply after the 2009 peak, then gradually rises toward the target level in recent years, with projections indicating increasing risk without planned b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09155" name="Picture 1" descr="Bar and line chart of fire area and fuel-driven bushfire risk in Victoria from 1980 to 2025. Fire activity is highly variable with very large peaks in the early 2000s, late 2000s and around 2020. Bushfire risk declines sharply after the 2009 peak, then gradually rises toward the target level in recent years, with projections indicating increasing risk without planned burning."/>
                    <pic:cNvPicPr/>
                  </pic:nvPicPr>
                  <pic:blipFill>
                    <a:blip r:embed="rId33"/>
                    <a:stretch>
                      <a:fillRect/>
                    </a:stretch>
                  </pic:blipFill>
                  <pic:spPr>
                    <a:xfrm>
                      <a:off x="0" y="0"/>
                      <a:ext cx="6120130" cy="3493770"/>
                    </a:xfrm>
                    <a:prstGeom prst="rect">
                      <a:avLst/>
                    </a:prstGeom>
                  </pic:spPr>
                </pic:pic>
              </a:graphicData>
            </a:graphic>
          </wp:inline>
        </w:drawing>
      </w:r>
    </w:p>
    <w:p w14:paraId="053AEEB4" w14:textId="77777777" w:rsidR="00830427" w:rsidRDefault="008104A6" w:rsidP="008104A6">
      <w:pPr>
        <w:pStyle w:val="BodyText"/>
        <w:rPr>
          <w:lang w:val="en-AU"/>
        </w:rPr>
      </w:pPr>
      <w:r w:rsidRPr="008A7A43">
        <w:rPr>
          <w:b/>
          <w:bCs/>
          <w:lang w:val="en-AU"/>
        </w:rPr>
        <w:fldChar w:fldCharType="begin"/>
      </w:r>
      <w:r w:rsidRPr="008A7A43">
        <w:rPr>
          <w:b/>
          <w:bCs/>
          <w:lang w:val="en-AU"/>
        </w:rPr>
        <w:instrText xml:space="preserve"> REF _Ref233875421 \h </w:instrText>
      </w:r>
      <w:r w:rsidR="00F4076C" w:rsidRPr="008A7A43">
        <w:rPr>
          <w:b/>
          <w:bCs/>
          <w:lang w:val="en-AU"/>
        </w:rPr>
        <w:instrText xml:space="preserve"> \* MERGEFORMAT </w:instrText>
      </w:r>
      <w:r w:rsidRPr="008A7A43">
        <w:rPr>
          <w:b/>
          <w:bCs/>
          <w:lang w:val="en-AU"/>
        </w:rPr>
      </w:r>
      <w:r w:rsidRPr="008A7A43">
        <w:rPr>
          <w:b/>
          <w:bCs/>
          <w:lang w:val="en-AU"/>
        </w:rPr>
        <w:fldChar w:fldCharType="separate"/>
      </w:r>
      <w:r w:rsidRPr="008A7A43">
        <w:rPr>
          <w:b/>
          <w:bCs/>
          <w:lang w:val="en-AU"/>
        </w:rPr>
        <w:t>Figure 2</w:t>
      </w:r>
      <w:r w:rsidRPr="008A7A43">
        <w:rPr>
          <w:b/>
          <w:bCs/>
          <w:lang w:val="en-AU"/>
        </w:rPr>
        <w:fldChar w:fldCharType="end"/>
      </w:r>
      <w:r w:rsidRPr="008A7A43">
        <w:rPr>
          <w:lang w:val="en-AU"/>
        </w:rPr>
        <w:t xml:space="preserve"> indicates that in the absence of fire (from planned burning or bushfires) the modelling indicates that fuel-driven bushfire risk would rise (red dotted line). Noting that the Joint Fuel Management Program (JFMP) intentionally includes more fuel management operations than are operationally feasible, the figure indicates the risk reduction potential of full program implementation (grey dotted line) in the absence of bushfire.</w:t>
      </w:r>
    </w:p>
    <w:p w14:paraId="1FFB070C" w14:textId="3E05F2A8" w:rsidR="008104A6" w:rsidRPr="008A7A43" w:rsidRDefault="008104A6" w:rsidP="008104A6">
      <w:pPr>
        <w:pStyle w:val="Heading2"/>
        <w:rPr>
          <w:lang w:val="en-AU"/>
        </w:rPr>
      </w:pPr>
      <w:bookmarkStart w:id="44" w:name="_Toc228527758"/>
      <w:bookmarkStart w:id="45" w:name="_Toc232597631"/>
      <w:bookmarkStart w:id="46" w:name="_Toc233032728"/>
      <w:bookmarkStart w:id="47" w:name="_Toc233898363"/>
      <w:r w:rsidRPr="008A7A43">
        <w:rPr>
          <w:lang w:val="en-AU"/>
        </w:rPr>
        <w:t>Joint Fuel Management Program</w:t>
      </w:r>
      <w:bookmarkEnd w:id="44"/>
      <w:bookmarkEnd w:id="45"/>
      <w:bookmarkEnd w:id="46"/>
      <w:bookmarkEnd w:id="47"/>
    </w:p>
    <w:p w14:paraId="5A927687" w14:textId="77777777" w:rsidR="00830427" w:rsidRDefault="008104A6" w:rsidP="008104A6">
      <w:pPr>
        <w:pStyle w:val="BodyText"/>
        <w:rPr>
          <w:lang w:val="en-AU"/>
        </w:rPr>
      </w:pPr>
      <w:r w:rsidRPr="008A7A43">
        <w:rPr>
          <w:lang w:val="en-AU"/>
        </w:rPr>
        <w:t>The Joint Fuel Management Program (JFMP) is a statewide operational planning process for the management of bushfire fuels on public and private land over a 3-year rolling timeframe. Each year the JFMP includes more fuel management operations planned than are operationally feasible, providing flexibility to adapt the program to seasonal conditions. JFMP integrates a risk-based bushfire management approach that the sector works within and shares personnel, resources, vehicles, and other equipment to maximise the prioritisation and delivery of fuel management activities.</w:t>
      </w:r>
    </w:p>
    <w:p w14:paraId="42ECDE9E" w14:textId="71DD870A" w:rsidR="008104A6" w:rsidRPr="008A7A43" w:rsidRDefault="008104A6" w:rsidP="00AB3EF9">
      <w:pPr>
        <w:pStyle w:val="Normalbeforebullets"/>
      </w:pPr>
      <w:r w:rsidRPr="008A7A43">
        <w:lastRenderedPageBreak/>
        <w:t>FFMVic and CFA staff developed JFMP in consultation with local councils, the viticulture and tourism industries, apiarists and flora and fauna specialists. Drawing on knowledge from local communities including Traditional Owners, key stakeholders, local community leaders and other interested parties. FFMVic and the CFA welcome and encourage public involvement around the timing and scheduling of activities in local areas. Burns are nominated for a variety of reasons including:</w:t>
      </w:r>
    </w:p>
    <w:p w14:paraId="14252419" w14:textId="77777777" w:rsidR="008104A6" w:rsidRPr="008A7A43" w:rsidRDefault="008104A6" w:rsidP="00AB3EF9">
      <w:pPr>
        <w:pStyle w:val="ListBullet"/>
        <w:rPr>
          <w:lang w:val="en-AU"/>
        </w:rPr>
      </w:pPr>
      <w:r w:rsidRPr="008A7A43">
        <w:rPr>
          <w:lang w:val="en-AU"/>
        </w:rPr>
        <w:t>reducing bushfire risk</w:t>
      </w:r>
    </w:p>
    <w:p w14:paraId="6FE69E9B" w14:textId="77777777" w:rsidR="008104A6" w:rsidRPr="008A7A43" w:rsidRDefault="008104A6" w:rsidP="00AB3EF9">
      <w:pPr>
        <w:pStyle w:val="ListBullet"/>
        <w:rPr>
          <w:lang w:val="en-AU"/>
        </w:rPr>
      </w:pPr>
      <w:r w:rsidRPr="008A7A43">
        <w:rPr>
          <w:lang w:val="en-AU"/>
        </w:rPr>
        <w:t>enhancing ecological resilience</w:t>
      </w:r>
    </w:p>
    <w:p w14:paraId="7D5FA41B" w14:textId="77777777" w:rsidR="008104A6" w:rsidRPr="008A7A43" w:rsidRDefault="008104A6" w:rsidP="00AB3EF9">
      <w:pPr>
        <w:pStyle w:val="ListBullet"/>
        <w:rPr>
          <w:lang w:val="en-AU"/>
        </w:rPr>
      </w:pPr>
      <w:r w:rsidRPr="008A7A43">
        <w:rPr>
          <w:lang w:val="en-AU"/>
        </w:rPr>
        <w:t>regeneration</w:t>
      </w:r>
    </w:p>
    <w:p w14:paraId="59278D21" w14:textId="77777777" w:rsidR="008104A6" w:rsidRPr="008A7A43" w:rsidRDefault="008104A6" w:rsidP="00AB3EF9">
      <w:pPr>
        <w:pStyle w:val="LastBulletinList"/>
        <w:rPr>
          <w:lang w:val="en-AU"/>
        </w:rPr>
      </w:pPr>
      <w:r w:rsidRPr="008A7A43">
        <w:rPr>
          <w:lang w:val="en-AU"/>
        </w:rPr>
        <w:t>supporting Traditional Owners to reintroduce cultural fire to Country.</w:t>
      </w:r>
    </w:p>
    <w:p w14:paraId="7AB92F5B" w14:textId="39AA2561" w:rsidR="00AB3EF9" w:rsidRPr="008A7A43" w:rsidRDefault="00AB3EF9" w:rsidP="00AB3EF9">
      <w:pPr>
        <w:pStyle w:val="Caption"/>
        <w:keepNext/>
      </w:pPr>
      <w:r w:rsidRPr="008A7A43">
        <w:t xml:space="preserve">Table </w:t>
      </w:r>
      <w:r>
        <w:fldChar w:fldCharType="begin"/>
      </w:r>
      <w:r>
        <w:instrText>SEQ Table \* ARABIC</w:instrText>
      </w:r>
      <w:r>
        <w:fldChar w:fldCharType="separate"/>
      </w:r>
      <w:r w:rsidR="00A723C4" w:rsidRPr="008A7A43">
        <w:t>5</w:t>
      </w:r>
      <w:r>
        <w:fldChar w:fldCharType="end"/>
      </w:r>
      <w:r w:rsidRPr="008A7A43">
        <w:t xml:space="preserve">: </w:t>
      </w:r>
      <w:r w:rsidRPr="008A7A43">
        <w:rPr>
          <w:b w:val="0"/>
          <w:bCs/>
        </w:rPr>
        <w:t>FFMVic preparations for JFMP burns delivery, 2022-23 to 2024-25</w:t>
      </w:r>
    </w:p>
    <w:tbl>
      <w:tblPr>
        <w:tblStyle w:val="Style2"/>
        <w:tblpPr w:leftFromText="181" w:rightFromText="181" w:bottomFromText="425" w:vertAnchor="text" w:tblpY="1"/>
        <w:tblOverlap w:val="never"/>
        <w:tblW w:w="5080" w:type="pct"/>
        <w:tblLayout w:type="fixed"/>
        <w:tblLook w:val="04A0" w:firstRow="1" w:lastRow="0" w:firstColumn="1" w:lastColumn="0" w:noHBand="0" w:noVBand="1"/>
      </w:tblPr>
      <w:tblGrid>
        <w:gridCol w:w="2684"/>
        <w:gridCol w:w="1165"/>
        <w:gridCol w:w="1167"/>
        <w:gridCol w:w="1167"/>
        <w:gridCol w:w="1167"/>
        <w:gridCol w:w="1431"/>
        <w:gridCol w:w="991"/>
      </w:tblGrid>
      <w:tr w:rsidR="00B17E9C" w:rsidRPr="008A7A43" w14:paraId="3840CE07" w14:textId="77777777" w:rsidTr="00AB3EF9">
        <w:trPr>
          <w:cnfStyle w:val="100000000000" w:firstRow="1" w:lastRow="0" w:firstColumn="0" w:lastColumn="0" w:oddVBand="0" w:evenVBand="0" w:oddHBand="0" w:evenHBand="0" w:firstRowFirstColumn="0" w:firstRowLastColumn="0" w:lastRowFirstColumn="0" w:lastRowLastColumn="0"/>
          <w:cantSplit/>
          <w:trHeight w:val="881"/>
          <w:tblHeader/>
        </w:trPr>
        <w:tc>
          <w:tcPr>
            <w:tcW w:w="1373" w:type="pct"/>
            <w:vAlign w:val="bottom"/>
          </w:tcPr>
          <w:p w14:paraId="4083E654" w14:textId="05869888" w:rsidR="00B17E9C" w:rsidRPr="008A7A43" w:rsidRDefault="00B17E9C" w:rsidP="00AB3EF9">
            <w:pPr>
              <w:pStyle w:val="Tabletext"/>
              <w:spacing w:line="276" w:lineRule="auto"/>
              <w:rPr>
                <w:sz w:val="20"/>
                <w:szCs w:val="20"/>
                <w:lang w:val="en-AU"/>
              </w:rPr>
            </w:pPr>
            <w:r w:rsidRPr="008A7A43">
              <w:rPr>
                <w:sz w:val="20"/>
                <w:szCs w:val="20"/>
                <w:lang w:val="en-AU"/>
              </w:rPr>
              <w:t xml:space="preserve">Indicator: </w:t>
            </w:r>
            <w:r w:rsidR="00AB3EF9" w:rsidRPr="008A7A43">
              <w:rPr>
                <w:sz w:val="20"/>
                <w:szCs w:val="20"/>
                <w:lang w:val="en-AU"/>
              </w:rPr>
              <w:br/>
            </w:r>
            <w:r w:rsidRPr="008A7A43">
              <w:rPr>
                <w:b w:val="0"/>
                <w:bCs/>
                <w:sz w:val="20"/>
                <w:szCs w:val="20"/>
                <w:lang w:val="en-AU"/>
              </w:rPr>
              <w:t>Risk to life and property is reduced (1.2.1)</w:t>
            </w:r>
          </w:p>
        </w:tc>
        <w:tc>
          <w:tcPr>
            <w:tcW w:w="596" w:type="pct"/>
            <w:vAlign w:val="bottom"/>
          </w:tcPr>
          <w:p w14:paraId="5DA04BDB" w14:textId="1B5B8A77" w:rsidR="00B17E9C" w:rsidRPr="008A7A43" w:rsidRDefault="00B17E9C" w:rsidP="00AB3EF9">
            <w:pPr>
              <w:pStyle w:val="Tabletext"/>
              <w:spacing w:line="276" w:lineRule="auto"/>
              <w:jc w:val="center"/>
              <w:rPr>
                <w:sz w:val="20"/>
                <w:szCs w:val="20"/>
                <w:lang w:val="en-AU"/>
              </w:rPr>
            </w:pPr>
            <w:r w:rsidRPr="008A7A43">
              <w:rPr>
                <w:sz w:val="20"/>
                <w:szCs w:val="20"/>
                <w:lang w:val="en-AU"/>
              </w:rPr>
              <w:t>2024-25</w:t>
            </w:r>
            <w:r w:rsidR="00AB3EF9" w:rsidRPr="008A7A43">
              <w:rPr>
                <w:sz w:val="20"/>
                <w:szCs w:val="20"/>
                <w:lang w:val="en-AU"/>
              </w:rPr>
              <w:br/>
            </w:r>
            <w:r w:rsidRPr="008A7A43">
              <w:rPr>
                <w:sz w:val="20"/>
                <w:szCs w:val="20"/>
                <w:lang w:val="en-AU"/>
              </w:rPr>
              <w:t>Target</w:t>
            </w:r>
          </w:p>
        </w:tc>
        <w:tc>
          <w:tcPr>
            <w:tcW w:w="597" w:type="pct"/>
            <w:vAlign w:val="bottom"/>
          </w:tcPr>
          <w:p w14:paraId="698B02BF" w14:textId="77777777" w:rsidR="00B17E9C" w:rsidRPr="008A7A43" w:rsidRDefault="00B17E9C" w:rsidP="00AB3EF9">
            <w:pPr>
              <w:pStyle w:val="Tabletext"/>
              <w:spacing w:line="276" w:lineRule="auto"/>
              <w:jc w:val="center"/>
              <w:rPr>
                <w:sz w:val="20"/>
                <w:szCs w:val="20"/>
                <w:lang w:val="en-AU"/>
              </w:rPr>
            </w:pPr>
            <w:r w:rsidRPr="008A7A43">
              <w:rPr>
                <w:sz w:val="20"/>
                <w:szCs w:val="20"/>
                <w:lang w:val="en-AU"/>
              </w:rPr>
              <w:t>2022-23</w:t>
            </w:r>
          </w:p>
        </w:tc>
        <w:tc>
          <w:tcPr>
            <w:tcW w:w="597" w:type="pct"/>
            <w:vAlign w:val="bottom"/>
          </w:tcPr>
          <w:p w14:paraId="14F552B3" w14:textId="77777777" w:rsidR="00B17E9C" w:rsidRPr="008A7A43" w:rsidRDefault="00B17E9C" w:rsidP="00AB3EF9">
            <w:pPr>
              <w:pStyle w:val="Tabletext"/>
              <w:spacing w:line="276" w:lineRule="auto"/>
              <w:jc w:val="center"/>
              <w:rPr>
                <w:sz w:val="20"/>
                <w:szCs w:val="20"/>
                <w:lang w:val="en-AU"/>
              </w:rPr>
            </w:pPr>
            <w:r w:rsidRPr="008A7A43">
              <w:rPr>
                <w:sz w:val="20"/>
                <w:szCs w:val="20"/>
                <w:lang w:val="en-AU"/>
              </w:rPr>
              <w:t>2023-24</w:t>
            </w:r>
          </w:p>
        </w:tc>
        <w:tc>
          <w:tcPr>
            <w:tcW w:w="597" w:type="pct"/>
            <w:vAlign w:val="bottom"/>
          </w:tcPr>
          <w:p w14:paraId="2272536D" w14:textId="77777777" w:rsidR="00B17E9C" w:rsidRPr="008A7A43" w:rsidRDefault="00B17E9C" w:rsidP="00AB3EF9">
            <w:pPr>
              <w:pStyle w:val="Tabletext"/>
              <w:spacing w:line="276" w:lineRule="auto"/>
              <w:jc w:val="center"/>
              <w:rPr>
                <w:sz w:val="20"/>
                <w:szCs w:val="20"/>
                <w:lang w:val="en-AU"/>
              </w:rPr>
            </w:pPr>
            <w:r w:rsidRPr="008A7A43">
              <w:rPr>
                <w:sz w:val="20"/>
                <w:szCs w:val="20"/>
                <w:lang w:val="en-AU"/>
              </w:rPr>
              <w:t>2024-25</w:t>
            </w:r>
          </w:p>
        </w:tc>
        <w:tc>
          <w:tcPr>
            <w:tcW w:w="732" w:type="pct"/>
            <w:vAlign w:val="bottom"/>
          </w:tcPr>
          <w:p w14:paraId="16F7517F" w14:textId="77777777" w:rsidR="00B17E9C" w:rsidRPr="008A7A43" w:rsidRDefault="00B17E9C" w:rsidP="00AB3EF9">
            <w:pPr>
              <w:pStyle w:val="Tabletext"/>
              <w:spacing w:line="276" w:lineRule="auto"/>
              <w:jc w:val="center"/>
              <w:rPr>
                <w:sz w:val="20"/>
                <w:szCs w:val="20"/>
                <w:lang w:val="en-AU"/>
              </w:rPr>
            </w:pPr>
            <w:r w:rsidRPr="008A7A43">
              <w:rPr>
                <w:sz w:val="20"/>
                <w:szCs w:val="20"/>
                <w:lang w:val="en-AU"/>
              </w:rPr>
              <w:t>2024-25 result</w:t>
            </w:r>
          </w:p>
        </w:tc>
        <w:tc>
          <w:tcPr>
            <w:tcW w:w="507" w:type="pct"/>
            <w:vAlign w:val="bottom"/>
          </w:tcPr>
          <w:p w14:paraId="28FE20E6" w14:textId="77777777" w:rsidR="00B17E9C" w:rsidRPr="008A7A43" w:rsidRDefault="00B17E9C" w:rsidP="00AB3EF9">
            <w:pPr>
              <w:pStyle w:val="Tabletext"/>
              <w:spacing w:line="276" w:lineRule="auto"/>
              <w:jc w:val="center"/>
              <w:rPr>
                <w:sz w:val="20"/>
                <w:szCs w:val="20"/>
                <w:lang w:val="en-AU"/>
              </w:rPr>
            </w:pPr>
            <w:r w:rsidRPr="008A7A43">
              <w:rPr>
                <w:sz w:val="20"/>
                <w:szCs w:val="20"/>
                <w:lang w:val="en-AU"/>
              </w:rPr>
              <w:t>Explore data</w:t>
            </w:r>
          </w:p>
        </w:tc>
      </w:tr>
      <w:tr w:rsidR="00B17E9C" w:rsidRPr="008A7A43" w14:paraId="4FF5D748" w14:textId="77777777" w:rsidTr="00C517AC">
        <w:trPr>
          <w:trHeight w:val="590"/>
        </w:trPr>
        <w:tc>
          <w:tcPr>
            <w:tcW w:w="1373" w:type="pct"/>
          </w:tcPr>
          <w:p w14:paraId="292CBE68" w14:textId="77777777" w:rsidR="00B17E9C" w:rsidRPr="008A7A43" w:rsidRDefault="00B17E9C" w:rsidP="00AB3EF9">
            <w:pPr>
              <w:pStyle w:val="Tabletext"/>
              <w:spacing w:after="240" w:line="360" w:lineRule="exact"/>
              <w:rPr>
                <w:sz w:val="20"/>
                <w:szCs w:val="20"/>
                <w:lang w:val="en-AU"/>
              </w:rPr>
            </w:pPr>
            <w:r w:rsidRPr="008A7A43">
              <w:rPr>
                <w:sz w:val="20"/>
                <w:szCs w:val="20"/>
                <w:lang w:val="en-AU"/>
              </w:rPr>
              <w:t>100 per cent of burns identified in the current year of the Joint Fuel Management Program ready for on ground delivery (FFMVic)</w:t>
            </w:r>
          </w:p>
        </w:tc>
        <w:tc>
          <w:tcPr>
            <w:tcW w:w="596" w:type="pct"/>
            <w:vAlign w:val="center"/>
          </w:tcPr>
          <w:p w14:paraId="4993FADE" w14:textId="3DD09644" w:rsidR="00B17E9C" w:rsidRPr="008A7A43" w:rsidRDefault="00B17E9C" w:rsidP="00AB3EF9">
            <w:pPr>
              <w:pStyle w:val="Tabletext"/>
              <w:spacing w:line="360" w:lineRule="exact"/>
              <w:jc w:val="center"/>
              <w:rPr>
                <w:sz w:val="20"/>
                <w:szCs w:val="20"/>
                <w:lang w:val="en-AU"/>
              </w:rPr>
            </w:pPr>
            <w:r w:rsidRPr="008A7A43">
              <w:rPr>
                <w:sz w:val="20"/>
                <w:szCs w:val="20"/>
                <w:lang w:val="en-AU"/>
              </w:rPr>
              <w:t>Feb 2025</w:t>
            </w:r>
          </w:p>
        </w:tc>
        <w:tc>
          <w:tcPr>
            <w:tcW w:w="597" w:type="pct"/>
            <w:vAlign w:val="center"/>
          </w:tcPr>
          <w:p w14:paraId="5DDC3FAB" w14:textId="65AD20CF" w:rsidR="00B17E9C" w:rsidRPr="008A7A43" w:rsidRDefault="00B17E9C" w:rsidP="00AB3EF9">
            <w:pPr>
              <w:pStyle w:val="Tabletext"/>
              <w:spacing w:line="360" w:lineRule="exact"/>
              <w:jc w:val="center"/>
              <w:rPr>
                <w:sz w:val="20"/>
                <w:szCs w:val="20"/>
                <w:lang w:val="en-AU"/>
              </w:rPr>
            </w:pPr>
            <w:r w:rsidRPr="008A7A43">
              <w:rPr>
                <w:sz w:val="20"/>
                <w:szCs w:val="20"/>
                <w:lang w:val="en-AU"/>
              </w:rPr>
              <w:t>Sept 2022</w:t>
            </w:r>
          </w:p>
        </w:tc>
        <w:tc>
          <w:tcPr>
            <w:tcW w:w="597" w:type="pct"/>
            <w:vAlign w:val="center"/>
          </w:tcPr>
          <w:p w14:paraId="7C5B51FC" w14:textId="02758EF1" w:rsidR="00B17E9C" w:rsidRPr="008A7A43" w:rsidRDefault="00B17E9C" w:rsidP="00AB3EF9">
            <w:pPr>
              <w:pStyle w:val="Tabletext"/>
              <w:spacing w:line="360" w:lineRule="exact"/>
              <w:jc w:val="center"/>
              <w:rPr>
                <w:sz w:val="20"/>
                <w:szCs w:val="20"/>
                <w:lang w:val="en-AU"/>
              </w:rPr>
            </w:pPr>
            <w:r w:rsidRPr="008A7A43">
              <w:rPr>
                <w:sz w:val="20"/>
                <w:szCs w:val="20"/>
                <w:lang w:val="en-AU"/>
              </w:rPr>
              <w:t>April 2024</w:t>
            </w:r>
          </w:p>
        </w:tc>
        <w:tc>
          <w:tcPr>
            <w:tcW w:w="597" w:type="pct"/>
            <w:vAlign w:val="center"/>
          </w:tcPr>
          <w:p w14:paraId="7FFE2AAB" w14:textId="212E4B2C" w:rsidR="00B17E9C" w:rsidRPr="008A7A43" w:rsidRDefault="00B17E9C" w:rsidP="00AB3EF9">
            <w:pPr>
              <w:pStyle w:val="Tabletext"/>
              <w:spacing w:line="360" w:lineRule="exact"/>
              <w:jc w:val="center"/>
              <w:rPr>
                <w:sz w:val="20"/>
                <w:szCs w:val="20"/>
                <w:lang w:val="en-AU"/>
              </w:rPr>
            </w:pPr>
            <w:r w:rsidRPr="008A7A43">
              <w:rPr>
                <w:sz w:val="20"/>
                <w:szCs w:val="20"/>
                <w:lang w:val="en-AU"/>
              </w:rPr>
              <w:t>May 2025</w:t>
            </w:r>
          </w:p>
        </w:tc>
        <w:tc>
          <w:tcPr>
            <w:tcW w:w="732" w:type="pct"/>
          </w:tcPr>
          <w:p w14:paraId="54B7F13C" w14:textId="05099DC8" w:rsidR="00B17E9C" w:rsidRPr="008A7A43" w:rsidRDefault="00B17E9C" w:rsidP="00AB3EF9">
            <w:pPr>
              <w:pStyle w:val="Tabletext"/>
              <w:spacing w:line="360" w:lineRule="exact"/>
              <w:jc w:val="center"/>
              <w:rPr>
                <w:sz w:val="20"/>
                <w:szCs w:val="20"/>
                <w:lang w:val="en-AU"/>
              </w:rPr>
            </w:pPr>
            <w:r w:rsidRPr="008A7A43">
              <w:rPr>
                <w:sz w:val="20"/>
                <w:szCs w:val="20"/>
                <w:lang w:val="en-AU"/>
              </w:rPr>
              <w:t>Performance target not achieved – exceeds 5 per cent variance</w:t>
            </w:r>
          </w:p>
        </w:tc>
        <w:tc>
          <w:tcPr>
            <w:tcW w:w="507" w:type="pct"/>
            <w:vAlign w:val="center"/>
          </w:tcPr>
          <w:p w14:paraId="2FAE6217" w14:textId="0452EE28" w:rsidR="00B17E9C" w:rsidRPr="008A7A43" w:rsidRDefault="00C517AC" w:rsidP="00C517AC">
            <w:pPr>
              <w:pStyle w:val="Tabletext"/>
              <w:spacing w:line="360" w:lineRule="exact"/>
              <w:jc w:val="center"/>
              <w:rPr>
                <w:sz w:val="20"/>
                <w:szCs w:val="20"/>
                <w:lang w:val="en-AU"/>
              </w:rPr>
            </w:pPr>
            <w:r w:rsidRPr="008A7A43">
              <w:rPr>
                <w:sz w:val="20"/>
                <w:szCs w:val="20"/>
                <w:lang w:val="en-AU"/>
              </w:rPr>
              <w:t>N/A</w:t>
            </w:r>
          </w:p>
        </w:tc>
      </w:tr>
    </w:tbl>
    <w:p w14:paraId="00A9714E" w14:textId="70C27FE0" w:rsidR="008104A6" w:rsidRPr="008A7A43" w:rsidRDefault="00AB3EF9" w:rsidP="008104A6">
      <w:pPr>
        <w:pStyle w:val="BodyText"/>
        <w:rPr>
          <w:lang w:val="en-AU"/>
        </w:rPr>
      </w:pPr>
      <w:r w:rsidRPr="008A7A43">
        <w:rPr>
          <w:b/>
          <w:lang w:val="en-AU"/>
        </w:rPr>
        <w:t>Note:</w:t>
      </w:r>
      <w:r w:rsidRPr="008A7A43">
        <w:rPr>
          <w:lang w:val="en-AU"/>
        </w:rPr>
        <w:t xml:space="preserve"> FY 2024/25 performance is below target due to changes in seasonal conditions that required adjustments to the program, to allow for parallel burning and preparation through to May each year.</w:t>
      </w:r>
    </w:p>
    <w:p w14:paraId="2A837487" w14:textId="77777777" w:rsidR="00830427" w:rsidRDefault="00AB3EF9" w:rsidP="00AB3EF9">
      <w:pPr>
        <w:pStyle w:val="BodyText"/>
        <w:keepNext/>
        <w:rPr>
          <w:lang w:val="en-AU"/>
        </w:rPr>
      </w:pPr>
      <w:r w:rsidRPr="008A7A43">
        <w:rPr>
          <w:lang w:val="en-AU"/>
        </w:rPr>
        <w:lastRenderedPageBreak/>
        <w:t>Fuel management makes bushfire suppression easier and safer for firefighters and helps to reduce the impact of bushfires on communities and the environment. It includes:</w:t>
      </w:r>
    </w:p>
    <w:p w14:paraId="16CB4652" w14:textId="3FDA0876" w:rsidR="00AB3EF9" w:rsidRPr="008A7A43" w:rsidRDefault="00AB3EF9" w:rsidP="00AB3EF9">
      <w:pPr>
        <w:pStyle w:val="ListBullet"/>
        <w:rPr>
          <w:lang w:val="en-AU"/>
        </w:rPr>
      </w:pPr>
      <w:r w:rsidRPr="008A7A43">
        <w:rPr>
          <w:lang w:val="en-AU"/>
        </w:rPr>
        <w:t>Planned burning for risk reduction – lighting and managing planned fires in the landscape, including along roadsides and rail corridors</w:t>
      </w:r>
    </w:p>
    <w:p w14:paraId="0F557E99" w14:textId="77777777" w:rsidR="00AB3EF9" w:rsidRPr="008A7A43" w:rsidRDefault="00AB3EF9" w:rsidP="00AB3EF9">
      <w:pPr>
        <w:pStyle w:val="ListBullet"/>
        <w:rPr>
          <w:lang w:val="en-AU"/>
        </w:rPr>
      </w:pPr>
      <w:r w:rsidRPr="008A7A43">
        <w:rPr>
          <w:lang w:val="en-AU"/>
        </w:rPr>
        <w:t>Ecological burns – burns where the primary objective is to improve the health of our ecosystems and reduce the intensity and potential destructive impacts of bushfires on our native flora and fauna</w:t>
      </w:r>
    </w:p>
    <w:p w14:paraId="5DE68002" w14:textId="77777777" w:rsidR="00AB3EF9" w:rsidRPr="008A7A43" w:rsidRDefault="00AB3EF9" w:rsidP="00AB3EF9">
      <w:pPr>
        <w:pStyle w:val="ListBullet"/>
        <w:rPr>
          <w:lang w:val="en-AU"/>
        </w:rPr>
      </w:pPr>
      <w:r w:rsidRPr="008A7A43">
        <w:rPr>
          <w:lang w:val="en-AU"/>
        </w:rPr>
        <w:t>mechanical treatments – mowing, slashing and mulching</w:t>
      </w:r>
    </w:p>
    <w:p w14:paraId="6EC9B10E" w14:textId="77777777" w:rsidR="00AB3EF9" w:rsidRPr="008A7A43" w:rsidRDefault="00AB3EF9" w:rsidP="00AB3EF9">
      <w:pPr>
        <w:pStyle w:val="ListBullet"/>
        <w:rPr>
          <w:lang w:val="en-AU"/>
        </w:rPr>
      </w:pPr>
      <w:r w:rsidRPr="008A7A43">
        <w:rPr>
          <w:lang w:val="en-AU"/>
        </w:rPr>
        <w:t>other non-burn treatments like spraying for weed management</w:t>
      </w:r>
    </w:p>
    <w:p w14:paraId="4A9A483E" w14:textId="77777777" w:rsidR="00AB3EF9" w:rsidRPr="008A7A43" w:rsidRDefault="00AB3EF9" w:rsidP="00AB3EF9">
      <w:pPr>
        <w:pStyle w:val="ListBullet"/>
        <w:rPr>
          <w:lang w:val="en-AU"/>
        </w:rPr>
      </w:pPr>
      <w:r w:rsidRPr="008A7A43">
        <w:rPr>
          <w:lang w:val="en-AU"/>
        </w:rPr>
        <w:t>construction and maintenance of the strategic fuel breaks</w:t>
      </w:r>
    </w:p>
    <w:p w14:paraId="71CF2786" w14:textId="27DBEE94" w:rsidR="00E03D73" w:rsidRPr="008A7A43" w:rsidRDefault="49C30325">
      <w:pPr>
        <w:pStyle w:val="ListBullet"/>
        <w:rPr>
          <w:lang w:val="en-AU"/>
        </w:rPr>
        <w:sectPr w:rsidR="00E03D73" w:rsidRPr="008A7A43" w:rsidSect="00EB277B">
          <w:pgSz w:w="11906" w:h="16838"/>
          <w:pgMar w:top="1134" w:right="1134" w:bottom="1134" w:left="1134" w:header="720" w:footer="454" w:gutter="0"/>
          <w:cols w:space="720"/>
          <w:noEndnote/>
          <w:docGrid w:linePitch="326"/>
        </w:sectPr>
      </w:pPr>
      <w:r w:rsidRPr="04F6B897">
        <w:rPr>
          <w:lang w:val="en-AU"/>
        </w:rPr>
        <w:t>removal or management of storm debri</w:t>
      </w:r>
      <w:r w:rsidR="5F0B8927" w:rsidRPr="04F6B897">
        <w:rPr>
          <w:lang w:val="en-AU"/>
        </w:rPr>
        <w:t>s.</w:t>
      </w:r>
    </w:p>
    <w:p w14:paraId="55BECB3C" w14:textId="21A82957" w:rsidR="00E03D73" w:rsidRPr="008A7A43" w:rsidRDefault="00E03D73" w:rsidP="00481F67">
      <w:pPr>
        <w:pStyle w:val="Caption"/>
        <w:keepNext/>
        <w:spacing w:before="0"/>
        <w:rPr>
          <w:b w:val="0"/>
          <w:bCs/>
        </w:rPr>
      </w:pPr>
      <w:r w:rsidRPr="008A7A43">
        <w:lastRenderedPageBreak/>
        <w:t xml:space="preserve">Table </w:t>
      </w:r>
      <w:r>
        <w:fldChar w:fldCharType="begin"/>
      </w:r>
      <w:r>
        <w:instrText>SEQ Table \* ARABIC</w:instrText>
      </w:r>
      <w:r>
        <w:fldChar w:fldCharType="separate"/>
      </w:r>
      <w:r w:rsidR="00A723C4" w:rsidRPr="008A7A43">
        <w:t>6</w:t>
      </w:r>
      <w:r>
        <w:fldChar w:fldCharType="end"/>
      </w:r>
      <w:r w:rsidRPr="008A7A43">
        <w:t xml:space="preserve">: </w:t>
      </w:r>
      <w:r w:rsidRPr="008A7A43">
        <w:rPr>
          <w:b w:val="0"/>
          <w:bCs/>
        </w:rPr>
        <w:t>Area treated with fuel management by FFMVic and CFA, Victoria, 2022-23 to 2024-25</w:t>
      </w:r>
    </w:p>
    <w:p w14:paraId="77AD3E80" w14:textId="04E54AA3" w:rsidR="00113A93" w:rsidRPr="008A7A43" w:rsidRDefault="00113A93" w:rsidP="00113A93">
      <w:pPr>
        <w:pStyle w:val="BodyText"/>
        <w:spacing w:after="0"/>
        <w:rPr>
          <w:lang w:val="en-AU"/>
        </w:rPr>
      </w:pPr>
    </w:p>
    <w:tbl>
      <w:tblPr>
        <w:tblStyle w:val="Style2"/>
        <w:tblW w:w="5063" w:type="pct"/>
        <w:tblLook w:val="04A0" w:firstRow="1" w:lastRow="0" w:firstColumn="1" w:lastColumn="0" w:noHBand="0" w:noVBand="1"/>
        <w:tblCaption w:val="Table 6: Area treated with fuel management by FFMVic and CFA, Victoria, 2022-23 to 2024-25"/>
        <w:tblDescription w:val="Area treated with fuel management by FFMVic and CFA, Victoria, 2022-23 to 2024-25"/>
      </w:tblPr>
      <w:tblGrid>
        <w:gridCol w:w="2402"/>
        <w:gridCol w:w="1701"/>
        <w:gridCol w:w="1701"/>
        <w:gridCol w:w="1701"/>
        <w:gridCol w:w="1701"/>
        <w:gridCol w:w="1700"/>
        <w:gridCol w:w="1700"/>
        <w:gridCol w:w="2127"/>
      </w:tblGrid>
      <w:tr w:rsidR="00113A93" w:rsidRPr="008A7A43" w14:paraId="5230D6ED" w14:textId="77777777" w:rsidTr="00113A93">
        <w:trPr>
          <w:cnfStyle w:val="100000000000" w:firstRow="1" w:lastRow="0" w:firstColumn="0" w:lastColumn="0" w:oddVBand="0" w:evenVBand="0" w:oddHBand="0" w:evenHBand="0" w:firstRowFirstColumn="0" w:firstRowLastColumn="0" w:lastRowFirstColumn="0" w:lastRowLastColumn="0"/>
          <w:cantSplit/>
          <w:tblHeader/>
        </w:trPr>
        <w:tc>
          <w:tcPr>
            <w:tcW w:w="815" w:type="pct"/>
            <w:vAlign w:val="bottom"/>
          </w:tcPr>
          <w:p w14:paraId="4C43B23B" w14:textId="5E86FD54" w:rsidR="00113A93" w:rsidRPr="00996F8B" w:rsidRDefault="001F2E56" w:rsidP="00113A93">
            <w:pPr>
              <w:pStyle w:val="Tabletext"/>
              <w:spacing w:line="276" w:lineRule="auto"/>
              <w:rPr>
                <w:b w:val="0"/>
                <w:bCs/>
                <w:sz w:val="20"/>
                <w:szCs w:val="20"/>
                <w:lang w:val="en-AU"/>
              </w:rPr>
            </w:pPr>
            <w:r>
              <w:rPr>
                <w:sz w:val="20"/>
                <w:szCs w:val="20"/>
                <w:lang w:val="en-AU"/>
              </w:rPr>
              <w:t xml:space="preserve">Indicator: </w:t>
            </w:r>
            <w:r>
              <w:rPr>
                <w:b w:val="0"/>
                <w:bCs/>
                <w:sz w:val="20"/>
                <w:szCs w:val="20"/>
                <w:lang w:val="en-AU"/>
              </w:rPr>
              <w:t>Risk to life and property is reduced (1.2.1)</w:t>
            </w:r>
          </w:p>
        </w:tc>
        <w:tc>
          <w:tcPr>
            <w:tcW w:w="577" w:type="pct"/>
            <w:vAlign w:val="bottom"/>
          </w:tcPr>
          <w:p w14:paraId="529EABCF" w14:textId="03D32E4A" w:rsidR="00113A93" w:rsidRPr="008A7A43" w:rsidRDefault="00113A93" w:rsidP="00113A93">
            <w:pPr>
              <w:pStyle w:val="Tabletext"/>
              <w:spacing w:line="276" w:lineRule="auto"/>
              <w:jc w:val="center"/>
              <w:rPr>
                <w:sz w:val="20"/>
                <w:szCs w:val="20"/>
                <w:lang w:val="en-AU"/>
              </w:rPr>
            </w:pPr>
            <w:r w:rsidRPr="008A7A43">
              <w:rPr>
                <w:sz w:val="20"/>
                <w:szCs w:val="20"/>
                <w:lang w:val="en-AU"/>
              </w:rPr>
              <w:t xml:space="preserve">2022-23 </w:t>
            </w:r>
            <w:r w:rsidRPr="008A7A43">
              <w:rPr>
                <w:sz w:val="20"/>
                <w:szCs w:val="20"/>
                <w:lang w:val="en-AU"/>
              </w:rPr>
              <w:br/>
              <w:t>No. treatments</w:t>
            </w:r>
          </w:p>
        </w:tc>
        <w:tc>
          <w:tcPr>
            <w:tcW w:w="577" w:type="pct"/>
            <w:vAlign w:val="bottom"/>
          </w:tcPr>
          <w:p w14:paraId="2C320C6D" w14:textId="671AA259" w:rsidR="00113A93" w:rsidRPr="008A7A43" w:rsidRDefault="00113A93" w:rsidP="00113A93">
            <w:pPr>
              <w:pStyle w:val="Tabletext"/>
              <w:spacing w:line="276" w:lineRule="auto"/>
              <w:jc w:val="center"/>
              <w:rPr>
                <w:sz w:val="20"/>
                <w:szCs w:val="20"/>
                <w:lang w:val="en-AU"/>
              </w:rPr>
            </w:pPr>
            <w:r w:rsidRPr="008A7A43">
              <w:rPr>
                <w:sz w:val="20"/>
                <w:szCs w:val="20"/>
                <w:lang w:val="en-AU"/>
              </w:rPr>
              <w:t xml:space="preserve">2022-23 </w:t>
            </w:r>
            <w:r w:rsidRPr="008A7A43">
              <w:rPr>
                <w:sz w:val="20"/>
                <w:szCs w:val="20"/>
                <w:lang w:val="en-AU"/>
              </w:rPr>
              <w:br/>
              <w:t>Area (ha)</w:t>
            </w:r>
          </w:p>
        </w:tc>
        <w:tc>
          <w:tcPr>
            <w:tcW w:w="577" w:type="pct"/>
            <w:vAlign w:val="bottom"/>
          </w:tcPr>
          <w:p w14:paraId="17137E7A" w14:textId="3D5E561E" w:rsidR="00113A93" w:rsidRPr="008A7A43" w:rsidRDefault="00113A93" w:rsidP="00113A93">
            <w:pPr>
              <w:pStyle w:val="Tabletext"/>
              <w:spacing w:line="276" w:lineRule="auto"/>
              <w:jc w:val="center"/>
              <w:rPr>
                <w:sz w:val="20"/>
                <w:szCs w:val="20"/>
                <w:lang w:val="en-AU"/>
              </w:rPr>
            </w:pPr>
            <w:r w:rsidRPr="008A7A43">
              <w:rPr>
                <w:sz w:val="20"/>
                <w:szCs w:val="20"/>
                <w:lang w:val="en-AU"/>
              </w:rPr>
              <w:t xml:space="preserve">2023-24 </w:t>
            </w:r>
            <w:r w:rsidRPr="008A7A43">
              <w:rPr>
                <w:sz w:val="20"/>
                <w:szCs w:val="20"/>
                <w:lang w:val="en-AU"/>
              </w:rPr>
              <w:br/>
              <w:t>No. treatments</w:t>
            </w:r>
          </w:p>
        </w:tc>
        <w:tc>
          <w:tcPr>
            <w:tcW w:w="577" w:type="pct"/>
            <w:vAlign w:val="bottom"/>
          </w:tcPr>
          <w:p w14:paraId="61E7CFBB" w14:textId="20315B0C" w:rsidR="00113A93" w:rsidRPr="008A7A43" w:rsidRDefault="00113A93" w:rsidP="00113A93">
            <w:pPr>
              <w:pStyle w:val="Tabletext"/>
              <w:spacing w:line="276" w:lineRule="auto"/>
              <w:jc w:val="center"/>
              <w:rPr>
                <w:sz w:val="20"/>
                <w:szCs w:val="20"/>
                <w:lang w:val="en-AU"/>
              </w:rPr>
            </w:pPr>
            <w:r w:rsidRPr="008A7A43">
              <w:rPr>
                <w:sz w:val="20"/>
                <w:szCs w:val="20"/>
                <w:lang w:val="en-AU"/>
              </w:rPr>
              <w:t xml:space="preserve">2023-24 </w:t>
            </w:r>
            <w:r w:rsidRPr="008A7A43">
              <w:rPr>
                <w:sz w:val="20"/>
                <w:szCs w:val="20"/>
                <w:lang w:val="en-AU"/>
              </w:rPr>
              <w:br/>
              <w:t>Area (ha)</w:t>
            </w:r>
          </w:p>
        </w:tc>
        <w:tc>
          <w:tcPr>
            <w:tcW w:w="577" w:type="pct"/>
            <w:vAlign w:val="bottom"/>
          </w:tcPr>
          <w:p w14:paraId="151928BB" w14:textId="207E937C" w:rsidR="00113A93" w:rsidRPr="008A7A43" w:rsidRDefault="00113A93" w:rsidP="00113A93">
            <w:pPr>
              <w:pStyle w:val="Tabletext"/>
              <w:spacing w:line="276" w:lineRule="auto"/>
              <w:jc w:val="center"/>
              <w:rPr>
                <w:sz w:val="20"/>
                <w:szCs w:val="20"/>
                <w:lang w:val="en-AU"/>
              </w:rPr>
            </w:pPr>
            <w:r w:rsidRPr="008A7A43">
              <w:rPr>
                <w:sz w:val="20"/>
                <w:szCs w:val="20"/>
                <w:lang w:val="en-AU"/>
              </w:rPr>
              <w:t xml:space="preserve">2024-25 </w:t>
            </w:r>
            <w:r w:rsidRPr="008A7A43">
              <w:rPr>
                <w:sz w:val="20"/>
                <w:szCs w:val="20"/>
                <w:lang w:val="en-AU"/>
              </w:rPr>
              <w:br/>
              <w:t>No. treatments</w:t>
            </w:r>
          </w:p>
        </w:tc>
        <w:tc>
          <w:tcPr>
            <w:tcW w:w="577" w:type="pct"/>
            <w:vAlign w:val="bottom"/>
          </w:tcPr>
          <w:p w14:paraId="013C41B7" w14:textId="32ECB166" w:rsidR="00113A93" w:rsidRPr="008A7A43" w:rsidRDefault="00113A93" w:rsidP="00113A93">
            <w:pPr>
              <w:pStyle w:val="Tabletext"/>
              <w:spacing w:line="276" w:lineRule="auto"/>
              <w:jc w:val="center"/>
              <w:rPr>
                <w:sz w:val="20"/>
                <w:szCs w:val="20"/>
                <w:lang w:val="en-AU"/>
              </w:rPr>
            </w:pPr>
            <w:r w:rsidRPr="008A7A43">
              <w:rPr>
                <w:sz w:val="20"/>
                <w:szCs w:val="20"/>
                <w:lang w:val="en-AU"/>
              </w:rPr>
              <w:t xml:space="preserve">2024-25 </w:t>
            </w:r>
            <w:r w:rsidRPr="008A7A43">
              <w:rPr>
                <w:sz w:val="20"/>
                <w:szCs w:val="20"/>
                <w:lang w:val="en-AU"/>
              </w:rPr>
              <w:br/>
              <w:t>Area (ha)</w:t>
            </w:r>
          </w:p>
        </w:tc>
        <w:tc>
          <w:tcPr>
            <w:tcW w:w="722" w:type="pct"/>
            <w:vAlign w:val="bottom"/>
          </w:tcPr>
          <w:p w14:paraId="5DDF14E1" w14:textId="77777777" w:rsidR="00113A93" w:rsidRPr="008A7A43" w:rsidRDefault="00113A93" w:rsidP="00113A93">
            <w:pPr>
              <w:pStyle w:val="Tabletext"/>
              <w:spacing w:line="276" w:lineRule="auto"/>
              <w:jc w:val="center"/>
              <w:rPr>
                <w:sz w:val="20"/>
                <w:szCs w:val="20"/>
                <w:lang w:val="en-AU"/>
              </w:rPr>
            </w:pPr>
            <w:r w:rsidRPr="008A7A43">
              <w:rPr>
                <w:sz w:val="20"/>
                <w:szCs w:val="20"/>
                <w:lang w:val="en-AU"/>
              </w:rPr>
              <w:t>Explore data</w:t>
            </w:r>
          </w:p>
        </w:tc>
      </w:tr>
      <w:tr w:rsidR="00113A93" w:rsidRPr="008A7A43" w14:paraId="61CD0F57" w14:textId="77777777" w:rsidTr="00113A93">
        <w:tc>
          <w:tcPr>
            <w:tcW w:w="815" w:type="pct"/>
            <w:vAlign w:val="center"/>
          </w:tcPr>
          <w:p w14:paraId="36B21E1C" w14:textId="372FB723" w:rsidR="00113A93" w:rsidRPr="008A7A43" w:rsidRDefault="00113A93" w:rsidP="008831F4">
            <w:pPr>
              <w:pStyle w:val="Tabletext"/>
              <w:spacing w:after="240" w:line="276" w:lineRule="auto"/>
              <w:rPr>
                <w:sz w:val="22"/>
                <w:lang w:val="en-AU"/>
              </w:rPr>
            </w:pPr>
            <w:r w:rsidRPr="008A7A43">
              <w:rPr>
                <w:sz w:val="22"/>
                <w:lang w:val="en-AU"/>
              </w:rPr>
              <w:t>Total fuel management (CFA)</w:t>
            </w:r>
          </w:p>
        </w:tc>
        <w:tc>
          <w:tcPr>
            <w:tcW w:w="577" w:type="pct"/>
            <w:vAlign w:val="center"/>
          </w:tcPr>
          <w:p w14:paraId="4C56AB24" w14:textId="018D9D35" w:rsidR="00113A93" w:rsidRPr="008A7A43" w:rsidRDefault="00113A93" w:rsidP="008831F4">
            <w:pPr>
              <w:pStyle w:val="Tabletext"/>
              <w:spacing w:line="276" w:lineRule="auto"/>
              <w:jc w:val="center"/>
              <w:rPr>
                <w:szCs w:val="24"/>
                <w:lang w:val="en-AU"/>
              </w:rPr>
            </w:pPr>
            <w:r w:rsidRPr="008A7A43">
              <w:rPr>
                <w:szCs w:val="24"/>
                <w:lang w:val="en-AU"/>
              </w:rPr>
              <w:t>180</w:t>
            </w:r>
          </w:p>
        </w:tc>
        <w:tc>
          <w:tcPr>
            <w:tcW w:w="577" w:type="pct"/>
            <w:vAlign w:val="center"/>
          </w:tcPr>
          <w:p w14:paraId="33F05D2B" w14:textId="6C97D3E5" w:rsidR="00113A93" w:rsidRPr="008A7A43" w:rsidRDefault="00113A93" w:rsidP="008831F4">
            <w:pPr>
              <w:pStyle w:val="Tabletext"/>
              <w:spacing w:line="276" w:lineRule="auto"/>
              <w:jc w:val="center"/>
              <w:rPr>
                <w:szCs w:val="24"/>
                <w:lang w:val="en-AU"/>
              </w:rPr>
            </w:pPr>
            <w:r w:rsidRPr="008A7A43">
              <w:rPr>
                <w:szCs w:val="24"/>
                <w:lang w:val="en-AU"/>
              </w:rPr>
              <w:t>3,358</w:t>
            </w:r>
          </w:p>
        </w:tc>
        <w:tc>
          <w:tcPr>
            <w:tcW w:w="577" w:type="pct"/>
            <w:vAlign w:val="center"/>
          </w:tcPr>
          <w:p w14:paraId="27331357" w14:textId="45168161" w:rsidR="00113A93" w:rsidRPr="008A7A43" w:rsidRDefault="00113A93" w:rsidP="008831F4">
            <w:pPr>
              <w:pStyle w:val="Tabletext"/>
              <w:spacing w:line="276" w:lineRule="auto"/>
              <w:jc w:val="center"/>
              <w:rPr>
                <w:szCs w:val="24"/>
                <w:lang w:val="en-AU"/>
              </w:rPr>
            </w:pPr>
            <w:r w:rsidRPr="008A7A43">
              <w:rPr>
                <w:szCs w:val="24"/>
                <w:lang w:val="en-AU"/>
              </w:rPr>
              <w:t>287</w:t>
            </w:r>
          </w:p>
        </w:tc>
        <w:tc>
          <w:tcPr>
            <w:tcW w:w="577" w:type="pct"/>
            <w:vAlign w:val="center"/>
          </w:tcPr>
          <w:p w14:paraId="6D79A67A" w14:textId="1DBD068A" w:rsidR="00113A93" w:rsidRPr="008A7A43" w:rsidRDefault="00113A93" w:rsidP="008831F4">
            <w:pPr>
              <w:pStyle w:val="Tabletext"/>
              <w:spacing w:line="276" w:lineRule="auto"/>
              <w:jc w:val="center"/>
              <w:rPr>
                <w:szCs w:val="24"/>
                <w:lang w:val="en-AU"/>
              </w:rPr>
            </w:pPr>
            <w:r w:rsidRPr="008A7A43">
              <w:rPr>
                <w:szCs w:val="24"/>
                <w:lang w:val="en-AU"/>
              </w:rPr>
              <w:t>6,231</w:t>
            </w:r>
          </w:p>
        </w:tc>
        <w:tc>
          <w:tcPr>
            <w:tcW w:w="577" w:type="pct"/>
            <w:vAlign w:val="center"/>
          </w:tcPr>
          <w:p w14:paraId="6EF48729" w14:textId="4B17CA21" w:rsidR="00113A93" w:rsidRPr="008A7A43" w:rsidRDefault="00113A93" w:rsidP="008831F4">
            <w:pPr>
              <w:pStyle w:val="Tabletext"/>
              <w:spacing w:line="276" w:lineRule="auto"/>
              <w:jc w:val="center"/>
              <w:rPr>
                <w:szCs w:val="24"/>
                <w:lang w:val="en-AU"/>
              </w:rPr>
            </w:pPr>
            <w:r w:rsidRPr="008A7A43">
              <w:rPr>
                <w:szCs w:val="24"/>
                <w:lang w:val="en-AU"/>
              </w:rPr>
              <w:t>241</w:t>
            </w:r>
          </w:p>
        </w:tc>
        <w:tc>
          <w:tcPr>
            <w:tcW w:w="577" w:type="pct"/>
            <w:vAlign w:val="center"/>
          </w:tcPr>
          <w:p w14:paraId="35F21EDD" w14:textId="50613204" w:rsidR="00113A93" w:rsidRPr="008A7A43" w:rsidRDefault="00113A93" w:rsidP="008831F4">
            <w:pPr>
              <w:pStyle w:val="Tabletext"/>
              <w:spacing w:line="276" w:lineRule="auto"/>
              <w:jc w:val="center"/>
              <w:rPr>
                <w:szCs w:val="24"/>
                <w:lang w:val="en-AU"/>
              </w:rPr>
            </w:pPr>
            <w:r w:rsidRPr="008A7A43">
              <w:rPr>
                <w:szCs w:val="24"/>
                <w:lang w:val="en-AU"/>
              </w:rPr>
              <w:t>4,757</w:t>
            </w:r>
          </w:p>
        </w:tc>
        <w:tc>
          <w:tcPr>
            <w:tcW w:w="722" w:type="pct"/>
            <w:shd w:val="clear" w:color="FFFFFF" w:fill="FFFFFF"/>
            <w:vAlign w:val="center"/>
          </w:tcPr>
          <w:p w14:paraId="4AE58285" w14:textId="77777777" w:rsidR="00113A93" w:rsidRPr="008A7A43" w:rsidRDefault="00113A93" w:rsidP="008831F4">
            <w:pPr>
              <w:pStyle w:val="Tabletext"/>
              <w:spacing w:line="276" w:lineRule="auto"/>
              <w:jc w:val="center"/>
              <w:rPr>
                <w:szCs w:val="24"/>
                <w:lang w:val="en-AU"/>
              </w:rPr>
            </w:pPr>
            <w:r w:rsidRPr="008A7A43">
              <w:rPr>
                <w:szCs w:val="24"/>
                <w:lang w:val="en-AU"/>
              </w:rPr>
              <w:t>N/A</w:t>
            </w:r>
          </w:p>
        </w:tc>
      </w:tr>
      <w:tr w:rsidR="00113A93" w:rsidRPr="008A7A43" w14:paraId="5146830C" w14:textId="77777777" w:rsidTr="00113A93">
        <w:tc>
          <w:tcPr>
            <w:tcW w:w="815" w:type="pct"/>
            <w:vAlign w:val="center"/>
          </w:tcPr>
          <w:p w14:paraId="12D27372" w14:textId="377A8466" w:rsidR="00113A93" w:rsidRPr="008A7A43" w:rsidRDefault="00113A93" w:rsidP="008831F4">
            <w:pPr>
              <w:pStyle w:val="Tabletext"/>
              <w:spacing w:line="276" w:lineRule="auto"/>
              <w:rPr>
                <w:sz w:val="22"/>
                <w:lang w:val="en-AU"/>
              </w:rPr>
            </w:pPr>
            <w:r w:rsidRPr="008A7A43">
              <w:rPr>
                <w:sz w:val="22"/>
                <w:lang w:val="en-AU"/>
              </w:rPr>
              <w:t>Total fuel management (FFMVic)</w:t>
            </w:r>
          </w:p>
        </w:tc>
        <w:tc>
          <w:tcPr>
            <w:tcW w:w="577" w:type="pct"/>
            <w:vAlign w:val="center"/>
          </w:tcPr>
          <w:p w14:paraId="544CAA11" w14:textId="19D41D18" w:rsidR="00113A93" w:rsidRPr="008A7A43" w:rsidRDefault="00113A93" w:rsidP="008831F4">
            <w:pPr>
              <w:pStyle w:val="Tabletext"/>
              <w:spacing w:line="276" w:lineRule="auto"/>
              <w:jc w:val="center"/>
              <w:rPr>
                <w:szCs w:val="24"/>
                <w:lang w:val="en-AU"/>
              </w:rPr>
            </w:pPr>
            <w:r w:rsidRPr="008A7A43">
              <w:rPr>
                <w:szCs w:val="24"/>
                <w:lang w:val="en-AU"/>
              </w:rPr>
              <w:t>1,816</w:t>
            </w:r>
          </w:p>
        </w:tc>
        <w:tc>
          <w:tcPr>
            <w:tcW w:w="577" w:type="pct"/>
            <w:vAlign w:val="center"/>
          </w:tcPr>
          <w:p w14:paraId="1C253A4D" w14:textId="60DF5DF4" w:rsidR="00113A93" w:rsidRPr="008A7A43" w:rsidRDefault="00113A93" w:rsidP="008831F4">
            <w:pPr>
              <w:pStyle w:val="Tabletext"/>
              <w:spacing w:line="276" w:lineRule="auto"/>
              <w:jc w:val="center"/>
              <w:rPr>
                <w:szCs w:val="24"/>
                <w:lang w:val="en-AU"/>
              </w:rPr>
            </w:pPr>
            <w:r w:rsidRPr="008A7A43">
              <w:rPr>
                <w:szCs w:val="24"/>
                <w:lang w:val="en-AU"/>
              </w:rPr>
              <w:t>92,257</w:t>
            </w:r>
          </w:p>
        </w:tc>
        <w:tc>
          <w:tcPr>
            <w:tcW w:w="577" w:type="pct"/>
            <w:vAlign w:val="center"/>
          </w:tcPr>
          <w:p w14:paraId="5B3A5391" w14:textId="2D98332F" w:rsidR="00113A93" w:rsidRPr="008A7A43" w:rsidRDefault="00113A93" w:rsidP="008831F4">
            <w:pPr>
              <w:pStyle w:val="Tabletext"/>
              <w:spacing w:line="276" w:lineRule="auto"/>
              <w:jc w:val="center"/>
              <w:rPr>
                <w:szCs w:val="24"/>
                <w:lang w:val="en-AU"/>
              </w:rPr>
            </w:pPr>
            <w:r w:rsidRPr="008A7A43">
              <w:rPr>
                <w:szCs w:val="24"/>
                <w:lang w:val="en-AU"/>
              </w:rPr>
              <w:t>1,926</w:t>
            </w:r>
          </w:p>
        </w:tc>
        <w:tc>
          <w:tcPr>
            <w:tcW w:w="577" w:type="pct"/>
            <w:vAlign w:val="center"/>
          </w:tcPr>
          <w:p w14:paraId="67A4D956" w14:textId="17FC34A3" w:rsidR="00113A93" w:rsidRPr="008A7A43" w:rsidRDefault="00113A93" w:rsidP="008831F4">
            <w:pPr>
              <w:pStyle w:val="Tabletext"/>
              <w:spacing w:line="276" w:lineRule="auto"/>
              <w:jc w:val="center"/>
              <w:rPr>
                <w:szCs w:val="24"/>
                <w:lang w:val="en-AU"/>
              </w:rPr>
            </w:pPr>
            <w:r w:rsidRPr="008A7A43">
              <w:rPr>
                <w:szCs w:val="24"/>
                <w:lang w:val="en-AU"/>
              </w:rPr>
              <w:t>138,454</w:t>
            </w:r>
          </w:p>
        </w:tc>
        <w:tc>
          <w:tcPr>
            <w:tcW w:w="577" w:type="pct"/>
            <w:vAlign w:val="center"/>
          </w:tcPr>
          <w:p w14:paraId="3A329527" w14:textId="4F98B748" w:rsidR="00113A93" w:rsidRPr="008A7A43" w:rsidRDefault="00113A93" w:rsidP="008831F4">
            <w:pPr>
              <w:pStyle w:val="Tabletext"/>
              <w:spacing w:line="276" w:lineRule="auto"/>
              <w:jc w:val="center"/>
              <w:rPr>
                <w:szCs w:val="24"/>
                <w:lang w:val="en-AU"/>
              </w:rPr>
            </w:pPr>
            <w:r w:rsidRPr="008A7A43">
              <w:rPr>
                <w:szCs w:val="24"/>
                <w:lang w:val="en-AU"/>
              </w:rPr>
              <w:t>1,221</w:t>
            </w:r>
          </w:p>
        </w:tc>
        <w:tc>
          <w:tcPr>
            <w:tcW w:w="577" w:type="pct"/>
            <w:vAlign w:val="center"/>
          </w:tcPr>
          <w:p w14:paraId="4190DC00" w14:textId="3AD8BB80" w:rsidR="00113A93" w:rsidRPr="008A7A43" w:rsidRDefault="00113A93" w:rsidP="008831F4">
            <w:pPr>
              <w:pStyle w:val="Tabletext"/>
              <w:spacing w:line="276" w:lineRule="auto"/>
              <w:jc w:val="center"/>
              <w:rPr>
                <w:szCs w:val="24"/>
                <w:lang w:val="en-AU"/>
              </w:rPr>
            </w:pPr>
            <w:r w:rsidRPr="008A7A43">
              <w:rPr>
                <w:szCs w:val="24"/>
                <w:lang w:val="en-AU"/>
              </w:rPr>
              <w:t>109,938</w:t>
            </w:r>
          </w:p>
        </w:tc>
        <w:tc>
          <w:tcPr>
            <w:tcW w:w="722" w:type="pct"/>
            <w:shd w:val="clear" w:color="FFFFFF" w:fill="FFFFFF"/>
            <w:vAlign w:val="center"/>
          </w:tcPr>
          <w:p w14:paraId="65D25652" w14:textId="50869355" w:rsidR="00113A93" w:rsidRPr="008A7A43" w:rsidRDefault="00113A93" w:rsidP="00113A93">
            <w:pPr>
              <w:pStyle w:val="Tabletext"/>
              <w:spacing w:line="276" w:lineRule="auto"/>
              <w:jc w:val="center"/>
              <w:rPr>
                <w:sz w:val="22"/>
                <w:lang w:val="en-AU"/>
              </w:rPr>
            </w:pPr>
            <w:r w:rsidRPr="008A7A43">
              <w:rPr>
                <w:rFonts w:ascii="Arial" w:hAnsi="Arial" w:cs="Arial"/>
                <w:color w:val="000000"/>
                <w:sz w:val="22"/>
                <w:lang w:val="en-AU"/>
              </w:rPr>
              <w:t xml:space="preserve">Further information is available in the </w:t>
            </w:r>
            <w:hyperlink r:id="rId34" w:tooltip="Forest Fire Management Victoria (FFMVic) website (www.ffm.vic.gov.au)" w:history="1">
              <w:r w:rsidRPr="008A7A43">
                <w:rPr>
                  <w:rStyle w:val="Hyperlink"/>
                  <w:rFonts w:ascii="Arial" w:hAnsi="Arial" w:cs="Arial"/>
                  <w:sz w:val="22"/>
                  <w:lang w:val="en-AU"/>
                </w:rPr>
                <w:t>Forest Fire Management Victoria (FFMVic) Bushfire Risk Mitigation Update 2024–25</w:t>
              </w:r>
            </w:hyperlink>
          </w:p>
        </w:tc>
      </w:tr>
      <w:tr w:rsidR="00113A93" w:rsidRPr="008A7A43" w14:paraId="63C0FE1F" w14:textId="77777777" w:rsidTr="00113A93">
        <w:trPr>
          <w:trHeight w:val="879"/>
        </w:trPr>
        <w:tc>
          <w:tcPr>
            <w:tcW w:w="815" w:type="pct"/>
            <w:vAlign w:val="center"/>
          </w:tcPr>
          <w:p w14:paraId="191E357C" w14:textId="1CCC06E3" w:rsidR="00113A93" w:rsidRPr="008A7A43" w:rsidRDefault="00113A93" w:rsidP="008831F4">
            <w:pPr>
              <w:pStyle w:val="Tabletext"/>
              <w:spacing w:after="0" w:line="276" w:lineRule="auto"/>
              <w:rPr>
                <w:sz w:val="22"/>
                <w:lang w:val="en-AU"/>
              </w:rPr>
            </w:pPr>
            <w:r w:rsidRPr="008A7A43">
              <w:rPr>
                <w:sz w:val="22"/>
                <w:lang w:val="en-AU"/>
              </w:rPr>
              <w:t>Planned burning</w:t>
            </w:r>
          </w:p>
        </w:tc>
        <w:tc>
          <w:tcPr>
            <w:tcW w:w="577" w:type="pct"/>
            <w:vAlign w:val="center"/>
          </w:tcPr>
          <w:p w14:paraId="2B79A62E" w14:textId="71D619E5" w:rsidR="00113A93" w:rsidRPr="008A7A43" w:rsidRDefault="00113A93" w:rsidP="008831F4">
            <w:pPr>
              <w:pStyle w:val="Tabletext"/>
              <w:spacing w:after="0" w:line="276" w:lineRule="auto"/>
              <w:jc w:val="center"/>
              <w:rPr>
                <w:szCs w:val="24"/>
                <w:lang w:val="en-AU"/>
              </w:rPr>
            </w:pPr>
            <w:r w:rsidRPr="008A7A43">
              <w:rPr>
                <w:szCs w:val="24"/>
                <w:lang w:val="en-AU"/>
              </w:rPr>
              <w:t>214</w:t>
            </w:r>
          </w:p>
        </w:tc>
        <w:tc>
          <w:tcPr>
            <w:tcW w:w="577" w:type="pct"/>
            <w:vAlign w:val="center"/>
          </w:tcPr>
          <w:p w14:paraId="74E900B5" w14:textId="19DB42B3" w:rsidR="00113A93" w:rsidRPr="008A7A43" w:rsidRDefault="00113A93" w:rsidP="008831F4">
            <w:pPr>
              <w:pStyle w:val="Tabletext"/>
              <w:spacing w:after="0" w:line="276" w:lineRule="auto"/>
              <w:jc w:val="center"/>
              <w:rPr>
                <w:szCs w:val="24"/>
                <w:lang w:val="en-AU"/>
              </w:rPr>
            </w:pPr>
            <w:r w:rsidRPr="008A7A43">
              <w:rPr>
                <w:szCs w:val="24"/>
                <w:lang w:val="en-AU"/>
              </w:rPr>
              <w:t>75,500</w:t>
            </w:r>
          </w:p>
        </w:tc>
        <w:tc>
          <w:tcPr>
            <w:tcW w:w="577" w:type="pct"/>
            <w:vAlign w:val="center"/>
          </w:tcPr>
          <w:p w14:paraId="29CD2354" w14:textId="4376ED0F" w:rsidR="00113A93" w:rsidRPr="008A7A43" w:rsidRDefault="00113A93" w:rsidP="008831F4">
            <w:pPr>
              <w:pStyle w:val="Tabletext"/>
              <w:spacing w:after="0" w:line="276" w:lineRule="auto"/>
              <w:jc w:val="center"/>
              <w:rPr>
                <w:szCs w:val="24"/>
                <w:lang w:val="en-AU"/>
              </w:rPr>
            </w:pPr>
            <w:r w:rsidRPr="008A7A43">
              <w:rPr>
                <w:szCs w:val="24"/>
                <w:lang w:val="en-AU"/>
              </w:rPr>
              <w:t>316</w:t>
            </w:r>
          </w:p>
        </w:tc>
        <w:tc>
          <w:tcPr>
            <w:tcW w:w="577" w:type="pct"/>
            <w:vAlign w:val="center"/>
          </w:tcPr>
          <w:p w14:paraId="3DD125DB" w14:textId="44A33E11" w:rsidR="00113A93" w:rsidRPr="008A7A43" w:rsidRDefault="00113A93" w:rsidP="008831F4">
            <w:pPr>
              <w:pStyle w:val="Tabletext"/>
              <w:spacing w:after="0" w:line="276" w:lineRule="auto"/>
              <w:jc w:val="center"/>
              <w:rPr>
                <w:szCs w:val="24"/>
                <w:lang w:val="en-AU"/>
              </w:rPr>
            </w:pPr>
            <w:r w:rsidRPr="008A7A43">
              <w:rPr>
                <w:szCs w:val="24"/>
                <w:lang w:val="en-AU"/>
              </w:rPr>
              <w:t>122,291</w:t>
            </w:r>
          </w:p>
        </w:tc>
        <w:tc>
          <w:tcPr>
            <w:tcW w:w="577" w:type="pct"/>
            <w:vAlign w:val="center"/>
          </w:tcPr>
          <w:p w14:paraId="1BA62252" w14:textId="612324FF" w:rsidR="00113A93" w:rsidRPr="008A7A43" w:rsidRDefault="00113A93" w:rsidP="008831F4">
            <w:pPr>
              <w:pStyle w:val="Tabletext"/>
              <w:spacing w:after="0" w:line="276" w:lineRule="auto"/>
              <w:jc w:val="center"/>
              <w:rPr>
                <w:szCs w:val="24"/>
                <w:lang w:val="en-AU"/>
              </w:rPr>
            </w:pPr>
            <w:r w:rsidRPr="008A7A43">
              <w:rPr>
                <w:szCs w:val="24"/>
                <w:lang w:val="en-AU"/>
              </w:rPr>
              <w:t>270</w:t>
            </w:r>
          </w:p>
        </w:tc>
        <w:tc>
          <w:tcPr>
            <w:tcW w:w="577" w:type="pct"/>
            <w:vAlign w:val="center"/>
          </w:tcPr>
          <w:p w14:paraId="4F7F5C82" w14:textId="27D498D7" w:rsidR="00113A93" w:rsidRPr="008A7A43" w:rsidRDefault="00113A93" w:rsidP="008831F4">
            <w:pPr>
              <w:pStyle w:val="Tabletext"/>
              <w:spacing w:after="0" w:line="276" w:lineRule="auto"/>
              <w:jc w:val="center"/>
              <w:rPr>
                <w:szCs w:val="24"/>
                <w:lang w:val="en-AU"/>
              </w:rPr>
            </w:pPr>
            <w:r w:rsidRPr="008A7A43">
              <w:rPr>
                <w:szCs w:val="24"/>
                <w:lang w:val="en-AU"/>
              </w:rPr>
              <w:t>92,473</w:t>
            </w:r>
          </w:p>
        </w:tc>
        <w:tc>
          <w:tcPr>
            <w:tcW w:w="722" w:type="pct"/>
            <w:shd w:val="clear" w:color="FFFFFF" w:fill="FFFFFF"/>
            <w:vAlign w:val="center"/>
          </w:tcPr>
          <w:p w14:paraId="5B3A399C" w14:textId="77777777" w:rsidR="00113A93" w:rsidRPr="008A7A43" w:rsidRDefault="00113A93" w:rsidP="008831F4">
            <w:pPr>
              <w:pStyle w:val="Tabletext"/>
              <w:spacing w:after="0" w:line="276" w:lineRule="auto"/>
              <w:jc w:val="center"/>
              <w:rPr>
                <w:szCs w:val="24"/>
                <w:lang w:val="en-AU"/>
              </w:rPr>
            </w:pPr>
            <w:r w:rsidRPr="008A7A43">
              <w:rPr>
                <w:szCs w:val="24"/>
                <w:lang w:val="en-AU"/>
              </w:rPr>
              <w:t>N/A</w:t>
            </w:r>
          </w:p>
        </w:tc>
      </w:tr>
      <w:tr w:rsidR="00113A93" w:rsidRPr="008A7A43" w14:paraId="2507AB27" w14:textId="77777777" w:rsidTr="00113A93">
        <w:trPr>
          <w:trHeight w:val="879"/>
        </w:trPr>
        <w:tc>
          <w:tcPr>
            <w:tcW w:w="815" w:type="pct"/>
            <w:vAlign w:val="center"/>
          </w:tcPr>
          <w:p w14:paraId="7DE1CD0A" w14:textId="24397A76" w:rsidR="00113A93" w:rsidRPr="008A7A43" w:rsidRDefault="00113A93" w:rsidP="008831F4">
            <w:pPr>
              <w:pStyle w:val="Tabletext"/>
              <w:spacing w:after="0" w:line="276" w:lineRule="auto"/>
              <w:rPr>
                <w:sz w:val="22"/>
                <w:lang w:val="en-AU"/>
              </w:rPr>
            </w:pPr>
            <w:r w:rsidRPr="008A7A43">
              <w:rPr>
                <w:sz w:val="22"/>
                <w:lang w:val="en-AU"/>
              </w:rPr>
              <w:t>Non-burn fuel treatments</w:t>
            </w:r>
          </w:p>
        </w:tc>
        <w:tc>
          <w:tcPr>
            <w:tcW w:w="577" w:type="pct"/>
            <w:vAlign w:val="center"/>
          </w:tcPr>
          <w:p w14:paraId="142A58B4" w14:textId="4C4B0552" w:rsidR="00113A93" w:rsidRPr="008A7A43" w:rsidRDefault="00113A93" w:rsidP="008831F4">
            <w:pPr>
              <w:pStyle w:val="Tabletext"/>
              <w:spacing w:after="0" w:line="276" w:lineRule="auto"/>
              <w:jc w:val="center"/>
              <w:rPr>
                <w:szCs w:val="24"/>
                <w:lang w:val="en-AU"/>
              </w:rPr>
            </w:pPr>
            <w:r w:rsidRPr="008A7A43">
              <w:rPr>
                <w:szCs w:val="24"/>
                <w:lang w:val="en-AU"/>
              </w:rPr>
              <w:t>1,602</w:t>
            </w:r>
          </w:p>
        </w:tc>
        <w:tc>
          <w:tcPr>
            <w:tcW w:w="577" w:type="pct"/>
            <w:vAlign w:val="center"/>
          </w:tcPr>
          <w:p w14:paraId="37999A9A" w14:textId="3283BC80" w:rsidR="00113A93" w:rsidRPr="008A7A43" w:rsidRDefault="00113A93" w:rsidP="008831F4">
            <w:pPr>
              <w:pStyle w:val="Tabletext"/>
              <w:spacing w:after="0" w:line="276" w:lineRule="auto"/>
              <w:jc w:val="center"/>
              <w:rPr>
                <w:szCs w:val="24"/>
                <w:lang w:val="en-AU"/>
              </w:rPr>
            </w:pPr>
            <w:r w:rsidRPr="008A7A43">
              <w:rPr>
                <w:szCs w:val="24"/>
                <w:lang w:val="en-AU"/>
              </w:rPr>
              <w:t>16,757</w:t>
            </w:r>
          </w:p>
        </w:tc>
        <w:tc>
          <w:tcPr>
            <w:tcW w:w="577" w:type="pct"/>
            <w:vAlign w:val="center"/>
          </w:tcPr>
          <w:p w14:paraId="1ACCDC0A" w14:textId="61DD50AE" w:rsidR="00113A93" w:rsidRPr="008A7A43" w:rsidRDefault="00113A93" w:rsidP="008831F4">
            <w:pPr>
              <w:pStyle w:val="Tabletext"/>
              <w:spacing w:after="0" w:line="276" w:lineRule="auto"/>
              <w:jc w:val="center"/>
              <w:rPr>
                <w:szCs w:val="24"/>
                <w:lang w:val="en-AU"/>
              </w:rPr>
            </w:pPr>
            <w:r w:rsidRPr="008A7A43">
              <w:rPr>
                <w:szCs w:val="24"/>
                <w:lang w:val="en-AU"/>
              </w:rPr>
              <w:t>1,610</w:t>
            </w:r>
          </w:p>
        </w:tc>
        <w:tc>
          <w:tcPr>
            <w:tcW w:w="577" w:type="pct"/>
            <w:vAlign w:val="center"/>
          </w:tcPr>
          <w:p w14:paraId="40223A28" w14:textId="2A5742D9" w:rsidR="00113A93" w:rsidRPr="008A7A43" w:rsidRDefault="00113A93" w:rsidP="008831F4">
            <w:pPr>
              <w:pStyle w:val="Tabletext"/>
              <w:spacing w:after="0" w:line="276" w:lineRule="auto"/>
              <w:jc w:val="center"/>
              <w:rPr>
                <w:szCs w:val="24"/>
                <w:lang w:val="en-AU"/>
              </w:rPr>
            </w:pPr>
            <w:r w:rsidRPr="008A7A43">
              <w:rPr>
                <w:szCs w:val="24"/>
                <w:lang w:val="en-AU"/>
              </w:rPr>
              <w:t>16,163</w:t>
            </w:r>
          </w:p>
        </w:tc>
        <w:tc>
          <w:tcPr>
            <w:tcW w:w="577" w:type="pct"/>
            <w:vAlign w:val="center"/>
          </w:tcPr>
          <w:p w14:paraId="7C1DF827" w14:textId="1BBC2ABA" w:rsidR="00113A93" w:rsidRPr="008A7A43" w:rsidRDefault="00113A93" w:rsidP="008831F4">
            <w:pPr>
              <w:pStyle w:val="Tabletext"/>
              <w:spacing w:after="0" w:line="276" w:lineRule="auto"/>
              <w:jc w:val="center"/>
              <w:rPr>
                <w:szCs w:val="24"/>
                <w:lang w:val="en-AU"/>
              </w:rPr>
            </w:pPr>
            <w:r w:rsidRPr="008A7A43">
              <w:rPr>
                <w:szCs w:val="24"/>
                <w:lang w:val="en-AU"/>
              </w:rPr>
              <w:t>951</w:t>
            </w:r>
          </w:p>
        </w:tc>
        <w:tc>
          <w:tcPr>
            <w:tcW w:w="577" w:type="pct"/>
            <w:vAlign w:val="center"/>
          </w:tcPr>
          <w:p w14:paraId="24C5F864" w14:textId="080C2BA3" w:rsidR="00113A93" w:rsidRPr="008A7A43" w:rsidRDefault="00113A93" w:rsidP="008831F4">
            <w:pPr>
              <w:pStyle w:val="Tabletext"/>
              <w:spacing w:after="0" w:line="276" w:lineRule="auto"/>
              <w:jc w:val="center"/>
              <w:rPr>
                <w:szCs w:val="24"/>
                <w:lang w:val="en-AU"/>
              </w:rPr>
            </w:pPr>
            <w:r w:rsidRPr="008A7A43">
              <w:rPr>
                <w:szCs w:val="24"/>
                <w:lang w:val="en-AU"/>
              </w:rPr>
              <w:t>17,465</w:t>
            </w:r>
          </w:p>
        </w:tc>
        <w:tc>
          <w:tcPr>
            <w:tcW w:w="722" w:type="pct"/>
            <w:shd w:val="clear" w:color="FFFFFF" w:fill="FFFFFF"/>
            <w:vAlign w:val="center"/>
          </w:tcPr>
          <w:p w14:paraId="2103ACC4" w14:textId="77777777" w:rsidR="00113A93" w:rsidRPr="008A7A43" w:rsidRDefault="00113A93" w:rsidP="008831F4">
            <w:pPr>
              <w:pStyle w:val="Tabletext"/>
              <w:spacing w:after="0" w:line="276" w:lineRule="auto"/>
              <w:jc w:val="center"/>
              <w:rPr>
                <w:szCs w:val="24"/>
                <w:lang w:val="en-AU"/>
              </w:rPr>
            </w:pPr>
            <w:r w:rsidRPr="008A7A43">
              <w:rPr>
                <w:szCs w:val="24"/>
                <w:lang w:val="en-AU"/>
              </w:rPr>
              <w:t>N/A</w:t>
            </w:r>
          </w:p>
        </w:tc>
      </w:tr>
      <w:tr w:rsidR="00113A93" w:rsidRPr="008A7A43" w14:paraId="521E310F" w14:textId="77777777" w:rsidTr="00113A93">
        <w:tc>
          <w:tcPr>
            <w:tcW w:w="815" w:type="pct"/>
            <w:vAlign w:val="center"/>
          </w:tcPr>
          <w:p w14:paraId="323DC9BD" w14:textId="634C4977" w:rsidR="00113A93" w:rsidRPr="008A7A43" w:rsidRDefault="00113A93" w:rsidP="008831F4">
            <w:pPr>
              <w:pStyle w:val="Tabletext"/>
              <w:spacing w:line="276" w:lineRule="auto"/>
              <w:rPr>
                <w:sz w:val="22"/>
                <w:lang w:val="en-AU"/>
              </w:rPr>
            </w:pPr>
            <w:r w:rsidRPr="008A7A43">
              <w:rPr>
                <w:sz w:val="22"/>
                <w:lang w:val="en-AU"/>
              </w:rPr>
              <w:t>Total fuel management (CFA and FFMVic)</w:t>
            </w:r>
          </w:p>
        </w:tc>
        <w:tc>
          <w:tcPr>
            <w:tcW w:w="577" w:type="pct"/>
            <w:vAlign w:val="center"/>
          </w:tcPr>
          <w:p w14:paraId="1D7C020D" w14:textId="5BF8C340" w:rsidR="00113A93" w:rsidRPr="008A7A43" w:rsidRDefault="00113A93" w:rsidP="008831F4">
            <w:pPr>
              <w:pStyle w:val="Tabletext"/>
              <w:spacing w:line="276" w:lineRule="auto"/>
              <w:jc w:val="center"/>
              <w:rPr>
                <w:szCs w:val="24"/>
                <w:lang w:val="en-AU"/>
              </w:rPr>
            </w:pPr>
            <w:r w:rsidRPr="008A7A43">
              <w:rPr>
                <w:szCs w:val="24"/>
                <w:lang w:val="en-AU"/>
              </w:rPr>
              <w:t>1,996</w:t>
            </w:r>
          </w:p>
        </w:tc>
        <w:tc>
          <w:tcPr>
            <w:tcW w:w="577" w:type="pct"/>
            <w:vAlign w:val="center"/>
          </w:tcPr>
          <w:p w14:paraId="39677CF9" w14:textId="217C3515" w:rsidR="00113A93" w:rsidRPr="008A7A43" w:rsidRDefault="00113A93" w:rsidP="008831F4">
            <w:pPr>
              <w:pStyle w:val="Tabletext"/>
              <w:spacing w:line="276" w:lineRule="auto"/>
              <w:jc w:val="center"/>
              <w:rPr>
                <w:szCs w:val="24"/>
                <w:lang w:val="en-AU"/>
              </w:rPr>
            </w:pPr>
            <w:r w:rsidRPr="008A7A43">
              <w:rPr>
                <w:szCs w:val="24"/>
                <w:lang w:val="en-AU"/>
              </w:rPr>
              <w:t>95,615</w:t>
            </w:r>
          </w:p>
        </w:tc>
        <w:tc>
          <w:tcPr>
            <w:tcW w:w="577" w:type="pct"/>
            <w:vAlign w:val="center"/>
          </w:tcPr>
          <w:p w14:paraId="5232248A" w14:textId="559AADDB" w:rsidR="00113A93" w:rsidRPr="008A7A43" w:rsidRDefault="00113A93" w:rsidP="008831F4">
            <w:pPr>
              <w:pStyle w:val="Tabletext"/>
              <w:spacing w:line="276" w:lineRule="auto"/>
              <w:jc w:val="center"/>
              <w:rPr>
                <w:szCs w:val="24"/>
                <w:lang w:val="en-AU"/>
              </w:rPr>
            </w:pPr>
            <w:r w:rsidRPr="008A7A43">
              <w:rPr>
                <w:szCs w:val="24"/>
                <w:lang w:val="en-AU"/>
              </w:rPr>
              <w:t>2,213</w:t>
            </w:r>
          </w:p>
        </w:tc>
        <w:tc>
          <w:tcPr>
            <w:tcW w:w="577" w:type="pct"/>
            <w:vAlign w:val="center"/>
          </w:tcPr>
          <w:p w14:paraId="68B091EE" w14:textId="3D964AD9" w:rsidR="00113A93" w:rsidRPr="008A7A43" w:rsidRDefault="00113A93" w:rsidP="008831F4">
            <w:pPr>
              <w:pStyle w:val="Tabletext"/>
              <w:spacing w:line="276" w:lineRule="auto"/>
              <w:jc w:val="center"/>
              <w:rPr>
                <w:szCs w:val="24"/>
                <w:lang w:val="en-AU"/>
              </w:rPr>
            </w:pPr>
            <w:r w:rsidRPr="008A7A43">
              <w:rPr>
                <w:szCs w:val="24"/>
                <w:lang w:val="en-AU"/>
              </w:rPr>
              <w:t>144,685</w:t>
            </w:r>
          </w:p>
        </w:tc>
        <w:tc>
          <w:tcPr>
            <w:tcW w:w="577" w:type="pct"/>
            <w:vAlign w:val="center"/>
          </w:tcPr>
          <w:p w14:paraId="58DB4275" w14:textId="3ADEE7AD" w:rsidR="00113A93" w:rsidRPr="008A7A43" w:rsidRDefault="00113A93" w:rsidP="008831F4">
            <w:pPr>
              <w:pStyle w:val="Tabletext"/>
              <w:spacing w:line="276" w:lineRule="auto"/>
              <w:jc w:val="center"/>
              <w:rPr>
                <w:szCs w:val="24"/>
                <w:lang w:val="en-AU"/>
              </w:rPr>
            </w:pPr>
            <w:r w:rsidRPr="008A7A43">
              <w:rPr>
                <w:szCs w:val="24"/>
                <w:lang w:val="en-AU"/>
              </w:rPr>
              <w:t>1,462</w:t>
            </w:r>
          </w:p>
        </w:tc>
        <w:tc>
          <w:tcPr>
            <w:tcW w:w="577" w:type="pct"/>
            <w:vAlign w:val="center"/>
          </w:tcPr>
          <w:p w14:paraId="6E916B07" w14:textId="5B7D46A0" w:rsidR="00113A93" w:rsidRPr="008A7A43" w:rsidRDefault="00113A93" w:rsidP="008831F4">
            <w:pPr>
              <w:pStyle w:val="Tabletext"/>
              <w:spacing w:line="276" w:lineRule="auto"/>
              <w:jc w:val="center"/>
              <w:rPr>
                <w:szCs w:val="24"/>
                <w:lang w:val="en-AU"/>
              </w:rPr>
            </w:pPr>
            <w:r w:rsidRPr="008A7A43">
              <w:rPr>
                <w:szCs w:val="24"/>
                <w:lang w:val="en-AU"/>
              </w:rPr>
              <w:t>114,695</w:t>
            </w:r>
          </w:p>
        </w:tc>
        <w:tc>
          <w:tcPr>
            <w:tcW w:w="722" w:type="pct"/>
            <w:shd w:val="clear" w:color="FFFFFF" w:fill="FFFFFF"/>
            <w:vAlign w:val="center"/>
          </w:tcPr>
          <w:p w14:paraId="02B4188B" w14:textId="77777777" w:rsidR="00113A93" w:rsidRPr="008A7A43" w:rsidRDefault="00113A93" w:rsidP="008831F4">
            <w:pPr>
              <w:pStyle w:val="Tabletext"/>
              <w:spacing w:line="276" w:lineRule="auto"/>
              <w:jc w:val="center"/>
              <w:rPr>
                <w:szCs w:val="24"/>
                <w:lang w:val="en-AU"/>
              </w:rPr>
            </w:pPr>
            <w:r w:rsidRPr="008A7A43">
              <w:rPr>
                <w:szCs w:val="24"/>
                <w:lang w:val="en-AU"/>
              </w:rPr>
              <w:t>N/A</w:t>
            </w:r>
          </w:p>
        </w:tc>
      </w:tr>
    </w:tbl>
    <w:p w14:paraId="096F8E4B" w14:textId="77777777" w:rsidR="00481F67" w:rsidRPr="008A7A43" w:rsidRDefault="00367819" w:rsidP="00113A93">
      <w:pPr>
        <w:pStyle w:val="BodyText"/>
        <w:spacing w:before="360"/>
        <w:rPr>
          <w:lang w:val="en-AU"/>
        </w:rPr>
        <w:sectPr w:rsidR="00481F67" w:rsidRPr="008A7A43" w:rsidSect="00E03D73">
          <w:pgSz w:w="16838" w:h="11906" w:orient="landscape"/>
          <w:pgMar w:top="1134" w:right="1134" w:bottom="1134" w:left="1134" w:header="720" w:footer="454" w:gutter="0"/>
          <w:cols w:space="720"/>
          <w:noEndnote/>
          <w:docGrid w:linePitch="326"/>
        </w:sectPr>
      </w:pPr>
      <w:r w:rsidRPr="008A7A43">
        <w:rPr>
          <w:b/>
          <w:lang w:val="en-AU"/>
        </w:rPr>
        <w:lastRenderedPageBreak/>
        <w:t xml:space="preserve">Note: </w:t>
      </w:r>
      <w:r w:rsidRPr="008A7A43">
        <w:rPr>
          <w:lang w:val="en-AU"/>
        </w:rPr>
        <w:t>Fuel management figures do not include cultural burns delivered.</w:t>
      </w:r>
    </w:p>
    <w:p w14:paraId="6C1D6653" w14:textId="3FEB8398" w:rsidR="00350656" w:rsidRPr="008A7A43" w:rsidRDefault="00350656" w:rsidP="00350656">
      <w:pPr>
        <w:pStyle w:val="BodyText"/>
        <w:rPr>
          <w:bCs/>
          <w:lang w:val="en-AU"/>
        </w:rPr>
      </w:pPr>
      <w:r w:rsidRPr="008A7A43">
        <w:rPr>
          <w:bCs/>
          <w:lang w:val="en-AU"/>
        </w:rPr>
        <w:lastRenderedPageBreak/>
        <w:t>Under the </w:t>
      </w:r>
      <w:hyperlink r:id="rId35" w:history="1">
        <w:r w:rsidRPr="008A7A43">
          <w:rPr>
            <w:rStyle w:val="Hyperlink"/>
            <w:bCs/>
            <w:i/>
            <w:iCs/>
            <w:lang w:val="en-AU"/>
          </w:rPr>
          <w:t>Forests Act</w:t>
        </w:r>
        <w:r w:rsidRPr="008A7A43">
          <w:rPr>
            <w:rStyle w:val="Hyperlink"/>
            <w:bCs/>
            <w:lang w:val="en-AU"/>
          </w:rPr>
          <w:t> </w:t>
        </w:r>
        <w:r w:rsidRPr="008A7A43">
          <w:rPr>
            <w:rStyle w:val="Hyperlink"/>
            <w:bCs/>
            <w:i/>
            <w:iCs/>
            <w:lang w:val="en-AU"/>
          </w:rPr>
          <w:t>1958</w:t>
        </w:r>
      </w:hyperlink>
      <w:r w:rsidRPr="008A7A43">
        <w:rPr>
          <w:bCs/>
          <w:lang w:val="en-AU"/>
        </w:rPr>
        <w:t>, DEECA is responsible for the planned prevention of fire in State forests, National Parks and other protected public land in Victoria. It does this through FFMVic, which is led by DEECA and draws on partnership arrangements with Parks Victoria and Melbourne Water.</w:t>
      </w:r>
    </w:p>
    <w:p w14:paraId="3EEB6B8C" w14:textId="77777777" w:rsidR="00350656" w:rsidRPr="008A7A43" w:rsidRDefault="00350656" w:rsidP="00350656">
      <w:pPr>
        <w:pStyle w:val="BodyText"/>
        <w:rPr>
          <w:lang w:val="en-AU"/>
        </w:rPr>
      </w:pPr>
      <w:r w:rsidRPr="008A7A43">
        <w:rPr>
          <w:lang w:val="en-AU"/>
        </w:rPr>
        <w:t>Other fuel management related actions taken to mitigate bushfire include mechanical (non-burn) fuel treatments to maintain the network of existing fuel breaks. They also treat small, discrete, or complex areas that are difficult to burn safely (such as in steep gullies). These mechanical treatments may complement a planned burn where the geography (i.e., community, vegetation or terrain) is complex, and planned burning opportunities are very limited. The mechanical fuel treatment program has remained steady in recent years, averaging just over 17,000 ha treated in the 6 years since 2019-20.</w:t>
      </w:r>
    </w:p>
    <w:p w14:paraId="50B09E8D" w14:textId="1BA32E70" w:rsidR="00DB04AD" w:rsidRPr="008A7A43" w:rsidRDefault="00DB04AD" w:rsidP="00DB04AD">
      <w:pPr>
        <w:pStyle w:val="Caption"/>
        <w:keepNext/>
      </w:pPr>
      <w:r w:rsidRPr="008A7A43">
        <w:t xml:space="preserve">Table </w:t>
      </w:r>
      <w:r>
        <w:fldChar w:fldCharType="begin"/>
      </w:r>
      <w:r>
        <w:instrText>SEQ Table \* ARABIC</w:instrText>
      </w:r>
      <w:r>
        <w:fldChar w:fldCharType="separate"/>
      </w:r>
      <w:r w:rsidR="00A723C4" w:rsidRPr="008A7A43">
        <w:t>7</w:t>
      </w:r>
      <w:r>
        <w:fldChar w:fldCharType="end"/>
      </w:r>
      <w:r w:rsidRPr="008A7A43">
        <w:t xml:space="preserve">: </w:t>
      </w:r>
      <w:r w:rsidRPr="008A7A43">
        <w:rPr>
          <w:b w:val="0"/>
          <w:bCs/>
        </w:rPr>
        <w:t>Total area (ha) treated with fuel management by FFMVic, Victoria, 2022-23 to 2024-25</w:t>
      </w:r>
    </w:p>
    <w:tbl>
      <w:tblPr>
        <w:tblStyle w:val="Style2"/>
        <w:tblpPr w:leftFromText="181" w:rightFromText="181" w:bottomFromText="425" w:vertAnchor="text" w:tblpY="1"/>
        <w:tblOverlap w:val="never"/>
        <w:tblW w:w="5000" w:type="pct"/>
        <w:tblLook w:val="04A0" w:firstRow="1" w:lastRow="0" w:firstColumn="1" w:lastColumn="0" w:noHBand="0" w:noVBand="1"/>
        <w:tblCaption w:val="Table 7: Total area (ha) treated with fuel management by FFMVic, Victoria, 2022-23 to 2024-25"/>
        <w:tblDescription w:val="Total area (ha) treated with fuel management by FFMVic, Victoria, 2022-23 to 2024-25"/>
      </w:tblPr>
      <w:tblGrid>
        <w:gridCol w:w="2963"/>
        <w:gridCol w:w="1118"/>
        <w:gridCol w:w="1120"/>
        <w:gridCol w:w="1120"/>
        <w:gridCol w:w="1120"/>
        <w:gridCol w:w="1120"/>
        <w:gridCol w:w="1057"/>
      </w:tblGrid>
      <w:tr w:rsidR="00350656" w:rsidRPr="008A7A43" w14:paraId="37AAA711" w14:textId="77777777" w:rsidTr="006F3A5E">
        <w:trPr>
          <w:cnfStyle w:val="100000000000" w:firstRow="1" w:lastRow="0" w:firstColumn="0" w:lastColumn="0" w:oddVBand="0" w:evenVBand="0" w:oddHBand="0" w:evenHBand="0" w:firstRowFirstColumn="0" w:firstRowLastColumn="0" w:lastRowFirstColumn="0" w:lastRowLastColumn="0"/>
          <w:tblHeader/>
        </w:trPr>
        <w:tc>
          <w:tcPr>
            <w:tcW w:w="1541" w:type="pct"/>
          </w:tcPr>
          <w:p w14:paraId="3466FBA2" w14:textId="5BC71CDD" w:rsidR="00350656" w:rsidRPr="008A7A43" w:rsidRDefault="00350656" w:rsidP="006F3A5E">
            <w:pPr>
              <w:spacing w:after="120" w:line="276" w:lineRule="auto"/>
              <w:rPr>
                <w:sz w:val="22"/>
              </w:rPr>
            </w:pPr>
            <w:r w:rsidRPr="008A7A43">
              <w:rPr>
                <w:sz w:val="22"/>
              </w:rPr>
              <w:t xml:space="preserve">Indicator: </w:t>
            </w:r>
            <w:r w:rsidR="00DB04AD" w:rsidRPr="008A7A43">
              <w:rPr>
                <w:sz w:val="22"/>
              </w:rPr>
              <w:br/>
            </w:r>
            <w:r w:rsidRPr="008A7A43">
              <w:rPr>
                <w:b w:val="0"/>
                <w:bCs/>
                <w:sz w:val="22"/>
              </w:rPr>
              <w:t>Risk to life and property is reduced. (1.2.1)</w:t>
            </w:r>
          </w:p>
        </w:tc>
        <w:tc>
          <w:tcPr>
            <w:tcW w:w="581" w:type="pct"/>
          </w:tcPr>
          <w:p w14:paraId="6DD04785" w14:textId="77777777" w:rsidR="00350656" w:rsidRPr="008A7A43" w:rsidRDefault="00350656" w:rsidP="006F3A5E">
            <w:pPr>
              <w:spacing w:after="120" w:line="276" w:lineRule="auto"/>
              <w:jc w:val="center"/>
              <w:rPr>
                <w:sz w:val="22"/>
              </w:rPr>
            </w:pPr>
            <w:r w:rsidRPr="008A7A43">
              <w:rPr>
                <w:sz w:val="22"/>
              </w:rPr>
              <w:t>Target</w:t>
            </w:r>
          </w:p>
        </w:tc>
        <w:tc>
          <w:tcPr>
            <w:tcW w:w="582" w:type="pct"/>
          </w:tcPr>
          <w:p w14:paraId="6A54B911" w14:textId="77777777" w:rsidR="00350656" w:rsidRPr="008A7A43" w:rsidRDefault="00350656" w:rsidP="006F3A5E">
            <w:pPr>
              <w:spacing w:after="120" w:line="276" w:lineRule="auto"/>
              <w:jc w:val="right"/>
              <w:rPr>
                <w:sz w:val="22"/>
              </w:rPr>
            </w:pPr>
            <w:r w:rsidRPr="008A7A43">
              <w:rPr>
                <w:sz w:val="22"/>
              </w:rPr>
              <w:t>2022-23</w:t>
            </w:r>
          </w:p>
        </w:tc>
        <w:tc>
          <w:tcPr>
            <w:tcW w:w="582" w:type="pct"/>
          </w:tcPr>
          <w:p w14:paraId="4F4CB5D7" w14:textId="77777777" w:rsidR="00350656" w:rsidRPr="008A7A43" w:rsidRDefault="00350656" w:rsidP="006F3A5E">
            <w:pPr>
              <w:spacing w:after="120" w:line="276" w:lineRule="auto"/>
              <w:jc w:val="right"/>
              <w:rPr>
                <w:sz w:val="22"/>
              </w:rPr>
            </w:pPr>
            <w:r w:rsidRPr="008A7A43">
              <w:rPr>
                <w:sz w:val="22"/>
              </w:rPr>
              <w:t>2023-24</w:t>
            </w:r>
          </w:p>
        </w:tc>
        <w:tc>
          <w:tcPr>
            <w:tcW w:w="582" w:type="pct"/>
          </w:tcPr>
          <w:p w14:paraId="4CE8CBD3" w14:textId="77777777" w:rsidR="00350656" w:rsidRPr="008A7A43" w:rsidRDefault="00350656" w:rsidP="006F3A5E">
            <w:pPr>
              <w:spacing w:after="120" w:line="276" w:lineRule="auto"/>
              <w:jc w:val="right"/>
              <w:rPr>
                <w:sz w:val="22"/>
              </w:rPr>
            </w:pPr>
            <w:r w:rsidRPr="008A7A43">
              <w:rPr>
                <w:sz w:val="22"/>
              </w:rPr>
              <w:t>2024-25</w:t>
            </w:r>
          </w:p>
        </w:tc>
        <w:tc>
          <w:tcPr>
            <w:tcW w:w="582" w:type="pct"/>
          </w:tcPr>
          <w:p w14:paraId="19E04BE0" w14:textId="77777777" w:rsidR="00350656" w:rsidRPr="008A7A43" w:rsidRDefault="00350656" w:rsidP="006F3A5E">
            <w:pPr>
              <w:spacing w:after="120" w:line="276" w:lineRule="auto"/>
              <w:jc w:val="right"/>
              <w:rPr>
                <w:sz w:val="22"/>
              </w:rPr>
            </w:pPr>
            <w:r w:rsidRPr="008A7A43">
              <w:rPr>
                <w:sz w:val="22"/>
              </w:rPr>
              <w:t>2024-25 result</w:t>
            </w:r>
          </w:p>
        </w:tc>
        <w:tc>
          <w:tcPr>
            <w:tcW w:w="549" w:type="pct"/>
          </w:tcPr>
          <w:p w14:paraId="4CCB8B45" w14:textId="77777777" w:rsidR="00350656" w:rsidRPr="008A7A43" w:rsidRDefault="00350656" w:rsidP="006F3A5E">
            <w:pPr>
              <w:spacing w:after="120" w:line="276" w:lineRule="auto"/>
              <w:jc w:val="right"/>
              <w:rPr>
                <w:sz w:val="22"/>
              </w:rPr>
            </w:pPr>
            <w:r w:rsidRPr="008A7A43">
              <w:rPr>
                <w:sz w:val="22"/>
              </w:rPr>
              <w:t>Explore data</w:t>
            </w:r>
          </w:p>
        </w:tc>
      </w:tr>
      <w:tr w:rsidR="00DB04AD" w:rsidRPr="008A7A43" w14:paraId="72E1601D" w14:textId="77777777" w:rsidTr="006F3A5E">
        <w:tc>
          <w:tcPr>
            <w:tcW w:w="1541" w:type="pct"/>
            <w:vAlign w:val="center"/>
          </w:tcPr>
          <w:p w14:paraId="28D7F837" w14:textId="7FFF4A9E" w:rsidR="00DB04AD" w:rsidRPr="008A7A43" w:rsidRDefault="00DB04AD" w:rsidP="006F3A5E">
            <w:pPr>
              <w:spacing w:after="80" w:line="276" w:lineRule="auto"/>
              <w:rPr>
                <w:sz w:val="22"/>
              </w:rPr>
            </w:pPr>
            <w:r w:rsidRPr="008A7A43">
              <w:rPr>
                <w:sz w:val="22"/>
              </w:rPr>
              <w:t>Total area (ha) treated with fuel management</w:t>
            </w:r>
          </w:p>
        </w:tc>
        <w:tc>
          <w:tcPr>
            <w:tcW w:w="581" w:type="pct"/>
            <w:vAlign w:val="center"/>
          </w:tcPr>
          <w:p w14:paraId="005A22F0" w14:textId="5505DDE7" w:rsidR="00DB04AD" w:rsidRPr="008A7A43" w:rsidRDefault="00DB04AD" w:rsidP="006F3A5E">
            <w:pPr>
              <w:spacing w:after="120" w:line="276" w:lineRule="auto"/>
              <w:jc w:val="center"/>
              <w:rPr>
                <w:sz w:val="18"/>
                <w:szCs w:val="18"/>
              </w:rPr>
            </w:pPr>
            <w:r w:rsidRPr="008A7A43">
              <w:rPr>
                <w:rFonts w:ascii="Arial" w:hAnsi="Arial" w:cs="Arial"/>
                <w:color w:val="000000"/>
                <w:sz w:val="18"/>
                <w:szCs w:val="18"/>
              </w:rPr>
              <w:t>No target set</w:t>
            </w:r>
          </w:p>
        </w:tc>
        <w:tc>
          <w:tcPr>
            <w:tcW w:w="582" w:type="pct"/>
            <w:vAlign w:val="center"/>
          </w:tcPr>
          <w:p w14:paraId="1CFAF335" w14:textId="77777777" w:rsidR="00DB04AD" w:rsidRPr="008A7A43" w:rsidRDefault="00DB04AD" w:rsidP="006F3A5E">
            <w:pPr>
              <w:spacing w:line="276" w:lineRule="auto"/>
              <w:jc w:val="right"/>
              <w:rPr>
                <w:sz w:val="22"/>
              </w:rPr>
            </w:pPr>
            <w:r w:rsidRPr="008A7A43">
              <w:rPr>
                <w:sz w:val="22"/>
              </w:rPr>
              <w:t>92,257</w:t>
            </w:r>
          </w:p>
        </w:tc>
        <w:tc>
          <w:tcPr>
            <w:tcW w:w="582" w:type="pct"/>
            <w:vAlign w:val="center"/>
          </w:tcPr>
          <w:p w14:paraId="6250FD90" w14:textId="77777777" w:rsidR="00DB04AD" w:rsidRPr="008A7A43" w:rsidRDefault="00DB04AD" w:rsidP="006F3A5E">
            <w:pPr>
              <w:spacing w:line="276" w:lineRule="auto"/>
              <w:jc w:val="right"/>
              <w:rPr>
                <w:sz w:val="22"/>
              </w:rPr>
            </w:pPr>
            <w:r w:rsidRPr="008A7A43">
              <w:rPr>
                <w:sz w:val="22"/>
              </w:rPr>
              <w:t>138,454</w:t>
            </w:r>
          </w:p>
        </w:tc>
        <w:tc>
          <w:tcPr>
            <w:tcW w:w="582" w:type="pct"/>
            <w:vAlign w:val="center"/>
          </w:tcPr>
          <w:p w14:paraId="581C6636" w14:textId="77777777" w:rsidR="00DB04AD" w:rsidRPr="008A7A43" w:rsidRDefault="00DB04AD" w:rsidP="006F3A5E">
            <w:pPr>
              <w:spacing w:line="276" w:lineRule="auto"/>
              <w:jc w:val="right"/>
              <w:rPr>
                <w:sz w:val="22"/>
              </w:rPr>
            </w:pPr>
            <w:r w:rsidRPr="008A7A43">
              <w:rPr>
                <w:sz w:val="22"/>
              </w:rPr>
              <w:t>109,938</w:t>
            </w:r>
          </w:p>
        </w:tc>
        <w:tc>
          <w:tcPr>
            <w:tcW w:w="582" w:type="pct"/>
            <w:vAlign w:val="center"/>
          </w:tcPr>
          <w:p w14:paraId="548A0AD8" w14:textId="3CAD575E" w:rsidR="00DB04AD" w:rsidRPr="008A7A43" w:rsidRDefault="00DB04AD" w:rsidP="006F3A5E">
            <w:pPr>
              <w:spacing w:after="120" w:line="276" w:lineRule="auto"/>
              <w:jc w:val="center"/>
              <w:rPr>
                <w:sz w:val="18"/>
                <w:szCs w:val="18"/>
              </w:rPr>
            </w:pPr>
            <w:r w:rsidRPr="008A7A43">
              <w:rPr>
                <w:sz w:val="18"/>
                <w:szCs w:val="18"/>
              </w:rPr>
              <w:t>N/A</w:t>
            </w:r>
          </w:p>
        </w:tc>
        <w:tc>
          <w:tcPr>
            <w:tcW w:w="549" w:type="pct"/>
            <w:vAlign w:val="center"/>
          </w:tcPr>
          <w:p w14:paraId="4ECEE985" w14:textId="6C6353EC" w:rsidR="00DB04AD" w:rsidRPr="008A7A43" w:rsidRDefault="00DB04AD" w:rsidP="006F3A5E">
            <w:pPr>
              <w:spacing w:after="120" w:line="276" w:lineRule="auto"/>
              <w:jc w:val="center"/>
              <w:rPr>
                <w:sz w:val="18"/>
                <w:szCs w:val="18"/>
              </w:rPr>
            </w:pPr>
            <w:r w:rsidRPr="008A7A43">
              <w:rPr>
                <w:sz w:val="18"/>
                <w:szCs w:val="18"/>
              </w:rPr>
              <w:t>N/A</w:t>
            </w:r>
          </w:p>
        </w:tc>
      </w:tr>
      <w:tr w:rsidR="00DB04AD" w:rsidRPr="008A7A43" w14:paraId="1DADF9C3" w14:textId="77777777" w:rsidTr="006F3A5E">
        <w:tc>
          <w:tcPr>
            <w:tcW w:w="1541" w:type="pct"/>
            <w:vAlign w:val="center"/>
          </w:tcPr>
          <w:p w14:paraId="4B313FB5" w14:textId="15CDD46D" w:rsidR="00DB04AD" w:rsidRPr="008A7A43" w:rsidRDefault="00DB04AD" w:rsidP="006F3A5E">
            <w:pPr>
              <w:spacing w:after="80" w:line="276" w:lineRule="auto"/>
              <w:rPr>
                <w:sz w:val="22"/>
              </w:rPr>
            </w:pPr>
            <w:r w:rsidRPr="008A7A43">
              <w:rPr>
                <w:sz w:val="22"/>
              </w:rPr>
              <w:t>Area (ha) treated by planned burning</w:t>
            </w:r>
          </w:p>
        </w:tc>
        <w:tc>
          <w:tcPr>
            <w:tcW w:w="581" w:type="pct"/>
            <w:vAlign w:val="center"/>
          </w:tcPr>
          <w:p w14:paraId="3B65D04E" w14:textId="2AF5F5D3" w:rsidR="00DB04AD" w:rsidRPr="008A7A43" w:rsidRDefault="00DB04AD" w:rsidP="006F3A5E">
            <w:pPr>
              <w:spacing w:after="120" w:line="276" w:lineRule="auto"/>
              <w:jc w:val="center"/>
              <w:rPr>
                <w:sz w:val="22"/>
              </w:rPr>
            </w:pPr>
            <w:r w:rsidRPr="008A7A43">
              <w:rPr>
                <w:rFonts w:ascii="Arial" w:hAnsi="Arial" w:cs="Arial"/>
                <w:color w:val="000000"/>
                <w:sz w:val="18"/>
                <w:szCs w:val="18"/>
              </w:rPr>
              <w:t>No target set</w:t>
            </w:r>
          </w:p>
        </w:tc>
        <w:tc>
          <w:tcPr>
            <w:tcW w:w="582" w:type="pct"/>
            <w:vAlign w:val="center"/>
          </w:tcPr>
          <w:p w14:paraId="4BF51A1A" w14:textId="77777777" w:rsidR="00DB04AD" w:rsidRPr="008A7A43" w:rsidRDefault="00DB04AD" w:rsidP="006F3A5E">
            <w:pPr>
              <w:spacing w:line="276" w:lineRule="auto"/>
              <w:jc w:val="right"/>
              <w:rPr>
                <w:sz w:val="22"/>
              </w:rPr>
            </w:pPr>
            <w:r w:rsidRPr="008A7A43">
              <w:rPr>
                <w:sz w:val="22"/>
              </w:rPr>
              <w:t>75,500</w:t>
            </w:r>
          </w:p>
        </w:tc>
        <w:tc>
          <w:tcPr>
            <w:tcW w:w="582" w:type="pct"/>
            <w:vAlign w:val="center"/>
          </w:tcPr>
          <w:p w14:paraId="14F72227" w14:textId="77777777" w:rsidR="00DB04AD" w:rsidRPr="008A7A43" w:rsidRDefault="00DB04AD" w:rsidP="006F3A5E">
            <w:pPr>
              <w:spacing w:line="276" w:lineRule="auto"/>
              <w:jc w:val="right"/>
              <w:rPr>
                <w:sz w:val="22"/>
              </w:rPr>
            </w:pPr>
            <w:r w:rsidRPr="008A7A43">
              <w:rPr>
                <w:sz w:val="22"/>
              </w:rPr>
              <w:t>122,291</w:t>
            </w:r>
          </w:p>
        </w:tc>
        <w:tc>
          <w:tcPr>
            <w:tcW w:w="582" w:type="pct"/>
            <w:vAlign w:val="center"/>
          </w:tcPr>
          <w:p w14:paraId="67E5E950" w14:textId="77777777" w:rsidR="00DB04AD" w:rsidRPr="008A7A43" w:rsidRDefault="00DB04AD" w:rsidP="006F3A5E">
            <w:pPr>
              <w:spacing w:line="276" w:lineRule="auto"/>
              <w:jc w:val="right"/>
              <w:rPr>
                <w:sz w:val="22"/>
              </w:rPr>
            </w:pPr>
            <w:r w:rsidRPr="008A7A43">
              <w:rPr>
                <w:sz w:val="22"/>
              </w:rPr>
              <w:t>92,473</w:t>
            </w:r>
          </w:p>
        </w:tc>
        <w:tc>
          <w:tcPr>
            <w:tcW w:w="582" w:type="pct"/>
            <w:vAlign w:val="center"/>
          </w:tcPr>
          <w:p w14:paraId="7A349646" w14:textId="26C146CA" w:rsidR="00DB04AD" w:rsidRPr="008A7A43" w:rsidRDefault="00DB04AD" w:rsidP="006F3A5E">
            <w:pPr>
              <w:spacing w:after="120" w:line="276" w:lineRule="auto"/>
              <w:jc w:val="center"/>
              <w:rPr>
                <w:sz w:val="18"/>
                <w:szCs w:val="18"/>
              </w:rPr>
            </w:pPr>
            <w:r w:rsidRPr="008A7A43">
              <w:rPr>
                <w:sz w:val="18"/>
                <w:szCs w:val="18"/>
              </w:rPr>
              <w:t>N/A</w:t>
            </w:r>
          </w:p>
        </w:tc>
        <w:tc>
          <w:tcPr>
            <w:tcW w:w="549" w:type="pct"/>
            <w:vAlign w:val="center"/>
          </w:tcPr>
          <w:p w14:paraId="4E75F111" w14:textId="3997779A" w:rsidR="00DB04AD" w:rsidRPr="008A7A43" w:rsidRDefault="00DB04AD" w:rsidP="006F3A5E">
            <w:pPr>
              <w:spacing w:after="120" w:line="276" w:lineRule="auto"/>
              <w:jc w:val="center"/>
              <w:rPr>
                <w:sz w:val="18"/>
                <w:szCs w:val="18"/>
              </w:rPr>
            </w:pPr>
            <w:r w:rsidRPr="008A7A43">
              <w:rPr>
                <w:sz w:val="18"/>
                <w:szCs w:val="18"/>
              </w:rPr>
              <w:t>N/A</w:t>
            </w:r>
          </w:p>
        </w:tc>
      </w:tr>
      <w:tr w:rsidR="00DB04AD" w:rsidRPr="008A7A43" w14:paraId="581B7DD6" w14:textId="77777777" w:rsidTr="006F3A5E">
        <w:tc>
          <w:tcPr>
            <w:tcW w:w="1541" w:type="pct"/>
            <w:vAlign w:val="center"/>
          </w:tcPr>
          <w:p w14:paraId="3653667D" w14:textId="77777777" w:rsidR="00DB04AD" w:rsidRPr="008A7A43" w:rsidRDefault="00DB04AD" w:rsidP="00F253DF">
            <w:pPr>
              <w:spacing w:after="80" w:line="276" w:lineRule="auto"/>
              <w:ind w:left="283"/>
              <w:rPr>
                <w:sz w:val="22"/>
              </w:rPr>
            </w:pPr>
            <w:r w:rsidRPr="008A7A43">
              <w:rPr>
                <w:sz w:val="22"/>
              </w:rPr>
              <w:t>Ecological burns</w:t>
            </w:r>
          </w:p>
        </w:tc>
        <w:tc>
          <w:tcPr>
            <w:tcW w:w="581" w:type="pct"/>
            <w:vAlign w:val="center"/>
          </w:tcPr>
          <w:p w14:paraId="388F892D" w14:textId="6745AA98" w:rsidR="00DB04AD" w:rsidRPr="008A7A43" w:rsidRDefault="00DB04AD" w:rsidP="006F3A5E">
            <w:pPr>
              <w:spacing w:after="120" w:line="276" w:lineRule="auto"/>
              <w:jc w:val="center"/>
              <w:rPr>
                <w:sz w:val="22"/>
              </w:rPr>
            </w:pPr>
            <w:r w:rsidRPr="008A7A43">
              <w:rPr>
                <w:rFonts w:ascii="Arial" w:hAnsi="Arial" w:cs="Arial"/>
                <w:color w:val="000000"/>
                <w:sz w:val="18"/>
                <w:szCs w:val="18"/>
              </w:rPr>
              <w:t>No target set</w:t>
            </w:r>
          </w:p>
        </w:tc>
        <w:tc>
          <w:tcPr>
            <w:tcW w:w="582" w:type="pct"/>
            <w:vAlign w:val="center"/>
          </w:tcPr>
          <w:p w14:paraId="758E4CED" w14:textId="77777777" w:rsidR="00DB04AD" w:rsidRPr="008A7A43" w:rsidRDefault="00DB04AD" w:rsidP="006F3A5E">
            <w:pPr>
              <w:spacing w:line="276" w:lineRule="auto"/>
              <w:jc w:val="right"/>
              <w:rPr>
                <w:sz w:val="22"/>
              </w:rPr>
            </w:pPr>
            <w:r w:rsidRPr="008A7A43">
              <w:rPr>
                <w:sz w:val="22"/>
              </w:rPr>
              <w:t>11,802</w:t>
            </w:r>
          </w:p>
        </w:tc>
        <w:tc>
          <w:tcPr>
            <w:tcW w:w="582" w:type="pct"/>
            <w:vAlign w:val="center"/>
          </w:tcPr>
          <w:p w14:paraId="6F2A082C" w14:textId="77777777" w:rsidR="00DB04AD" w:rsidRPr="008A7A43" w:rsidRDefault="00DB04AD" w:rsidP="006F3A5E">
            <w:pPr>
              <w:spacing w:line="276" w:lineRule="auto"/>
              <w:jc w:val="right"/>
              <w:rPr>
                <w:sz w:val="22"/>
              </w:rPr>
            </w:pPr>
            <w:r w:rsidRPr="008A7A43">
              <w:rPr>
                <w:sz w:val="22"/>
              </w:rPr>
              <w:t>3,864</w:t>
            </w:r>
          </w:p>
        </w:tc>
        <w:tc>
          <w:tcPr>
            <w:tcW w:w="582" w:type="pct"/>
            <w:vAlign w:val="center"/>
          </w:tcPr>
          <w:p w14:paraId="3A88655D" w14:textId="77777777" w:rsidR="00DB04AD" w:rsidRPr="008A7A43" w:rsidRDefault="00DB04AD" w:rsidP="006F3A5E">
            <w:pPr>
              <w:spacing w:line="276" w:lineRule="auto"/>
              <w:jc w:val="right"/>
              <w:rPr>
                <w:sz w:val="22"/>
              </w:rPr>
            </w:pPr>
            <w:r w:rsidRPr="008A7A43">
              <w:rPr>
                <w:sz w:val="22"/>
              </w:rPr>
              <w:t>4,373</w:t>
            </w:r>
          </w:p>
        </w:tc>
        <w:tc>
          <w:tcPr>
            <w:tcW w:w="582" w:type="pct"/>
            <w:vAlign w:val="center"/>
          </w:tcPr>
          <w:p w14:paraId="1DA5717C" w14:textId="5FC57C96" w:rsidR="00DB04AD" w:rsidRPr="008A7A43" w:rsidRDefault="00DB04AD" w:rsidP="006F3A5E">
            <w:pPr>
              <w:spacing w:after="120" w:line="276" w:lineRule="auto"/>
              <w:jc w:val="center"/>
              <w:rPr>
                <w:sz w:val="18"/>
                <w:szCs w:val="18"/>
              </w:rPr>
            </w:pPr>
            <w:r w:rsidRPr="008A7A43">
              <w:rPr>
                <w:sz w:val="18"/>
                <w:szCs w:val="18"/>
              </w:rPr>
              <w:t>N/A</w:t>
            </w:r>
          </w:p>
        </w:tc>
        <w:tc>
          <w:tcPr>
            <w:tcW w:w="549" w:type="pct"/>
            <w:vAlign w:val="center"/>
          </w:tcPr>
          <w:p w14:paraId="6EFF6D92" w14:textId="02D413F5" w:rsidR="00DB04AD" w:rsidRPr="008A7A43" w:rsidRDefault="00DB04AD" w:rsidP="006F3A5E">
            <w:pPr>
              <w:spacing w:after="120" w:line="276" w:lineRule="auto"/>
              <w:jc w:val="center"/>
              <w:rPr>
                <w:sz w:val="18"/>
                <w:szCs w:val="18"/>
              </w:rPr>
            </w:pPr>
            <w:r w:rsidRPr="008A7A43">
              <w:rPr>
                <w:sz w:val="18"/>
                <w:szCs w:val="18"/>
              </w:rPr>
              <w:t>N/A</w:t>
            </w:r>
          </w:p>
        </w:tc>
      </w:tr>
      <w:tr w:rsidR="00DB04AD" w:rsidRPr="008A7A43" w14:paraId="647FB8A2" w14:textId="77777777" w:rsidTr="006F3A5E">
        <w:tc>
          <w:tcPr>
            <w:tcW w:w="1541" w:type="pct"/>
            <w:vAlign w:val="center"/>
          </w:tcPr>
          <w:p w14:paraId="31B76810" w14:textId="77777777" w:rsidR="00DB04AD" w:rsidRPr="008A7A43" w:rsidRDefault="00DB04AD" w:rsidP="00F253DF">
            <w:pPr>
              <w:spacing w:after="80" w:line="276" w:lineRule="auto"/>
              <w:ind w:left="283"/>
              <w:rPr>
                <w:sz w:val="22"/>
              </w:rPr>
            </w:pPr>
            <w:r w:rsidRPr="008A7A43">
              <w:rPr>
                <w:sz w:val="22"/>
              </w:rPr>
              <w:t>Risk reduction burns</w:t>
            </w:r>
          </w:p>
        </w:tc>
        <w:tc>
          <w:tcPr>
            <w:tcW w:w="581" w:type="pct"/>
            <w:vAlign w:val="center"/>
          </w:tcPr>
          <w:p w14:paraId="6420082D" w14:textId="76AE88AB" w:rsidR="00DB04AD" w:rsidRPr="008A7A43" w:rsidRDefault="00DB04AD" w:rsidP="006F3A5E">
            <w:pPr>
              <w:spacing w:after="120" w:line="276" w:lineRule="auto"/>
              <w:jc w:val="center"/>
              <w:rPr>
                <w:sz w:val="22"/>
              </w:rPr>
            </w:pPr>
            <w:r w:rsidRPr="008A7A43">
              <w:rPr>
                <w:rFonts w:ascii="Arial" w:hAnsi="Arial" w:cs="Arial"/>
                <w:color w:val="000000"/>
                <w:sz w:val="18"/>
                <w:szCs w:val="18"/>
              </w:rPr>
              <w:t>No target set</w:t>
            </w:r>
          </w:p>
        </w:tc>
        <w:tc>
          <w:tcPr>
            <w:tcW w:w="582" w:type="pct"/>
            <w:vAlign w:val="center"/>
          </w:tcPr>
          <w:p w14:paraId="3BE6826F" w14:textId="77777777" w:rsidR="00DB04AD" w:rsidRPr="008A7A43" w:rsidRDefault="00DB04AD" w:rsidP="006F3A5E">
            <w:pPr>
              <w:spacing w:line="276" w:lineRule="auto"/>
              <w:jc w:val="right"/>
              <w:rPr>
                <w:sz w:val="22"/>
              </w:rPr>
            </w:pPr>
            <w:r w:rsidRPr="008A7A43">
              <w:rPr>
                <w:sz w:val="22"/>
              </w:rPr>
              <w:t>63,628</w:t>
            </w:r>
          </w:p>
        </w:tc>
        <w:tc>
          <w:tcPr>
            <w:tcW w:w="582" w:type="pct"/>
            <w:vAlign w:val="center"/>
          </w:tcPr>
          <w:p w14:paraId="1526BF3C" w14:textId="77777777" w:rsidR="00DB04AD" w:rsidRPr="008A7A43" w:rsidRDefault="00DB04AD" w:rsidP="006F3A5E">
            <w:pPr>
              <w:spacing w:line="276" w:lineRule="auto"/>
              <w:jc w:val="right"/>
              <w:rPr>
                <w:sz w:val="22"/>
              </w:rPr>
            </w:pPr>
            <w:r w:rsidRPr="008A7A43">
              <w:rPr>
                <w:sz w:val="22"/>
              </w:rPr>
              <w:t>118,386</w:t>
            </w:r>
          </w:p>
        </w:tc>
        <w:tc>
          <w:tcPr>
            <w:tcW w:w="582" w:type="pct"/>
            <w:vAlign w:val="center"/>
          </w:tcPr>
          <w:p w14:paraId="0A830B49" w14:textId="77777777" w:rsidR="00DB04AD" w:rsidRPr="008A7A43" w:rsidRDefault="00DB04AD" w:rsidP="006F3A5E">
            <w:pPr>
              <w:spacing w:line="276" w:lineRule="auto"/>
              <w:jc w:val="right"/>
              <w:rPr>
                <w:sz w:val="22"/>
              </w:rPr>
            </w:pPr>
            <w:r w:rsidRPr="008A7A43">
              <w:rPr>
                <w:sz w:val="22"/>
              </w:rPr>
              <w:t>88,090</w:t>
            </w:r>
          </w:p>
        </w:tc>
        <w:tc>
          <w:tcPr>
            <w:tcW w:w="582" w:type="pct"/>
            <w:vAlign w:val="center"/>
          </w:tcPr>
          <w:p w14:paraId="6054A29E" w14:textId="36497217" w:rsidR="00DB04AD" w:rsidRPr="008A7A43" w:rsidRDefault="00DB04AD" w:rsidP="006F3A5E">
            <w:pPr>
              <w:spacing w:after="120" w:line="276" w:lineRule="auto"/>
              <w:jc w:val="center"/>
              <w:rPr>
                <w:sz w:val="18"/>
                <w:szCs w:val="18"/>
              </w:rPr>
            </w:pPr>
            <w:r w:rsidRPr="008A7A43">
              <w:rPr>
                <w:sz w:val="18"/>
                <w:szCs w:val="18"/>
              </w:rPr>
              <w:t>N/A</w:t>
            </w:r>
          </w:p>
        </w:tc>
        <w:tc>
          <w:tcPr>
            <w:tcW w:w="549" w:type="pct"/>
            <w:vAlign w:val="center"/>
          </w:tcPr>
          <w:p w14:paraId="29EF82F5" w14:textId="1D0E5CA5" w:rsidR="00DB04AD" w:rsidRPr="008A7A43" w:rsidRDefault="00DB04AD" w:rsidP="006F3A5E">
            <w:pPr>
              <w:spacing w:after="120" w:line="276" w:lineRule="auto"/>
              <w:jc w:val="center"/>
              <w:rPr>
                <w:sz w:val="18"/>
                <w:szCs w:val="18"/>
              </w:rPr>
            </w:pPr>
            <w:r w:rsidRPr="008A7A43">
              <w:rPr>
                <w:sz w:val="18"/>
                <w:szCs w:val="18"/>
              </w:rPr>
              <w:t>N/A</w:t>
            </w:r>
          </w:p>
        </w:tc>
      </w:tr>
      <w:tr w:rsidR="00DB04AD" w:rsidRPr="008A7A43" w14:paraId="091A4CC5" w14:textId="77777777" w:rsidTr="006F3A5E">
        <w:tc>
          <w:tcPr>
            <w:tcW w:w="1541" w:type="pct"/>
            <w:vAlign w:val="center"/>
          </w:tcPr>
          <w:p w14:paraId="12DB1192" w14:textId="77777777" w:rsidR="00DB04AD" w:rsidRPr="008A7A43" w:rsidRDefault="00DB04AD" w:rsidP="00F253DF">
            <w:pPr>
              <w:spacing w:after="80" w:line="276" w:lineRule="auto"/>
              <w:ind w:left="283"/>
              <w:rPr>
                <w:sz w:val="22"/>
              </w:rPr>
            </w:pPr>
            <w:r w:rsidRPr="008A7A43">
              <w:rPr>
                <w:sz w:val="22"/>
              </w:rPr>
              <w:t>Windrow / heap</w:t>
            </w:r>
          </w:p>
        </w:tc>
        <w:tc>
          <w:tcPr>
            <w:tcW w:w="581" w:type="pct"/>
            <w:vAlign w:val="center"/>
          </w:tcPr>
          <w:p w14:paraId="793DC509" w14:textId="20BE0734" w:rsidR="00DB04AD" w:rsidRPr="008A7A43" w:rsidRDefault="00DB04AD" w:rsidP="006F3A5E">
            <w:pPr>
              <w:spacing w:after="120" w:line="276" w:lineRule="auto"/>
              <w:jc w:val="center"/>
              <w:rPr>
                <w:sz w:val="22"/>
              </w:rPr>
            </w:pPr>
            <w:r w:rsidRPr="008A7A43">
              <w:rPr>
                <w:rFonts w:ascii="Arial" w:hAnsi="Arial" w:cs="Arial"/>
                <w:color w:val="000000"/>
                <w:sz w:val="18"/>
                <w:szCs w:val="18"/>
              </w:rPr>
              <w:t>No target set</w:t>
            </w:r>
          </w:p>
        </w:tc>
        <w:tc>
          <w:tcPr>
            <w:tcW w:w="582" w:type="pct"/>
            <w:vAlign w:val="center"/>
          </w:tcPr>
          <w:p w14:paraId="51BCD08C" w14:textId="77777777" w:rsidR="00DB04AD" w:rsidRPr="008A7A43" w:rsidRDefault="00DB04AD" w:rsidP="006F3A5E">
            <w:pPr>
              <w:spacing w:line="276" w:lineRule="auto"/>
              <w:jc w:val="right"/>
              <w:rPr>
                <w:sz w:val="22"/>
              </w:rPr>
            </w:pPr>
            <w:r w:rsidRPr="008A7A43">
              <w:rPr>
                <w:sz w:val="22"/>
              </w:rPr>
              <w:t>70</w:t>
            </w:r>
          </w:p>
        </w:tc>
        <w:tc>
          <w:tcPr>
            <w:tcW w:w="582" w:type="pct"/>
            <w:vAlign w:val="center"/>
          </w:tcPr>
          <w:p w14:paraId="53996273" w14:textId="77777777" w:rsidR="00DB04AD" w:rsidRPr="008A7A43" w:rsidRDefault="00DB04AD" w:rsidP="006F3A5E">
            <w:pPr>
              <w:spacing w:line="276" w:lineRule="auto"/>
              <w:jc w:val="right"/>
              <w:rPr>
                <w:sz w:val="22"/>
              </w:rPr>
            </w:pPr>
            <w:r w:rsidRPr="008A7A43">
              <w:rPr>
                <w:sz w:val="22"/>
              </w:rPr>
              <w:t>41</w:t>
            </w:r>
          </w:p>
        </w:tc>
        <w:tc>
          <w:tcPr>
            <w:tcW w:w="582" w:type="pct"/>
            <w:vAlign w:val="center"/>
          </w:tcPr>
          <w:p w14:paraId="3E62BC94" w14:textId="77777777" w:rsidR="00DB04AD" w:rsidRPr="008A7A43" w:rsidRDefault="00DB04AD" w:rsidP="006F3A5E">
            <w:pPr>
              <w:spacing w:line="276" w:lineRule="auto"/>
              <w:jc w:val="right"/>
              <w:rPr>
                <w:sz w:val="22"/>
              </w:rPr>
            </w:pPr>
            <w:r w:rsidRPr="008A7A43">
              <w:rPr>
                <w:sz w:val="22"/>
              </w:rPr>
              <w:t>10</w:t>
            </w:r>
          </w:p>
        </w:tc>
        <w:tc>
          <w:tcPr>
            <w:tcW w:w="582" w:type="pct"/>
            <w:vAlign w:val="center"/>
          </w:tcPr>
          <w:p w14:paraId="6CE95BB2" w14:textId="3AAAAFE7" w:rsidR="00DB04AD" w:rsidRPr="008A7A43" w:rsidRDefault="00DB04AD" w:rsidP="006F3A5E">
            <w:pPr>
              <w:spacing w:after="120" w:line="276" w:lineRule="auto"/>
              <w:jc w:val="center"/>
              <w:rPr>
                <w:sz w:val="18"/>
                <w:szCs w:val="18"/>
              </w:rPr>
            </w:pPr>
            <w:r w:rsidRPr="008A7A43">
              <w:rPr>
                <w:sz w:val="18"/>
                <w:szCs w:val="18"/>
              </w:rPr>
              <w:t>N/A</w:t>
            </w:r>
          </w:p>
        </w:tc>
        <w:tc>
          <w:tcPr>
            <w:tcW w:w="549" w:type="pct"/>
            <w:vAlign w:val="center"/>
          </w:tcPr>
          <w:p w14:paraId="4F6FA503" w14:textId="4B04FA16" w:rsidR="00DB04AD" w:rsidRPr="008A7A43" w:rsidRDefault="00DB04AD" w:rsidP="006F3A5E">
            <w:pPr>
              <w:spacing w:after="120" w:line="276" w:lineRule="auto"/>
              <w:jc w:val="center"/>
              <w:rPr>
                <w:sz w:val="18"/>
                <w:szCs w:val="18"/>
              </w:rPr>
            </w:pPr>
            <w:r w:rsidRPr="008A7A43">
              <w:rPr>
                <w:sz w:val="18"/>
                <w:szCs w:val="18"/>
              </w:rPr>
              <w:t>N/A</w:t>
            </w:r>
          </w:p>
        </w:tc>
      </w:tr>
      <w:tr w:rsidR="00DB04AD" w:rsidRPr="008A7A43" w14:paraId="76A06A01" w14:textId="77777777" w:rsidTr="006F3A5E">
        <w:tc>
          <w:tcPr>
            <w:tcW w:w="1541" w:type="pct"/>
            <w:vAlign w:val="center"/>
          </w:tcPr>
          <w:p w14:paraId="50FFCB87" w14:textId="2AEF3BB0" w:rsidR="00DB04AD" w:rsidRPr="008A7A43" w:rsidRDefault="00DB04AD" w:rsidP="006F3A5E">
            <w:pPr>
              <w:spacing w:after="80" w:line="276" w:lineRule="auto"/>
              <w:rPr>
                <w:sz w:val="22"/>
              </w:rPr>
            </w:pPr>
            <w:r w:rsidRPr="008A7A43">
              <w:rPr>
                <w:sz w:val="22"/>
              </w:rPr>
              <w:t>Area (ha) treated by</w:t>
            </w:r>
            <w:r w:rsidRPr="008A7A43">
              <w:rPr>
                <w:sz w:val="22"/>
              </w:rPr>
              <w:br/>
              <w:t>non-burn fuel treatments</w:t>
            </w:r>
          </w:p>
        </w:tc>
        <w:tc>
          <w:tcPr>
            <w:tcW w:w="581" w:type="pct"/>
            <w:vAlign w:val="center"/>
          </w:tcPr>
          <w:p w14:paraId="002FC919" w14:textId="35270BC4" w:rsidR="00DB04AD" w:rsidRPr="008A7A43" w:rsidRDefault="00DB04AD" w:rsidP="006F3A5E">
            <w:pPr>
              <w:spacing w:after="120" w:line="276" w:lineRule="auto"/>
              <w:jc w:val="center"/>
              <w:rPr>
                <w:sz w:val="22"/>
              </w:rPr>
            </w:pPr>
            <w:r w:rsidRPr="008A7A43">
              <w:rPr>
                <w:rFonts w:ascii="Arial" w:hAnsi="Arial" w:cs="Arial"/>
                <w:color w:val="000000"/>
                <w:sz w:val="18"/>
                <w:szCs w:val="18"/>
              </w:rPr>
              <w:t>No target set</w:t>
            </w:r>
          </w:p>
        </w:tc>
        <w:tc>
          <w:tcPr>
            <w:tcW w:w="582" w:type="pct"/>
            <w:vAlign w:val="center"/>
          </w:tcPr>
          <w:p w14:paraId="44426965" w14:textId="77777777" w:rsidR="00DB04AD" w:rsidRPr="008A7A43" w:rsidRDefault="00DB04AD" w:rsidP="006F3A5E">
            <w:pPr>
              <w:spacing w:line="276" w:lineRule="auto"/>
              <w:jc w:val="right"/>
              <w:rPr>
                <w:sz w:val="22"/>
              </w:rPr>
            </w:pPr>
            <w:r w:rsidRPr="008A7A43">
              <w:rPr>
                <w:sz w:val="22"/>
              </w:rPr>
              <w:t>16,757</w:t>
            </w:r>
          </w:p>
        </w:tc>
        <w:tc>
          <w:tcPr>
            <w:tcW w:w="582" w:type="pct"/>
            <w:vAlign w:val="center"/>
          </w:tcPr>
          <w:p w14:paraId="42D23311" w14:textId="77777777" w:rsidR="00DB04AD" w:rsidRPr="008A7A43" w:rsidRDefault="00DB04AD" w:rsidP="006F3A5E">
            <w:pPr>
              <w:spacing w:line="276" w:lineRule="auto"/>
              <w:jc w:val="right"/>
              <w:rPr>
                <w:sz w:val="22"/>
              </w:rPr>
            </w:pPr>
            <w:r w:rsidRPr="008A7A43">
              <w:rPr>
                <w:sz w:val="22"/>
              </w:rPr>
              <w:t>16,163</w:t>
            </w:r>
          </w:p>
        </w:tc>
        <w:tc>
          <w:tcPr>
            <w:tcW w:w="582" w:type="pct"/>
            <w:vAlign w:val="center"/>
          </w:tcPr>
          <w:p w14:paraId="14FDE034" w14:textId="77777777" w:rsidR="00DB04AD" w:rsidRPr="008A7A43" w:rsidRDefault="00DB04AD" w:rsidP="006F3A5E">
            <w:pPr>
              <w:spacing w:line="276" w:lineRule="auto"/>
              <w:jc w:val="right"/>
              <w:rPr>
                <w:sz w:val="22"/>
              </w:rPr>
            </w:pPr>
            <w:r w:rsidRPr="008A7A43">
              <w:rPr>
                <w:sz w:val="22"/>
              </w:rPr>
              <w:t>17,465</w:t>
            </w:r>
          </w:p>
        </w:tc>
        <w:tc>
          <w:tcPr>
            <w:tcW w:w="582" w:type="pct"/>
            <w:vAlign w:val="center"/>
          </w:tcPr>
          <w:p w14:paraId="6A8EFA3D" w14:textId="412AF8B3" w:rsidR="00DB04AD" w:rsidRPr="008A7A43" w:rsidRDefault="00DB04AD" w:rsidP="006F3A5E">
            <w:pPr>
              <w:spacing w:after="120" w:line="276" w:lineRule="auto"/>
              <w:jc w:val="center"/>
              <w:rPr>
                <w:sz w:val="18"/>
                <w:szCs w:val="18"/>
              </w:rPr>
            </w:pPr>
            <w:r w:rsidRPr="008A7A43">
              <w:rPr>
                <w:sz w:val="18"/>
                <w:szCs w:val="18"/>
              </w:rPr>
              <w:t>N/A</w:t>
            </w:r>
          </w:p>
        </w:tc>
        <w:tc>
          <w:tcPr>
            <w:tcW w:w="549" w:type="pct"/>
            <w:vAlign w:val="center"/>
          </w:tcPr>
          <w:p w14:paraId="0A22DDB7" w14:textId="18FB0E2A" w:rsidR="00DB04AD" w:rsidRPr="008A7A43" w:rsidRDefault="00DB04AD" w:rsidP="006F3A5E">
            <w:pPr>
              <w:spacing w:after="120" w:line="276" w:lineRule="auto"/>
              <w:jc w:val="center"/>
              <w:rPr>
                <w:sz w:val="18"/>
                <w:szCs w:val="18"/>
              </w:rPr>
            </w:pPr>
            <w:r w:rsidRPr="008A7A43">
              <w:rPr>
                <w:sz w:val="18"/>
                <w:szCs w:val="18"/>
              </w:rPr>
              <w:t>N/A</w:t>
            </w:r>
          </w:p>
        </w:tc>
      </w:tr>
      <w:tr w:rsidR="00DB04AD" w:rsidRPr="008A7A43" w14:paraId="78580578" w14:textId="77777777" w:rsidTr="006F3A5E">
        <w:tc>
          <w:tcPr>
            <w:tcW w:w="1541" w:type="pct"/>
            <w:vAlign w:val="center"/>
          </w:tcPr>
          <w:p w14:paraId="030F8EDF" w14:textId="77777777" w:rsidR="00DB04AD" w:rsidRPr="008A7A43" w:rsidRDefault="00DB04AD" w:rsidP="00F253DF">
            <w:pPr>
              <w:spacing w:after="80" w:line="276" w:lineRule="auto"/>
              <w:ind w:left="283"/>
              <w:rPr>
                <w:sz w:val="22"/>
              </w:rPr>
            </w:pPr>
            <w:r w:rsidRPr="008A7A43">
              <w:rPr>
                <w:sz w:val="22"/>
              </w:rPr>
              <w:t>Mechanical mulching</w:t>
            </w:r>
          </w:p>
        </w:tc>
        <w:tc>
          <w:tcPr>
            <w:tcW w:w="581" w:type="pct"/>
            <w:vAlign w:val="center"/>
          </w:tcPr>
          <w:p w14:paraId="06E8A0B6" w14:textId="35FB28AF" w:rsidR="00DB04AD" w:rsidRPr="008A7A43" w:rsidRDefault="00DB04AD" w:rsidP="006F3A5E">
            <w:pPr>
              <w:spacing w:after="120" w:line="276" w:lineRule="auto"/>
              <w:jc w:val="center"/>
              <w:rPr>
                <w:sz w:val="22"/>
              </w:rPr>
            </w:pPr>
            <w:r w:rsidRPr="008A7A43">
              <w:rPr>
                <w:rFonts w:ascii="Arial" w:hAnsi="Arial" w:cs="Arial"/>
                <w:color w:val="000000"/>
                <w:sz w:val="18"/>
                <w:szCs w:val="18"/>
              </w:rPr>
              <w:t>No target set</w:t>
            </w:r>
          </w:p>
        </w:tc>
        <w:tc>
          <w:tcPr>
            <w:tcW w:w="582" w:type="pct"/>
            <w:vAlign w:val="center"/>
          </w:tcPr>
          <w:p w14:paraId="256A133A" w14:textId="77777777" w:rsidR="00DB04AD" w:rsidRPr="008A7A43" w:rsidRDefault="00DB04AD" w:rsidP="006F3A5E">
            <w:pPr>
              <w:spacing w:line="276" w:lineRule="auto"/>
              <w:jc w:val="right"/>
              <w:rPr>
                <w:sz w:val="22"/>
              </w:rPr>
            </w:pPr>
            <w:r w:rsidRPr="008A7A43">
              <w:rPr>
                <w:sz w:val="22"/>
              </w:rPr>
              <w:t>2,469</w:t>
            </w:r>
          </w:p>
        </w:tc>
        <w:tc>
          <w:tcPr>
            <w:tcW w:w="582" w:type="pct"/>
            <w:vAlign w:val="center"/>
          </w:tcPr>
          <w:p w14:paraId="71706FE0" w14:textId="77777777" w:rsidR="00DB04AD" w:rsidRPr="008A7A43" w:rsidRDefault="00DB04AD" w:rsidP="006F3A5E">
            <w:pPr>
              <w:spacing w:line="276" w:lineRule="auto"/>
              <w:jc w:val="right"/>
              <w:rPr>
                <w:sz w:val="22"/>
              </w:rPr>
            </w:pPr>
            <w:r w:rsidRPr="008A7A43">
              <w:rPr>
                <w:sz w:val="22"/>
              </w:rPr>
              <w:t>3,475</w:t>
            </w:r>
          </w:p>
        </w:tc>
        <w:tc>
          <w:tcPr>
            <w:tcW w:w="582" w:type="pct"/>
            <w:vAlign w:val="center"/>
          </w:tcPr>
          <w:p w14:paraId="0180D0D6" w14:textId="77777777" w:rsidR="00DB04AD" w:rsidRPr="008A7A43" w:rsidRDefault="00DB04AD" w:rsidP="006F3A5E">
            <w:pPr>
              <w:spacing w:line="276" w:lineRule="auto"/>
              <w:jc w:val="right"/>
              <w:rPr>
                <w:sz w:val="22"/>
              </w:rPr>
            </w:pPr>
            <w:r w:rsidRPr="008A7A43">
              <w:rPr>
                <w:sz w:val="22"/>
              </w:rPr>
              <w:t>3,939</w:t>
            </w:r>
          </w:p>
        </w:tc>
        <w:tc>
          <w:tcPr>
            <w:tcW w:w="582" w:type="pct"/>
            <w:vAlign w:val="center"/>
          </w:tcPr>
          <w:p w14:paraId="45D8658D" w14:textId="2893C551" w:rsidR="00DB04AD" w:rsidRPr="008A7A43" w:rsidRDefault="00DB04AD" w:rsidP="006F3A5E">
            <w:pPr>
              <w:spacing w:after="120" w:line="276" w:lineRule="auto"/>
              <w:jc w:val="center"/>
              <w:rPr>
                <w:sz w:val="18"/>
                <w:szCs w:val="18"/>
              </w:rPr>
            </w:pPr>
            <w:r w:rsidRPr="008A7A43">
              <w:rPr>
                <w:sz w:val="18"/>
                <w:szCs w:val="18"/>
              </w:rPr>
              <w:t>N/A</w:t>
            </w:r>
          </w:p>
        </w:tc>
        <w:tc>
          <w:tcPr>
            <w:tcW w:w="549" w:type="pct"/>
            <w:vAlign w:val="center"/>
          </w:tcPr>
          <w:p w14:paraId="19BCBAD4" w14:textId="725B1182" w:rsidR="00DB04AD" w:rsidRPr="008A7A43" w:rsidRDefault="00DB04AD" w:rsidP="006F3A5E">
            <w:pPr>
              <w:spacing w:after="120" w:line="276" w:lineRule="auto"/>
              <w:jc w:val="center"/>
              <w:rPr>
                <w:sz w:val="18"/>
                <w:szCs w:val="18"/>
              </w:rPr>
            </w:pPr>
            <w:r w:rsidRPr="008A7A43">
              <w:rPr>
                <w:sz w:val="18"/>
                <w:szCs w:val="18"/>
              </w:rPr>
              <w:t>N/A</w:t>
            </w:r>
          </w:p>
        </w:tc>
      </w:tr>
      <w:tr w:rsidR="00DB04AD" w:rsidRPr="008A7A43" w14:paraId="68D6495D" w14:textId="77777777" w:rsidTr="006F3A5E">
        <w:tc>
          <w:tcPr>
            <w:tcW w:w="1541" w:type="pct"/>
            <w:vAlign w:val="center"/>
          </w:tcPr>
          <w:p w14:paraId="63D6BE1C" w14:textId="77777777" w:rsidR="00DB04AD" w:rsidRPr="008A7A43" w:rsidRDefault="00DB04AD" w:rsidP="00F253DF">
            <w:pPr>
              <w:spacing w:after="80" w:line="276" w:lineRule="auto"/>
              <w:ind w:left="283"/>
              <w:rPr>
                <w:sz w:val="22"/>
              </w:rPr>
            </w:pPr>
            <w:r w:rsidRPr="008A7A43">
              <w:rPr>
                <w:sz w:val="22"/>
              </w:rPr>
              <w:lastRenderedPageBreak/>
              <w:t>Mechanical slashing or mowing</w:t>
            </w:r>
          </w:p>
        </w:tc>
        <w:tc>
          <w:tcPr>
            <w:tcW w:w="581" w:type="pct"/>
            <w:vAlign w:val="center"/>
          </w:tcPr>
          <w:p w14:paraId="40481934" w14:textId="7F548A2D" w:rsidR="00DB04AD" w:rsidRPr="008A7A43" w:rsidRDefault="00DB04AD" w:rsidP="006F3A5E">
            <w:pPr>
              <w:spacing w:after="120" w:line="276" w:lineRule="auto"/>
              <w:jc w:val="center"/>
              <w:rPr>
                <w:sz w:val="22"/>
              </w:rPr>
            </w:pPr>
            <w:r w:rsidRPr="008A7A43">
              <w:rPr>
                <w:rFonts w:ascii="Arial" w:hAnsi="Arial" w:cs="Arial"/>
                <w:color w:val="000000"/>
                <w:sz w:val="18"/>
                <w:szCs w:val="18"/>
              </w:rPr>
              <w:t>No target set</w:t>
            </w:r>
          </w:p>
        </w:tc>
        <w:tc>
          <w:tcPr>
            <w:tcW w:w="582" w:type="pct"/>
            <w:vAlign w:val="center"/>
          </w:tcPr>
          <w:p w14:paraId="28FBC259" w14:textId="7280CD78" w:rsidR="00DB04AD" w:rsidRPr="008A7A43" w:rsidRDefault="00DB04AD" w:rsidP="006F3A5E">
            <w:pPr>
              <w:spacing w:line="276" w:lineRule="auto"/>
              <w:jc w:val="right"/>
              <w:rPr>
                <w:sz w:val="22"/>
              </w:rPr>
            </w:pPr>
            <w:r w:rsidRPr="008A7A43">
              <w:rPr>
                <w:sz w:val="22"/>
              </w:rPr>
              <w:t>10,461</w:t>
            </w:r>
            <w:bookmarkStart w:id="48" w:name="_Ref233877444"/>
            <w:r w:rsidRPr="008A7A43">
              <w:rPr>
                <w:rStyle w:val="FootnoteReference"/>
                <w:sz w:val="22"/>
              </w:rPr>
              <w:footnoteReference w:id="3"/>
            </w:r>
            <w:bookmarkEnd w:id="48"/>
          </w:p>
        </w:tc>
        <w:tc>
          <w:tcPr>
            <w:tcW w:w="582" w:type="pct"/>
            <w:vAlign w:val="center"/>
          </w:tcPr>
          <w:p w14:paraId="5D5B9DBB" w14:textId="77777777" w:rsidR="00DB04AD" w:rsidRPr="008A7A43" w:rsidRDefault="00DB04AD" w:rsidP="006F3A5E">
            <w:pPr>
              <w:spacing w:line="276" w:lineRule="auto"/>
              <w:jc w:val="right"/>
              <w:rPr>
                <w:sz w:val="22"/>
              </w:rPr>
            </w:pPr>
            <w:r w:rsidRPr="008A7A43">
              <w:rPr>
                <w:sz w:val="22"/>
              </w:rPr>
              <w:t>9,221</w:t>
            </w:r>
          </w:p>
        </w:tc>
        <w:tc>
          <w:tcPr>
            <w:tcW w:w="582" w:type="pct"/>
            <w:vAlign w:val="center"/>
          </w:tcPr>
          <w:p w14:paraId="1EBF0120" w14:textId="77777777" w:rsidR="00DB04AD" w:rsidRPr="008A7A43" w:rsidRDefault="00DB04AD" w:rsidP="006F3A5E">
            <w:pPr>
              <w:spacing w:line="276" w:lineRule="auto"/>
              <w:jc w:val="right"/>
              <w:rPr>
                <w:sz w:val="22"/>
              </w:rPr>
            </w:pPr>
            <w:r w:rsidRPr="008A7A43">
              <w:rPr>
                <w:sz w:val="22"/>
              </w:rPr>
              <w:t>10,498</w:t>
            </w:r>
          </w:p>
        </w:tc>
        <w:tc>
          <w:tcPr>
            <w:tcW w:w="582" w:type="pct"/>
            <w:vAlign w:val="center"/>
          </w:tcPr>
          <w:p w14:paraId="209AFB93" w14:textId="4805898B" w:rsidR="00DB04AD" w:rsidRPr="008A7A43" w:rsidRDefault="00DB04AD" w:rsidP="006F3A5E">
            <w:pPr>
              <w:spacing w:after="120" w:line="276" w:lineRule="auto"/>
              <w:jc w:val="center"/>
              <w:rPr>
                <w:sz w:val="18"/>
                <w:szCs w:val="18"/>
              </w:rPr>
            </w:pPr>
            <w:r w:rsidRPr="008A7A43">
              <w:rPr>
                <w:sz w:val="18"/>
                <w:szCs w:val="18"/>
              </w:rPr>
              <w:t>N/A</w:t>
            </w:r>
          </w:p>
        </w:tc>
        <w:tc>
          <w:tcPr>
            <w:tcW w:w="549" w:type="pct"/>
            <w:vAlign w:val="center"/>
          </w:tcPr>
          <w:p w14:paraId="74B1ECCC" w14:textId="2ABBA788" w:rsidR="00DB04AD" w:rsidRPr="008A7A43" w:rsidRDefault="00DB04AD" w:rsidP="006F3A5E">
            <w:pPr>
              <w:spacing w:after="120" w:line="276" w:lineRule="auto"/>
              <w:jc w:val="center"/>
              <w:rPr>
                <w:sz w:val="18"/>
                <w:szCs w:val="18"/>
              </w:rPr>
            </w:pPr>
            <w:r w:rsidRPr="008A7A43">
              <w:rPr>
                <w:sz w:val="18"/>
                <w:szCs w:val="18"/>
              </w:rPr>
              <w:t>N/A</w:t>
            </w:r>
          </w:p>
        </w:tc>
      </w:tr>
      <w:tr w:rsidR="00DB04AD" w:rsidRPr="008A7A43" w14:paraId="2272CA60" w14:textId="77777777" w:rsidTr="006F3A5E">
        <w:tc>
          <w:tcPr>
            <w:tcW w:w="1541" w:type="pct"/>
            <w:vAlign w:val="center"/>
          </w:tcPr>
          <w:p w14:paraId="7FC96D57" w14:textId="77777777" w:rsidR="00DB04AD" w:rsidRPr="008A7A43" w:rsidRDefault="00DB04AD" w:rsidP="00F253DF">
            <w:pPr>
              <w:spacing w:after="80" w:line="276" w:lineRule="auto"/>
              <w:ind w:left="283"/>
              <w:rPr>
                <w:sz w:val="22"/>
              </w:rPr>
            </w:pPr>
            <w:r w:rsidRPr="008A7A43">
              <w:rPr>
                <w:sz w:val="22"/>
              </w:rPr>
              <w:t>Other methods</w:t>
            </w:r>
          </w:p>
        </w:tc>
        <w:tc>
          <w:tcPr>
            <w:tcW w:w="581" w:type="pct"/>
            <w:vAlign w:val="center"/>
          </w:tcPr>
          <w:p w14:paraId="6D74ACC5" w14:textId="6945E0EC" w:rsidR="00DB04AD" w:rsidRPr="008A7A43" w:rsidRDefault="00DB04AD" w:rsidP="006F3A5E">
            <w:pPr>
              <w:spacing w:after="120" w:line="276" w:lineRule="auto"/>
              <w:jc w:val="center"/>
              <w:rPr>
                <w:sz w:val="22"/>
              </w:rPr>
            </w:pPr>
            <w:r w:rsidRPr="008A7A43">
              <w:rPr>
                <w:rFonts w:ascii="Arial" w:hAnsi="Arial" w:cs="Arial"/>
                <w:color w:val="000000"/>
                <w:sz w:val="18"/>
                <w:szCs w:val="18"/>
              </w:rPr>
              <w:t>No target set</w:t>
            </w:r>
          </w:p>
        </w:tc>
        <w:tc>
          <w:tcPr>
            <w:tcW w:w="582" w:type="pct"/>
            <w:vAlign w:val="center"/>
          </w:tcPr>
          <w:p w14:paraId="3014FFAC" w14:textId="0C1B3C4D" w:rsidR="00DB04AD" w:rsidRPr="008A7A43" w:rsidRDefault="00DB04AD" w:rsidP="006F3A5E">
            <w:pPr>
              <w:spacing w:line="276" w:lineRule="auto"/>
              <w:jc w:val="right"/>
              <w:rPr>
                <w:sz w:val="22"/>
              </w:rPr>
            </w:pPr>
            <w:r w:rsidRPr="008A7A43">
              <w:rPr>
                <w:sz w:val="22"/>
              </w:rPr>
              <w:t>3,827</w:t>
            </w:r>
            <w:r w:rsidRPr="008A7A43">
              <w:rPr>
                <w:sz w:val="22"/>
                <w:vertAlign w:val="superscript"/>
              </w:rPr>
              <w:fldChar w:fldCharType="begin"/>
            </w:r>
            <w:r w:rsidRPr="008A7A43">
              <w:rPr>
                <w:sz w:val="22"/>
                <w:vertAlign w:val="superscript"/>
              </w:rPr>
              <w:instrText xml:space="preserve"> NOTEREF _Ref233877444 \h  \* MERGEFORMAT </w:instrText>
            </w:r>
            <w:r w:rsidRPr="008A7A43">
              <w:rPr>
                <w:sz w:val="22"/>
                <w:vertAlign w:val="superscript"/>
              </w:rPr>
            </w:r>
            <w:r w:rsidRPr="008A7A43">
              <w:rPr>
                <w:sz w:val="22"/>
                <w:vertAlign w:val="superscript"/>
              </w:rPr>
              <w:fldChar w:fldCharType="separate"/>
            </w:r>
            <w:r w:rsidRPr="008A7A43">
              <w:rPr>
                <w:sz w:val="22"/>
                <w:vertAlign w:val="superscript"/>
              </w:rPr>
              <w:t>3</w:t>
            </w:r>
            <w:r w:rsidRPr="008A7A43">
              <w:rPr>
                <w:sz w:val="22"/>
                <w:vertAlign w:val="superscript"/>
              </w:rPr>
              <w:fldChar w:fldCharType="end"/>
            </w:r>
          </w:p>
        </w:tc>
        <w:tc>
          <w:tcPr>
            <w:tcW w:w="582" w:type="pct"/>
            <w:vAlign w:val="center"/>
          </w:tcPr>
          <w:p w14:paraId="30A137F0" w14:textId="77777777" w:rsidR="00DB04AD" w:rsidRPr="008A7A43" w:rsidRDefault="00DB04AD" w:rsidP="006F3A5E">
            <w:pPr>
              <w:spacing w:line="276" w:lineRule="auto"/>
              <w:jc w:val="right"/>
              <w:rPr>
                <w:sz w:val="22"/>
              </w:rPr>
            </w:pPr>
            <w:r w:rsidRPr="008A7A43">
              <w:rPr>
                <w:sz w:val="22"/>
              </w:rPr>
              <w:t>3,467</w:t>
            </w:r>
          </w:p>
        </w:tc>
        <w:tc>
          <w:tcPr>
            <w:tcW w:w="582" w:type="pct"/>
            <w:vAlign w:val="center"/>
          </w:tcPr>
          <w:p w14:paraId="33EBAC7C" w14:textId="77777777" w:rsidR="00DB04AD" w:rsidRPr="008A7A43" w:rsidRDefault="00DB04AD" w:rsidP="006F3A5E">
            <w:pPr>
              <w:spacing w:line="276" w:lineRule="auto"/>
              <w:jc w:val="right"/>
              <w:rPr>
                <w:sz w:val="22"/>
              </w:rPr>
            </w:pPr>
            <w:r w:rsidRPr="008A7A43">
              <w:rPr>
                <w:sz w:val="22"/>
              </w:rPr>
              <w:t>3,028</w:t>
            </w:r>
          </w:p>
        </w:tc>
        <w:tc>
          <w:tcPr>
            <w:tcW w:w="582" w:type="pct"/>
            <w:vAlign w:val="center"/>
          </w:tcPr>
          <w:p w14:paraId="7344D0A8" w14:textId="177A8086" w:rsidR="00DB04AD" w:rsidRPr="008A7A43" w:rsidRDefault="00DB04AD" w:rsidP="006F3A5E">
            <w:pPr>
              <w:spacing w:after="120" w:line="276" w:lineRule="auto"/>
              <w:jc w:val="center"/>
              <w:rPr>
                <w:sz w:val="18"/>
                <w:szCs w:val="18"/>
              </w:rPr>
            </w:pPr>
            <w:r w:rsidRPr="008A7A43">
              <w:rPr>
                <w:sz w:val="18"/>
                <w:szCs w:val="18"/>
              </w:rPr>
              <w:t>N/A</w:t>
            </w:r>
          </w:p>
        </w:tc>
        <w:tc>
          <w:tcPr>
            <w:tcW w:w="549" w:type="pct"/>
            <w:vAlign w:val="center"/>
          </w:tcPr>
          <w:p w14:paraId="3205C567" w14:textId="7C16D742" w:rsidR="00DB04AD" w:rsidRPr="008A7A43" w:rsidRDefault="00DB04AD" w:rsidP="006F3A5E">
            <w:pPr>
              <w:spacing w:after="120" w:line="276" w:lineRule="auto"/>
              <w:jc w:val="center"/>
              <w:rPr>
                <w:sz w:val="18"/>
                <w:szCs w:val="18"/>
              </w:rPr>
            </w:pPr>
            <w:r w:rsidRPr="008A7A43">
              <w:rPr>
                <w:sz w:val="18"/>
                <w:szCs w:val="18"/>
              </w:rPr>
              <w:t>N/A</w:t>
            </w:r>
          </w:p>
        </w:tc>
      </w:tr>
    </w:tbl>
    <w:p w14:paraId="17AEF251" w14:textId="77777777" w:rsidR="00350656" w:rsidRPr="008A7A43" w:rsidRDefault="00350656" w:rsidP="006F3A5E">
      <w:pPr>
        <w:pStyle w:val="Heading3"/>
        <w:spacing w:before="120" w:after="360"/>
        <w:rPr>
          <w:lang w:val="en-AU"/>
        </w:rPr>
      </w:pPr>
      <w:r w:rsidRPr="008A7A43">
        <w:rPr>
          <w:lang w:val="en-AU"/>
        </w:rPr>
        <w:t>FFMVic Fuel Management Overview 2024-25</w:t>
      </w:r>
    </w:p>
    <w:p w14:paraId="2D92BAD5" w14:textId="77777777" w:rsidR="00350656" w:rsidRPr="008A7A43" w:rsidRDefault="00350656" w:rsidP="00350656">
      <w:pPr>
        <w:pStyle w:val="BodyText"/>
        <w:rPr>
          <w:lang w:val="en-AU"/>
        </w:rPr>
      </w:pPr>
      <w:r w:rsidRPr="008A7A43">
        <w:rPr>
          <w:lang w:val="en-AU"/>
        </w:rPr>
        <w:t>FFMVic delivered fuel management treatments across 109,938 ha of public land in Victoria in 2024-25. This included 270 planned burns covering 92,473 ha and non-burn fuel treatments covering 17,465 ha.</w:t>
      </w:r>
    </w:p>
    <w:p w14:paraId="71165A10" w14:textId="77777777" w:rsidR="00350656" w:rsidRPr="008A7A43" w:rsidRDefault="00350656" w:rsidP="00350656">
      <w:pPr>
        <w:pStyle w:val="BodyText"/>
        <w:rPr>
          <w:lang w:val="en-AU"/>
        </w:rPr>
      </w:pPr>
      <w:r w:rsidRPr="008A7A43">
        <w:rPr>
          <w:lang w:val="en-AU"/>
        </w:rPr>
        <w:t>The 92,473 ha treated by planned burning is consistent with the average planned burn delivery since DEECA moved to a risk-based approach in 2016-17 (the average area treated in the 8-year period 2016-17 to 2023-24 is 92,528 ha).</w:t>
      </w:r>
    </w:p>
    <w:p w14:paraId="018A0C1B" w14:textId="77777777" w:rsidR="00350656" w:rsidRPr="008A7A43" w:rsidRDefault="00350656" w:rsidP="00350656">
      <w:pPr>
        <w:pStyle w:val="BodyText"/>
        <w:rPr>
          <w:lang w:val="en-AU"/>
        </w:rPr>
      </w:pPr>
      <w:r w:rsidRPr="008A7A43">
        <w:rPr>
          <w:lang w:val="en-AU"/>
        </w:rPr>
        <w:t>The 2024-25 financial year saw a strong underlying dryness across much of the state influencing both bushfire activity and fuel management delivery. Significant bushfire response operations diverted resources to emergency management from all parts of the state to support western regions for long periods over summer and autumn. This meant some delays to both burn planning and on-ground preparation of burns prior to the peak autumn delivery period across all regions.</w:t>
      </w:r>
    </w:p>
    <w:p w14:paraId="27FF17B1" w14:textId="77777777" w:rsidR="00350656" w:rsidRPr="008A7A43" w:rsidRDefault="00350656" w:rsidP="00350656">
      <w:pPr>
        <w:pStyle w:val="BodyText"/>
        <w:rPr>
          <w:lang w:val="en-AU"/>
        </w:rPr>
      </w:pPr>
      <w:r w:rsidRPr="008A7A43">
        <w:rPr>
          <w:lang w:val="en-AU"/>
        </w:rPr>
        <w:t>Planned burning in 2025 commenced with several burns across Gippsland in the last few days of February 2025. Then the eastern districts of Snowy, Tambo and Macalister each igniting multiple burns in the first week of March, while other parts of the state remained dry and were waiting for their first rains before burn programs could commence.</w:t>
      </w:r>
      <w:r w:rsidRPr="008A7A43">
        <w:rPr>
          <w:lang w:val="en-AU"/>
        </w:rPr>
        <w:br w:type="page"/>
      </w:r>
    </w:p>
    <w:p w14:paraId="003C9768" w14:textId="77777777" w:rsidR="00350656" w:rsidRPr="008A7A43" w:rsidRDefault="00350656" w:rsidP="00350656">
      <w:pPr>
        <w:pStyle w:val="BodyText"/>
        <w:rPr>
          <w:lang w:val="en-AU"/>
        </w:rPr>
      </w:pPr>
      <w:r w:rsidRPr="008A7A43">
        <w:rPr>
          <w:lang w:val="en-AU"/>
        </w:rPr>
        <w:lastRenderedPageBreak/>
        <w:t>Significant rain across central and eastern areas of the state in mid-March meant the burn program quickly stopped. Following this rain, opportunities for the burn program to commence more broadly were emerging. 36 burns were ignited between 23 and 31 March across most regions of the state, with another 32 burns ignited in the following week, as conditions remained favourable across the Hume region. Conditions were less favourable south of the divide in early April, with Gippsland being too damp after successive rainfall events through March.</w:t>
      </w:r>
    </w:p>
    <w:p w14:paraId="2F890EF1" w14:textId="77777777" w:rsidR="00350656" w:rsidRPr="008A7A43" w:rsidRDefault="00350656" w:rsidP="00350656">
      <w:pPr>
        <w:pStyle w:val="BodyText"/>
        <w:rPr>
          <w:lang w:val="en-AU"/>
        </w:rPr>
      </w:pPr>
      <w:r w:rsidRPr="008A7A43">
        <w:rPr>
          <w:lang w:val="en-AU"/>
        </w:rPr>
        <w:t>Underlying soil dryness (except in Gippsland) remained through all of autumn across central and western areas. This had operational impacts, including delays in safely igniting burns, extended patrol requirements before burns could be declared safe, and reduced availability of resources to commence new burns. Instead, crews remained committed to patrolling existing burns to ensure they stayed within control lines. In some instances, patrols were required well beyond a week after the initial ignition.</w:t>
      </w:r>
    </w:p>
    <w:p w14:paraId="380EFE72" w14:textId="517AE724" w:rsidR="00350656" w:rsidRPr="008A7A43" w:rsidRDefault="583FE6E8" w:rsidP="00350656">
      <w:pPr>
        <w:pStyle w:val="BodyText"/>
        <w:rPr>
          <w:lang w:val="en-AU"/>
        </w:rPr>
      </w:pPr>
      <w:r w:rsidRPr="1A6CC486">
        <w:rPr>
          <w:lang w:val="en-AU"/>
        </w:rPr>
        <w:t>Underlying dryness (except in Gippsland) also reduced the length of burn windows following rain events, as the dry soil quickly absorbed moisture, drying out fuels quicker than in recent years. However, the drier conditions did mean good burning opportunities continued later into autumn. A Treasurer’s Advance enabled additional planned burning to be delivered through late-April to mid-May, with contract extensions of fixed term Seasonal Forest and Fire Operations Officers and Fire Support Officers providing additional capacity later than normally available for planned burn delivery. Planned burning activity slowed quickly as conditions transitioned from too dry to too wet, and day lengths shortened by late May with high humidity preventing ongoing burn opportunities through to June.</w:t>
      </w:r>
    </w:p>
    <w:p w14:paraId="32441F30" w14:textId="77777777" w:rsidR="00350656" w:rsidRPr="008A7A43" w:rsidRDefault="00350656" w:rsidP="00350656">
      <w:pPr>
        <w:pStyle w:val="BodyText"/>
        <w:rPr>
          <w:lang w:val="en-AU"/>
        </w:rPr>
      </w:pPr>
      <w:r w:rsidRPr="008A7A43">
        <w:rPr>
          <w:lang w:val="en-AU"/>
        </w:rPr>
        <w:t xml:space="preserve">Overall, Year 1 of the JFMP did provide flexibility through a broad variety of burns totalling 195,103 ha identified for potential delivery. This enabled FFMVic to deliver an average sized planned burn program of 92,473 ha in the context of a significant bushfire season </w:t>
      </w:r>
      <w:r w:rsidRPr="008A7A43">
        <w:rPr>
          <w:lang w:val="en-AU"/>
        </w:rPr>
        <w:lastRenderedPageBreak/>
        <w:t>and underlying dryness through central and western areas in autumn, noting the wet conditions in Gippsland. Planned burns delivered represent 47% of the area identified in Year 1 of the 2024-25 JFMP.</w:t>
      </w:r>
    </w:p>
    <w:p w14:paraId="1A56F69E" w14:textId="342A7AC5" w:rsidR="00AF2554" w:rsidRPr="008A7A43" w:rsidRDefault="00AF2554" w:rsidP="00F253DF">
      <w:pPr>
        <w:pStyle w:val="Heading2"/>
        <w:pageBreakBefore/>
        <w:rPr>
          <w:lang w:val="en-AU"/>
        </w:rPr>
      </w:pPr>
      <w:bookmarkStart w:id="49" w:name="_Toc233032729"/>
      <w:bookmarkStart w:id="50" w:name="_Toc233898364"/>
      <w:r w:rsidRPr="008A7A43">
        <w:rPr>
          <w:lang w:val="en-AU"/>
        </w:rPr>
        <w:lastRenderedPageBreak/>
        <w:t>Relative contribution to risk reduction made by planned burning and bushfires</w:t>
      </w:r>
      <w:bookmarkEnd w:id="49"/>
      <w:bookmarkEnd w:id="50"/>
    </w:p>
    <w:p w14:paraId="153FDCA0" w14:textId="77777777" w:rsidR="00AF2554" w:rsidRPr="008A7A43" w:rsidRDefault="00AF2554" w:rsidP="00AF2554">
      <w:pPr>
        <w:pStyle w:val="BodyText"/>
        <w:rPr>
          <w:lang w:val="en-AU"/>
        </w:rPr>
      </w:pPr>
      <w:r w:rsidRPr="008A7A43">
        <w:rPr>
          <w:lang w:val="en-AU"/>
        </w:rPr>
        <w:t>Modelling can be used to determine the relative contribution of planned burning and bushfires to risk reduction realised through the reduction of bushfire fuels. Presenting the contribution to risk reduction from planned burns and previous bushfires as a 10-year rolling average is a more meaningful and accurate way to view this data compared to doing it as a year-to-year contribution. The reason for this is the significant year-to-year variability in risk reduction contribution. For example, in years with very large bushfires, such as the 2019-20 fire season, the majority of risk reduction would be attributable to bushfires, whilst in years with minimal bushfire activity, almost 100% risk reduction is attributable to planned burning.</w:t>
      </w:r>
    </w:p>
    <w:p w14:paraId="4DFF95B4" w14:textId="77777777" w:rsidR="00AF2554" w:rsidRPr="008A7A43" w:rsidRDefault="00AF2554" w:rsidP="00AF2554">
      <w:pPr>
        <w:pStyle w:val="BodyText"/>
        <w:rPr>
          <w:lang w:val="en-AU"/>
        </w:rPr>
      </w:pPr>
      <w:r w:rsidRPr="008A7A43">
        <w:rPr>
          <w:lang w:val="en-AU"/>
        </w:rPr>
        <w:t>Although there is considerable variation from year to year, planned burning accounts for more fuel-driven bushfire risk reduction than bushfires. This is despite bushfires impacting a substantially greater area than planned burns over the last 10-year period.</w:t>
      </w:r>
    </w:p>
    <w:p w14:paraId="516911EF" w14:textId="7A35AAE6" w:rsidR="00AF2554" w:rsidRPr="008A7A43" w:rsidRDefault="00AF2554" w:rsidP="00AF2554">
      <w:pPr>
        <w:pStyle w:val="Caption"/>
        <w:keepNext/>
      </w:pPr>
      <w:r w:rsidRPr="008A7A43">
        <w:t xml:space="preserve">Table </w:t>
      </w:r>
      <w:r>
        <w:fldChar w:fldCharType="begin"/>
      </w:r>
      <w:r>
        <w:instrText>SEQ Table \* ARABIC</w:instrText>
      </w:r>
      <w:r>
        <w:fldChar w:fldCharType="separate"/>
      </w:r>
      <w:r w:rsidR="00A723C4" w:rsidRPr="008A7A43">
        <w:t>8</w:t>
      </w:r>
      <w:r>
        <w:fldChar w:fldCharType="end"/>
      </w:r>
      <w:r w:rsidRPr="008A7A43">
        <w:t xml:space="preserve">: </w:t>
      </w:r>
      <w:r w:rsidRPr="008A7A43">
        <w:rPr>
          <w:b w:val="0"/>
          <w:bCs/>
        </w:rPr>
        <w:t>Relative contribution (%) of planned burning and bushfires to total risk reduction across Victoria, FFMVic, Victoria, 2024-25</w:t>
      </w:r>
    </w:p>
    <w:tbl>
      <w:tblPr>
        <w:tblStyle w:val="Style2"/>
        <w:tblW w:w="5000" w:type="pct"/>
        <w:tblLook w:val="04A0" w:firstRow="1" w:lastRow="0" w:firstColumn="1" w:lastColumn="0" w:noHBand="0" w:noVBand="1"/>
      </w:tblPr>
      <w:tblGrid>
        <w:gridCol w:w="5094"/>
        <w:gridCol w:w="2262"/>
        <w:gridCol w:w="2262"/>
      </w:tblGrid>
      <w:tr w:rsidR="00AF2554" w:rsidRPr="008A7A43" w14:paraId="7B612040" w14:textId="77777777" w:rsidTr="00F253DF">
        <w:trPr>
          <w:cnfStyle w:val="100000000000" w:firstRow="1" w:lastRow="0" w:firstColumn="0" w:lastColumn="0" w:oddVBand="0" w:evenVBand="0" w:oddHBand="0" w:evenHBand="0" w:firstRowFirstColumn="0" w:firstRowLastColumn="0" w:lastRowFirstColumn="0" w:lastRowLastColumn="0"/>
          <w:trHeight w:val="920"/>
        </w:trPr>
        <w:tc>
          <w:tcPr>
            <w:tcW w:w="2648" w:type="pct"/>
            <w:vAlign w:val="center"/>
          </w:tcPr>
          <w:p w14:paraId="32994111" w14:textId="431A8E66" w:rsidR="00AF2554" w:rsidRPr="008A7A43" w:rsidRDefault="00AF2554" w:rsidP="00F253DF">
            <w:pPr>
              <w:pStyle w:val="Tabletext"/>
              <w:rPr>
                <w:lang w:val="en-AU"/>
              </w:rPr>
            </w:pPr>
            <w:r w:rsidRPr="008A7A43">
              <w:rPr>
                <w:lang w:val="en-AU"/>
              </w:rPr>
              <w:t xml:space="preserve">Indicator: </w:t>
            </w:r>
            <w:r w:rsidR="00F253DF" w:rsidRPr="008A7A43">
              <w:rPr>
                <w:lang w:val="en-AU"/>
              </w:rPr>
              <w:br/>
            </w:r>
            <w:r w:rsidRPr="008A7A43">
              <w:rPr>
                <w:b w:val="0"/>
                <w:bCs/>
                <w:lang w:val="en-AU"/>
              </w:rPr>
              <w:t>Risk to life and property is reduced (1.2.1)</w:t>
            </w:r>
          </w:p>
        </w:tc>
        <w:tc>
          <w:tcPr>
            <w:tcW w:w="1176" w:type="pct"/>
            <w:vAlign w:val="center"/>
          </w:tcPr>
          <w:p w14:paraId="3C61EC3D" w14:textId="6848FBF6" w:rsidR="00AF2554" w:rsidRPr="008A7A43" w:rsidRDefault="00AF2554" w:rsidP="00F253DF">
            <w:pPr>
              <w:pStyle w:val="Tabletext"/>
              <w:jc w:val="center"/>
              <w:rPr>
                <w:lang w:val="en-AU"/>
              </w:rPr>
            </w:pPr>
            <w:r w:rsidRPr="008A7A43">
              <w:rPr>
                <w:lang w:val="en-AU"/>
              </w:rPr>
              <w:t>10-year average</w:t>
            </w:r>
            <w:r w:rsidR="00F253DF" w:rsidRPr="008A7A43">
              <w:rPr>
                <w:rStyle w:val="FootnoteReference"/>
                <w:lang w:val="en-AU"/>
              </w:rPr>
              <w:footnoteReference w:id="4"/>
            </w:r>
          </w:p>
        </w:tc>
        <w:tc>
          <w:tcPr>
            <w:tcW w:w="1176" w:type="pct"/>
            <w:vAlign w:val="center"/>
          </w:tcPr>
          <w:p w14:paraId="13B0A971" w14:textId="77777777" w:rsidR="00AF2554" w:rsidRPr="008A7A43" w:rsidRDefault="00AF2554" w:rsidP="00F253DF">
            <w:pPr>
              <w:pStyle w:val="Tabletext"/>
              <w:jc w:val="center"/>
              <w:rPr>
                <w:lang w:val="en-AU"/>
              </w:rPr>
            </w:pPr>
            <w:r w:rsidRPr="008A7A43">
              <w:rPr>
                <w:lang w:val="en-AU"/>
              </w:rPr>
              <w:t>2024-25</w:t>
            </w:r>
          </w:p>
        </w:tc>
      </w:tr>
      <w:tr w:rsidR="00AF2554" w:rsidRPr="008A7A43" w14:paraId="4C4864AE" w14:textId="77777777" w:rsidTr="00F253DF">
        <w:trPr>
          <w:trHeight w:val="453"/>
        </w:trPr>
        <w:tc>
          <w:tcPr>
            <w:tcW w:w="2648" w:type="pct"/>
          </w:tcPr>
          <w:p w14:paraId="581F2D09" w14:textId="77777777" w:rsidR="00AF2554" w:rsidRPr="008A7A43" w:rsidRDefault="00AF2554" w:rsidP="00AF2554">
            <w:pPr>
              <w:pStyle w:val="Tabletext"/>
              <w:rPr>
                <w:lang w:val="en-AU"/>
              </w:rPr>
            </w:pPr>
            <w:r w:rsidRPr="008A7A43">
              <w:rPr>
                <w:lang w:val="en-AU"/>
              </w:rPr>
              <w:t>Planned burning</w:t>
            </w:r>
          </w:p>
        </w:tc>
        <w:tc>
          <w:tcPr>
            <w:tcW w:w="1176" w:type="pct"/>
          </w:tcPr>
          <w:p w14:paraId="3F0FA0CA" w14:textId="77777777" w:rsidR="00AF2554" w:rsidRPr="008A7A43" w:rsidRDefault="00AF2554" w:rsidP="00F253DF">
            <w:pPr>
              <w:pStyle w:val="Tabletext"/>
              <w:jc w:val="center"/>
              <w:rPr>
                <w:lang w:val="en-AU"/>
              </w:rPr>
            </w:pPr>
            <w:r w:rsidRPr="008A7A43">
              <w:rPr>
                <w:lang w:val="en-AU"/>
              </w:rPr>
              <w:t>58%</w:t>
            </w:r>
          </w:p>
        </w:tc>
        <w:tc>
          <w:tcPr>
            <w:tcW w:w="1176" w:type="pct"/>
          </w:tcPr>
          <w:p w14:paraId="55983C26" w14:textId="77777777" w:rsidR="00AF2554" w:rsidRPr="008A7A43" w:rsidRDefault="00AF2554" w:rsidP="00F253DF">
            <w:pPr>
              <w:pStyle w:val="Tabletext"/>
              <w:jc w:val="center"/>
              <w:rPr>
                <w:lang w:val="en-AU"/>
              </w:rPr>
            </w:pPr>
            <w:r w:rsidRPr="008A7A43">
              <w:rPr>
                <w:lang w:val="en-AU"/>
              </w:rPr>
              <w:t>87%</w:t>
            </w:r>
          </w:p>
        </w:tc>
      </w:tr>
      <w:tr w:rsidR="00AF2554" w:rsidRPr="008A7A43" w14:paraId="4319A19C" w14:textId="77777777" w:rsidTr="00F253DF">
        <w:trPr>
          <w:trHeight w:val="417"/>
        </w:trPr>
        <w:tc>
          <w:tcPr>
            <w:tcW w:w="2648" w:type="pct"/>
          </w:tcPr>
          <w:p w14:paraId="104B501D" w14:textId="77777777" w:rsidR="00AF2554" w:rsidRPr="008A7A43" w:rsidRDefault="00AF2554" w:rsidP="00AF2554">
            <w:pPr>
              <w:pStyle w:val="Tabletext"/>
              <w:rPr>
                <w:lang w:val="en-AU"/>
              </w:rPr>
            </w:pPr>
            <w:r w:rsidRPr="008A7A43">
              <w:rPr>
                <w:lang w:val="en-AU"/>
              </w:rPr>
              <w:t>Bushfires</w:t>
            </w:r>
          </w:p>
        </w:tc>
        <w:tc>
          <w:tcPr>
            <w:tcW w:w="1176" w:type="pct"/>
          </w:tcPr>
          <w:p w14:paraId="344D2767" w14:textId="77777777" w:rsidR="00AF2554" w:rsidRPr="008A7A43" w:rsidRDefault="00AF2554" w:rsidP="00F253DF">
            <w:pPr>
              <w:pStyle w:val="Tabletext"/>
              <w:jc w:val="center"/>
              <w:rPr>
                <w:lang w:val="en-AU"/>
              </w:rPr>
            </w:pPr>
            <w:r w:rsidRPr="008A7A43">
              <w:rPr>
                <w:lang w:val="en-AU"/>
              </w:rPr>
              <w:t>42%</w:t>
            </w:r>
          </w:p>
        </w:tc>
        <w:tc>
          <w:tcPr>
            <w:tcW w:w="1176" w:type="pct"/>
          </w:tcPr>
          <w:p w14:paraId="0EED5D1C" w14:textId="77777777" w:rsidR="00AF2554" w:rsidRPr="008A7A43" w:rsidRDefault="00AF2554" w:rsidP="00F253DF">
            <w:pPr>
              <w:pStyle w:val="Tabletext"/>
              <w:jc w:val="center"/>
              <w:rPr>
                <w:lang w:val="en-AU"/>
              </w:rPr>
            </w:pPr>
            <w:r w:rsidRPr="008A7A43">
              <w:rPr>
                <w:lang w:val="en-AU"/>
              </w:rPr>
              <w:t>13%</w:t>
            </w:r>
          </w:p>
        </w:tc>
      </w:tr>
      <w:tr w:rsidR="00AF2554" w:rsidRPr="008A7A43" w14:paraId="73FE4C03" w14:textId="77777777" w:rsidTr="00F253DF">
        <w:trPr>
          <w:trHeight w:val="409"/>
        </w:trPr>
        <w:tc>
          <w:tcPr>
            <w:tcW w:w="2648" w:type="pct"/>
          </w:tcPr>
          <w:p w14:paraId="4959BE7B" w14:textId="77777777" w:rsidR="00AF2554" w:rsidRPr="008A7A43" w:rsidRDefault="00AF2554" w:rsidP="00AF2554">
            <w:pPr>
              <w:pStyle w:val="Tabletext"/>
              <w:rPr>
                <w:lang w:val="en-AU"/>
              </w:rPr>
            </w:pPr>
            <w:r w:rsidRPr="008A7A43">
              <w:rPr>
                <w:lang w:val="en-AU"/>
              </w:rPr>
              <w:t>Total</w:t>
            </w:r>
          </w:p>
        </w:tc>
        <w:tc>
          <w:tcPr>
            <w:tcW w:w="1176" w:type="pct"/>
          </w:tcPr>
          <w:p w14:paraId="12ED423D" w14:textId="77777777" w:rsidR="00AF2554" w:rsidRPr="008A7A43" w:rsidRDefault="00AF2554" w:rsidP="00F253DF">
            <w:pPr>
              <w:pStyle w:val="Tabletext"/>
              <w:jc w:val="center"/>
              <w:rPr>
                <w:lang w:val="en-AU"/>
              </w:rPr>
            </w:pPr>
            <w:r w:rsidRPr="008A7A43">
              <w:rPr>
                <w:lang w:val="en-AU"/>
              </w:rPr>
              <w:t>100%</w:t>
            </w:r>
          </w:p>
        </w:tc>
        <w:tc>
          <w:tcPr>
            <w:tcW w:w="1176" w:type="pct"/>
          </w:tcPr>
          <w:p w14:paraId="3312D190" w14:textId="77777777" w:rsidR="00AF2554" w:rsidRPr="008A7A43" w:rsidRDefault="00AF2554" w:rsidP="00F253DF">
            <w:pPr>
              <w:pStyle w:val="Tabletext"/>
              <w:jc w:val="center"/>
              <w:rPr>
                <w:lang w:val="en-AU"/>
              </w:rPr>
            </w:pPr>
            <w:r w:rsidRPr="008A7A43">
              <w:rPr>
                <w:lang w:val="en-AU"/>
              </w:rPr>
              <w:t>100%</w:t>
            </w:r>
          </w:p>
        </w:tc>
      </w:tr>
    </w:tbl>
    <w:p w14:paraId="25F1EBA1" w14:textId="77777777" w:rsidR="008F0E59" w:rsidRPr="008A7A43" w:rsidRDefault="008F0E59" w:rsidP="00AF2554">
      <w:pPr>
        <w:pStyle w:val="BodyText"/>
        <w:rPr>
          <w:b/>
          <w:lang w:val="en-AU"/>
        </w:rPr>
      </w:pPr>
      <w:bookmarkStart w:id="51" w:name="_Toc229648705"/>
    </w:p>
    <w:p w14:paraId="0F8629FA" w14:textId="274E5A08" w:rsidR="008F0E59" w:rsidRPr="008A7A43" w:rsidRDefault="008F0E59" w:rsidP="008F0E59">
      <w:pPr>
        <w:pStyle w:val="Caption"/>
        <w:keepNext/>
      </w:pPr>
      <w:r w:rsidRPr="008A7A43">
        <w:lastRenderedPageBreak/>
        <w:t xml:space="preserve">Table </w:t>
      </w:r>
      <w:r>
        <w:fldChar w:fldCharType="begin"/>
      </w:r>
      <w:r>
        <w:instrText>SEQ Table \* ARABIC</w:instrText>
      </w:r>
      <w:r>
        <w:fldChar w:fldCharType="separate"/>
      </w:r>
      <w:r w:rsidR="00A723C4" w:rsidRPr="008A7A43">
        <w:t>9</w:t>
      </w:r>
      <w:r>
        <w:fldChar w:fldCharType="end"/>
      </w:r>
      <w:r w:rsidRPr="008A7A43">
        <w:t xml:space="preserve">: </w:t>
      </w:r>
      <w:r w:rsidRPr="008A7A43">
        <w:rPr>
          <w:b w:val="0"/>
          <w:bCs/>
        </w:rPr>
        <w:t>Proportion (%) of total burnt area (ha) burnt by planned burning and bushfires in past 10 years (to 30 June 2024), FFMVic, Victoria, 2024-25.</w:t>
      </w:r>
    </w:p>
    <w:tbl>
      <w:tblPr>
        <w:tblStyle w:val="Style2"/>
        <w:tblW w:w="5000" w:type="pct"/>
        <w:tblLook w:val="04A0" w:firstRow="1" w:lastRow="0" w:firstColumn="1" w:lastColumn="0" w:noHBand="0" w:noVBand="1"/>
      </w:tblPr>
      <w:tblGrid>
        <w:gridCol w:w="5094"/>
        <w:gridCol w:w="2262"/>
        <w:gridCol w:w="2262"/>
      </w:tblGrid>
      <w:tr w:rsidR="008F0E59" w:rsidRPr="008A7A43" w14:paraId="10FE49C4" w14:textId="77777777">
        <w:trPr>
          <w:cnfStyle w:val="100000000000" w:firstRow="1" w:lastRow="0" w:firstColumn="0" w:lastColumn="0" w:oddVBand="0" w:evenVBand="0" w:oddHBand="0" w:evenHBand="0" w:firstRowFirstColumn="0" w:firstRowLastColumn="0" w:lastRowFirstColumn="0" w:lastRowLastColumn="0"/>
          <w:trHeight w:val="920"/>
        </w:trPr>
        <w:tc>
          <w:tcPr>
            <w:tcW w:w="2648" w:type="pct"/>
            <w:vAlign w:val="center"/>
          </w:tcPr>
          <w:p w14:paraId="57D4BC05" w14:textId="77777777" w:rsidR="008F0E59" w:rsidRPr="008A7A43" w:rsidRDefault="008F0E59">
            <w:pPr>
              <w:pStyle w:val="Tabletext"/>
              <w:rPr>
                <w:lang w:val="en-AU"/>
              </w:rPr>
            </w:pPr>
            <w:r w:rsidRPr="008A7A43">
              <w:rPr>
                <w:lang w:val="en-AU"/>
              </w:rPr>
              <w:t xml:space="preserve">Indicator: </w:t>
            </w:r>
            <w:r w:rsidRPr="008A7A43">
              <w:rPr>
                <w:lang w:val="en-AU"/>
              </w:rPr>
              <w:br/>
            </w:r>
            <w:r w:rsidRPr="008A7A43">
              <w:rPr>
                <w:b w:val="0"/>
                <w:bCs/>
                <w:lang w:val="en-AU"/>
              </w:rPr>
              <w:t>Risk to life and property is reduced (1.2.1)</w:t>
            </w:r>
          </w:p>
        </w:tc>
        <w:tc>
          <w:tcPr>
            <w:tcW w:w="1176" w:type="pct"/>
            <w:vAlign w:val="center"/>
          </w:tcPr>
          <w:p w14:paraId="173E0115" w14:textId="35468D4E" w:rsidR="008F0E59" w:rsidRPr="008A7A43" w:rsidRDefault="008F0E59">
            <w:pPr>
              <w:pStyle w:val="Tabletext"/>
              <w:jc w:val="center"/>
              <w:rPr>
                <w:lang w:val="en-AU"/>
              </w:rPr>
            </w:pPr>
            <w:r w:rsidRPr="008A7A43">
              <w:rPr>
                <w:lang w:val="en-AU"/>
              </w:rPr>
              <w:t>Percent (%)</w:t>
            </w:r>
          </w:p>
        </w:tc>
        <w:tc>
          <w:tcPr>
            <w:tcW w:w="1176" w:type="pct"/>
            <w:vAlign w:val="center"/>
          </w:tcPr>
          <w:p w14:paraId="40BC405F" w14:textId="5A9FE4E6" w:rsidR="008F0E59" w:rsidRPr="008A7A43" w:rsidRDefault="008F0E59">
            <w:pPr>
              <w:pStyle w:val="Tabletext"/>
              <w:jc w:val="center"/>
              <w:rPr>
                <w:lang w:val="en-AU"/>
              </w:rPr>
            </w:pPr>
            <w:r w:rsidRPr="008A7A43">
              <w:rPr>
                <w:bCs/>
                <w:lang w:val="en-AU"/>
              </w:rPr>
              <w:t>Area (ha)</w:t>
            </w:r>
          </w:p>
        </w:tc>
      </w:tr>
      <w:tr w:rsidR="008F0E59" w:rsidRPr="008A7A43" w14:paraId="6369AE2E" w14:textId="77777777">
        <w:trPr>
          <w:trHeight w:val="453"/>
        </w:trPr>
        <w:tc>
          <w:tcPr>
            <w:tcW w:w="2648" w:type="pct"/>
          </w:tcPr>
          <w:p w14:paraId="0660A219" w14:textId="77777777" w:rsidR="008F0E59" w:rsidRPr="008A7A43" w:rsidRDefault="008F0E59" w:rsidP="008F0E59">
            <w:pPr>
              <w:pStyle w:val="Tabletext"/>
              <w:rPr>
                <w:lang w:val="en-AU"/>
              </w:rPr>
            </w:pPr>
            <w:r w:rsidRPr="008A7A43">
              <w:rPr>
                <w:lang w:val="en-AU"/>
              </w:rPr>
              <w:t>Planned burning</w:t>
            </w:r>
          </w:p>
        </w:tc>
        <w:tc>
          <w:tcPr>
            <w:tcW w:w="1176" w:type="pct"/>
          </w:tcPr>
          <w:p w14:paraId="44374DE8" w14:textId="4928124F" w:rsidR="008F0E59" w:rsidRPr="008A7A43" w:rsidRDefault="008F0E59" w:rsidP="008F0E59">
            <w:pPr>
              <w:pStyle w:val="Tabletext"/>
              <w:jc w:val="center"/>
              <w:rPr>
                <w:lang w:val="en-AU"/>
              </w:rPr>
            </w:pPr>
            <w:r w:rsidRPr="008A7A43">
              <w:rPr>
                <w:lang w:val="en-AU"/>
              </w:rPr>
              <w:t>16%</w:t>
            </w:r>
          </w:p>
        </w:tc>
        <w:tc>
          <w:tcPr>
            <w:tcW w:w="1176" w:type="pct"/>
          </w:tcPr>
          <w:p w14:paraId="18B4994C" w14:textId="117AEBFD" w:rsidR="008F0E59" w:rsidRPr="008A7A43" w:rsidRDefault="008F0E59" w:rsidP="008F0E59">
            <w:pPr>
              <w:pStyle w:val="Tabletext"/>
              <w:jc w:val="center"/>
              <w:rPr>
                <w:lang w:val="en-AU"/>
              </w:rPr>
            </w:pPr>
            <w:r w:rsidRPr="008A7A43">
              <w:rPr>
                <w:lang w:val="en-AU"/>
              </w:rPr>
              <w:t>415,538</w:t>
            </w:r>
          </w:p>
        </w:tc>
      </w:tr>
      <w:tr w:rsidR="008F0E59" w:rsidRPr="008A7A43" w14:paraId="252E34FE" w14:textId="77777777">
        <w:trPr>
          <w:trHeight w:val="417"/>
        </w:trPr>
        <w:tc>
          <w:tcPr>
            <w:tcW w:w="2648" w:type="pct"/>
          </w:tcPr>
          <w:p w14:paraId="684C160A" w14:textId="77777777" w:rsidR="008F0E59" w:rsidRPr="008A7A43" w:rsidRDefault="008F0E59" w:rsidP="008F0E59">
            <w:pPr>
              <w:pStyle w:val="Tabletext"/>
              <w:rPr>
                <w:lang w:val="en-AU"/>
              </w:rPr>
            </w:pPr>
            <w:r w:rsidRPr="008A7A43">
              <w:rPr>
                <w:lang w:val="en-AU"/>
              </w:rPr>
              <w:t>Bushfires</w:t>
            </w:r>
          </w:p>
        </w:tc>
        <w:tc>
          <w:tcPr>
            <w:tcW w:w="1176" w:type="pct"/>
          </w:tcPr>
          <w:p w14:paraId="49F67D16" w14:textId="4EB1496B" w:rsidR="008F0E59" w:rsidRPr="008A7A43" w:rsidRDefault="008F0E59" w:rsidP="008F0E59">
            <w:pPr>
              <w:pStyle w:val="Tabletext"/>
              <w:jc w:val="center"/>
              <w:rPr>
                <w:lang w:val="en-AU"/>
              </w:rPr>
            </w:pPr>
            <w:r w:rsidRPr="008A7A43">
              <w:rPr>
                <w:lang w:val="en-AU"/>
              </w:rPr>
              <w:t>84%</w:t>
            </w:r>
          </w:p>
        </w:tc>
        <w:tc>
          <w:tcPr>
            <w:tcW w:w="1176" w:type="pct"/>
          </w:tcPr>
          <w:p w14:paraId="10298DB6" w14:textId="642C418D" w:rsidR="008F0E59" w:rsidRPr="008A7A43" w:rsidRDefault="008F0E59" w:rsidP="008F0E59">
            <w:pPr>
              <w:pStyle w:val="Tabletext"/>
              <w:jc w:val="center"/>
              <w:rPr>
                <w:lang w:val="en-AU"/>
              </w:rPr>
            </w:pPr>
            <w:r w:rsidRPr="008A7A43">
              <w:rPr>
                <w:lang w:val="en-AU"/>
              </w:rPr>
              <w:t>2,149,571</w:t>
            </w:r>
          </w:p>
        </w:tc>
      </w:tr>
      <w:tr w:rsidR="008F0E59" w:rsidRPr="008A7A43" w14:paraId="44849078" w14:textId="77777777">
        <w:trPr>
          <w:trHeight w:val="409"/>
        </w:trPr>
        <w:tc>
          <w:tcPr>
            <w:tcW w:w="2648" w:type="pct"/>
          </w:tcPr>
          <w:p w14:paraId="78B3BEC0" w14:textId="77777777" w:rsidR="008F0E59" w:rsidRPr="008A7A43" w:rsidRDefault="008F0E59" w:rsidP="008F0E59">
            <w:pPr>
              <w:pStyle w:val="Tabletext"/>
              <w:rPr>
                <w:lang w:val="en-AU"/>
              </w:rPr>
            </w:pPr>
            <w:r w:rsidRPr="008A7A43">
              <w:rPr>
                <w:lang w:val="en-AU"/>
              </w:rPr>
              <w:t>Total</w:t>
            </w:r>
          </w:p>
        </w:tc>
        <w:tc>
          <w:tcPr>
            <w:tcW w:w="1176" w:type="pct"/>
          </w:tcPr>
          <w:p w14:paraId="22A9BAB9" w14:textId="55960D45" w:rsidR="008F0E59" w:rsidRPr="008A7A43" w:rsidRDefault="008F0E59" w:rsidP="008F0E59">
            <w:pPr>
              <w:pStyle w:val="Tabletext"/>
              <w:jc w:val="center"/>
              <w:rPr>
                <w:lang w:val="en-AU"/>
              </w:rPr>
            </w:pPr>
            <w:r w:rsidRPr="008A7A43">
              <w:rPr>
                <w:lang w:val="en-AU"/>
              </w:rPr>
              <w:t>100%</w:t>
            </w:r>
          </w:p>
        </w:tc>
        <w:tc>
          <w:tcPr>
            <w:tcW w:w="1176" w:type="pct"/>
          </w:tcPr>
          <w:p w14:paraId="646CFF21" w14:textId="1005C7E4" w:rsidR="008F0E59" w:rsidRPr="008A7A43" w:rsidRDefault="008F0E59" w:rsidP="008F0E59">
            <w:pPr>
              <w:pStyle w:val="Tabletext"/>
              <w:jc w:val="center"/>
              <w:rPr>
                <w:lang w:val="en-AU"/>
              </w:rPr>
            </w:pPr>
            <w:r w:rsidRPr="008A7A43">
              <w:rPr>
                <w:lang w:val="en-AU"/>
              </w:rPr>
              <w:t>2,565,109</w:t>
            </w:r>
          </w:p>
        </w:tc>
      </w:tr>
    </w:tbl>
    <w:p w14:paraId="3FB9DB3B" w14:textId="555011B3" w:rsidR="00AF2554" w:rsidRPr="008A7A43" w:rsidRDefault="00AF2554" w:rsidP="008F0E59">
      <w:pPr>
        <w:pStyle w:val="Heading2"/>
        <w:pageBreakBefore/>
        <w:rPr>
          <w:lang w:val="en-AU"/>
        </w:rPr>
      </w:pPr>
      <w:bookmarkStart w:id="52" w:name="_Toc228527759"/>
      <w:bookmarkStart w:id="53" w:name="_Toc232597633"/>
      <w:bookmarkStart w:id="54" w:name="_Toc233032730"/>
      <w:bookmarkStart w:id="55" w:name="_Toc233898365"/>
      <w:bookmarkEnd w:id="51"/>
      <w:r w:rsidRPr="008A7A43">
        <w:rPr>
          <w:lang w:val="en-AU"/>
        </w:rPr>
        <w:lastRenderedPageBreak/>
        <w:t>Fuel breaks, strategic fire access roads and roadside</w:t>
      </w:r>
      <w:r w:rsidR="008F0E59" w:rsidRPr="008A7A43">
        <w:rPr>
          <w:lang w:val="en-AU"/>
        </w:rPr>
        <w:t> </w:t>
      </w:r>
      <w:r w:rsidRPr="008A7A43">
        <w:rPr>
          <w:lang w:val="en-AU"/>
        </w:rPr>
        <w:t>vegetation</w:t>
      </w:r>
      <w:bookmarkEnd w:id="52"/>
      <w:bookmarkEnd w:id="53"/>
      <w:bookmarkEnd w:id="54"/>
      <w:bookmarkEnd w:id="55"/>
    </w:p>
    <w:p w14:paraId="581C2D17" w14:textId="77777777" w:rsidR="00AF2554" w:rsidRPr="008A7A43" w:rsidRDefault="00AF2554" w:rsidP="00AF2554">
      <w:pPr>
        <w:pStyle w:val="BodyText"/>
        <w:rPr>
          <w:lang w:val="en-AU"/>
        </w:rPr>
      </w:pPr>
      <w:r w:rsidRPr="008A7A43">
        <w:rPr>
          <w:lang w:val="en-AU"/>
        </w:rPr>
        <w:t>Fuel breaks (previously ‘strategic fuel breaks’) form part of the landscape infrastructure necessary to safeguard communities. A network of fuel breaks is a critical bushfire management tool to aid in limiting the size, spread, behaviour and impact of bushfires. They provide safe access to undertake suppression operations to respond to a bushfire. They also assist with planned fuel management activities, such as planned burning.</w:t>
      </w:r>
      <w:r w:rsidRPr="008A7A43" w:rsidDel="00C3365D">
        <w:rPr>
          <w:lang w:val="en-AU"/>
        </w:rPr>
        <w:t xml:space="preserve"> </w:t>
      </w:r>
      <w:r w:rsidRPr="008A7A43">
        <w:rPr>
          <w:lang w:val="en-AU"/>
        </w:rPr>
        <w:t>In the context of a changing climate with increased bushfire frequency, a network of fuel breaks is an essential part of the infrastructure that safeguards environmental, social and economic wellbeing and cultural values for communities.</w:t>
      </w:r>
    </w:p>
    <w:p w14:paraId="594FC469" w14:textId="77777777" w:rsidR="00830427" w:rsidRDefault="00AF2554" w:rsidP="00AF2554">
      <w:pPr>
        <w:pStyle w:val="BodyText"/>
        <w:rPr>
          <w:lang w:val="en-AU"/>
        </w:rPr>
      </w:pPr>
      <w:r w:rsidRPr="008A7A43">
        <w:rPr>
          <w:lang w:val="en-AU"/>
        </w:rPr>
        <w:t>Victoria has over 50,000 kilometres of minor roads and tracks through state forests. Well-maintained fire access roads and bridges are another important element of the landscape infrastructure for bushfire suppression enabling personnel, vehicles and heavy equipment to safely access remote areas.</w:t>
      </w:r>
    </w:p>
    <w:p w14:paraId="1CA3122C" w14:textId="101A3AD5" w:rsidR="008F0E59" w:rsidRPr="008A7A43" w:rsidRDefault="00AF2554" w:rsidP="00AF2554">
      <w:pPr>
        <w:pStyle w:val="BodyText"/>
        <w:rPr>
          <w:lang w:val="en-AU"/>
        </w:rPr>
        <w:sectPr w:rsidR="008F0E59" w:rsidRPr="008A7A43" w:rsidSect="00481F67">
          <w:pgSz w:w="11906" w:h="16838"/>
          <w:pgMar w:top="1134" w:right="1134" w:bottom="1134" w:left="1134" w:header="720" w:footer="454" w:gutter="0"/>
          <w:cols w:space="720"/>
          <w:noEndnote/>
          <w:docGrid w:linePitch="326"/>
        </w:sectPr>
      </w:pPr>
      <w:r w:rsidRPr="008A7A43">
        <w:rPr>
          <w:lang w:val="en-AU"/>
        </w:rPr>
        <w:t>The Department of Transport and Planning (DTP), councils and FFMVic with the support of CFA manage roadside vegetation on priority routes to reduce the likelihood of fires igniting and spreading, improve the safety of firefighters responding to bushfires and communities leaving the area.</w:t>
      </w:r>
    </w:p>
    <w:p w14:paraId="48096858" w14:textId="5C4750F1" w:rsidR="008F0E59" w:rsidRPr="008A7A43" w:rsidRDefault="008F0E59" w:rsidP="00D70E5A">
      <w:pPr>
        <w:pStyle w:val="Caption"/>
        <w:keepNext/>
        <w:spacing w:before="0"/>
      </w:pPr>
      <w:r w:rsidRPr="008A7A43">
        <w:lastRenderedPageBreak/>
        <w:t xml:space="preserve">Table </w:t>
      </w:r>
      <w:r>
        <w:fldChar w:fldCharType="begin"/>
      </w:r>
      <w:r>
        <w:instrText>SEQ Table \* ARABIC</w:instrText>
      </w:r>
      <w:r>
        <w:fldChar w:fldCharType="separate"/>
      </w:r>
      <w:r w:rsidR="00A723C4" w:rsidRPr="008A7A43">
        <w:t>10</w:t>
      </w:r>
      <w:r>
        <w:fldChar w:fldCharType="end"/>
      </w:r>
      <w:r w:rsidRPr="008A7A43">
        <w:t xml:space="preserve">: </w:t>
      </w:r>
      <w:r w:rsidRPr="008A7A43">
        <w:rPr>
          <w:b w:val="0"/>
          <w:bCs/>
        </w:rPr>
        <w:t>Fuel breaks maintained and strategic fire access roads improved by FFMVic, Victoria, 2022-23 to 2024-25</w:t>
      </w:r>
    </w:p>
    <w:tbl>
      <w:tblPr>
        <w:tblStyle w:val="Style2"/>
        <w:tblW w:w="5000" w:type="pct"/>
        <w:tblLook w:val="04A0" w:firstRow="1" w:lastRow="0" w:firstColumn="1" w:lastColumn="0" w:noHBand="0" w:noVBand="1"/>
        <w:tblCaption w:val="Table 10: Fuel breaks maintained and strategic fire access roads improved by FFMVic, Victoria, 2022-23 to 2024-25"/>
        <w:tblDescription w:val="Fuel breaks maintained and strategic fire access roads improved by FFMVic, Victoria, 2022-23 to 2024-25"/>
      </w:tblPr>
      <w:tblGrid>
        <w:gridCol w:w="4953"/>
        <w:gridCol w:w="1417"/>
        <w:gridCol w:w="1417"/>
        <w:gridCol w:w="1417"/>
        <w:gridCol w:w="1417"/>
        <w:gridCol w:w="2797"/>
        <w:gridCol w:w="1132"/>
      </w:tblGrid>
      <w:tr w:rsidR="00AF2554" w:rsidRPr="008A7A43" w14:paraId="06A2BB38" w14:textId="77777777" w:rsidTr="0944C456">
        <w:trPr>
          <w:cnfStyle w:val="100000000000" w:firstRow="1" w:lastRow="0" w:firstColumn="0" w:lastColumn="0" w:oddVBand="0" w:evenVBand="0" w:oddHBand="0" w:evenHBand="0" w:firstRowFirstColumn="0" w:firstRowLastColumn="0" w:lastRowFirstColumn="0" w:lastRowLastColumn="0"/>
          <w:cantSplit/>
          <w:trHeight w:val="920"/>
          <w:tblHeader/>
        </w:trPr>
        <w:tc>
          <w:tcPr>
            <w:tcW w:w="1702" w:type="pct"/>
            <w:vAlign w:val="bottom"/>
          </w:tcPr>
          <w:p w14:paraId="3E07F5C3" w14:textId="0B7AC9F5" w:rsidR="00AF2554" w:rsidRPr="008A7A43" w:rsidRDefault="00AF2554" w:rsidP="00D70E5A">
            <w:pPr>
              <w:pStyle w:val="Tabletext"/>
              <w:spacing w:line="276" w:lineRule="auto"/>
              <w:rPr>
                <w:lang w:val="en-AU"/>
              </w:rPr>
            </w:pPr>
            <w:r w:rsidRPr="008A7A43">
              <w:rPr>
                <w:lang w:val="en-AU"/>
              </w:rPr>
              <w:t xml:space="preserve">Indicator: </w:t>
            </w:r>
            <w:r w:rsidR="00D70E5A" w:rsidRPr="008A7A43">
              <w:rPr>
                <w:lang w:val="en-AU"/>
              </w:rPr>
              <w:br/>
            </w:r>
            <w:r w:rsidRPr="008A7A43">
              <w:rPr>
                <w:b w:val="0"/>
                <w:bCs/>
                <w:lang w:val="en-AU"/>
              </w:rPr>
              <w:t>Risk to life and property is reduced (1.2.1)</w:t>
            </w:r>
          </w:p>
        </w:tc>
        <w:tc>
          <w:tcPr>
            <w:tcW w:w="487" w:type="pct"/>
            <w:vAlign w:val="bottom"/>
          </w:tcPr>
          <w:p w14:paraId="526C078A" w14:textId="77777777" w:rsidR="00AF2554" w:rsidRPr="008A7A43" w:rsidRDefault="00AF2554" w:rsidP="00D70E5A">
            <w:pPr>
              <w:pStyle w:val="Tabletext"/>
              <w:spacing w:line="276" w:lineRule="auto"/>
              <w:jc w:val="center"/>
              <w:rPr>
                <w:lang w:val="en-AU"/>
              </w:rPr>
            </w:pPr>
            <w:r w:rsidRPr="008A7A43">
              <w:rPr>
                <w:lang w:val="en-AU"/>
              </w:rPr>
              <w:t>Target</w:t>
            </w:r>
          </w:p>
        </w:tc>
        <w:tc>
          <w:tcPr>
            <w:tcW w:w="487" w:type="pct"/>
            <w:vAlign w:val="bottom"/>
          </w:tcPr>
          <w:p w14:paraId="156A20D6" w14:textId="77777777" w:rsidR="00AF2554" w:rsidRPr="008A7A43" w:rsidRDefault="00AF2554" w:rsidP="00D70E5A">
            <w:pPr>
              <w:pStyle w:val="Tabletext"/>
              <w:spacing w:line="276" w:lineRule="auto"/>
              <w:jc w:val="center"/>
              <w:rPr>
                <w:lang w:val="en-AU"/>
              </w:rPr>
            </w:pPr>
            <w:r w:rsidRPr="008A7A43">
              <w:rPr>
                <w:lang w:val="en-AU"/>
              </w:rPr>
              <w:t>2022-23</w:t>
            </w:r>
          </w:p>
        </w:tc>
        <w:tc>
          <w:tcPr>
            <w:tcW w:w="487" w:type="pct"/>
            <w:vAlign w:val="bottom"/>
          </w:tcPr>
          <w:p w14:paraId="237A7435" w14:textId="77777777" w:rsidR="00AF2554" w:rsidRPr="008A7A43" w:rsidRDefault="00AF2554" w:rsidP="00D70E5A">
            <w:pPr>
              <w:pStyle w:val="Tabletext"/>
              <w:spacing w:line="276" w:lineRule="auto"/>
              <w:jc w:val="center"/>
              <w:rPr>
                <w:lang w:val="en-AU"/>
              </w:rPr>
            </w:pPr>
            <w:r w:rsidRPr="008A7A43">
              <w:rPr>
                <w:lang w:val="en-AU"/>
              </w:rPr>
              <w:t>2023-24</w:t>
            </w:r>
          </w:p>
        </w:tc>
        <w:tc>
          <w:tcPr>
            <w:tcW w:w="487" w:type="pct"/>
            <w:vAlign w:val="bottom"/>
          </w:tcPr>
          <w:p w14:paraId="2BC8CD27" w14:textId="77777777" w:rsidR="00AF2554" w:rsidRPr="008A7A43" w:rsidRDefault="00AF2554" w:rsidP="00D70E5A">
            <w:pPr>
              <w:pStyle w:val="Tabletext"/>
              <w:spacing w:line="276" w:lineRule="auto"/>
              <w:jc w:val="center"/>
              <w:rPr>
                <w:lang w:val="en-AU"/>
              </w:rPr>
            </w:pPr>
            <w:r w:rsidRPr="008A7A43">
              <w:rPr>
                <w:lang w:val="en-AU"/>
              </w:rPr>
              <w:t>2024-25</w:t>
            </w:r>
          </w:p>
        </w:tc>
        <w:tc>
          <w:tcPr>
            <w:tcW w:w="961" w:type="pct"/>
            <w:vAlign w:val="bottom"/>
          </w:tcPr>
          <w:p w14:paraId="517317F9" w14:textId="77777777" w:rsidR="00AF2554" w:rsidRPr="008A7A43" w:rsidRDefault="00AF2554" w:rsidP="00D70E5A">
            <w:pPr>
              <w:pStyle w:val="Tabletext"/>
              <w:spacing w:line="276" w:lineRule="auto"/>
              <w:jc w:val="center"/>
              <w:rPr>
                <w:lang w:val="en-AU"/>
              </w:rPr>
            </w:pPr>
            <w:r w:rsidRPr="008A7A43">
              <w:rPr>
                <w:lang w:val="en-AU"/>
              </w:rPr>
              <w:t>2024-25 result</w:t>
            </w:r>
          </w:p>
        </w:tc>
        <w:tc>
          <w:tcPr>
            <w:tcW w:w="389" w:type="pct"/>
            <w:vAlign w:val="bottom"/>
          </w:tcPr>
          <w:p w14:paraId="476B9E3F" w14:textId="77777777" w:rsidR="00AF2554" w:rsidRPr="008A7A43" w:rsidRDefault="00AF2554" w:rsidP="00D70E5A">
            <w:pPr>
              <w:pStyle w:val="Tabletext"/>
              <w:spacing w:line="276" w:lineRule="auto"/>
              <w:jc w:val="center"/>
              <w:rPr>
                <w:lang w:val="en-AU"/>
              </w:rPr>
            </w:pPr>
            <w:r w:rsidRPr="008A7A43">
              <w:rPr>
                <w:lang w:val="en-AU"/>
              </w:rPr>
              <w:t>Explore data</w:t>
            </w:r>
          </w:p>
        </w:tc>
      </w:tr>
      <w:tr w:rsidR="00D70E5A" w:rsidRPr="008A7A43" w14:paraId="28F364F8" w14:textId="77777777" w:rsidTr="0944C456">
        <w:trPr>
          <w:trHeight w:val="653"/>
        </w:trPr>
        <w:tc>
          <w:tcPr>
            <w:tcW w:w="1702" w:type="pct"/>
            <w:vAlign w:val="center"/>
          </w:tcPr>
          <w:p w14:paraId="2BF50F23" w14:textId="77777777" w:rsidR="00D70E5A" w:rsidRPr="008A7A43" w:rsidRDefault="00D70E5A" w:rsidP="00D70E5A">
            <w:pPr>
              <w:pStyle w:val="Tabletext"/>
              <w:rPr>
                <w:lang w:val="en-AU"/>
              </w:rPr>
            </w:pPr>
            <w:r w:rsidRPr="008A7A43">
              <w:rPr>
                <w:lang w:val="en-AU"/>
              </w:rPr>
              <w:t>Kilometres (km) of fuel breaks constructed (FFMVic)</w:t>
            </w:r>
          </w:p>
        </w:tc>
        <w:tc>
          <w:tcPr>
            <w:tcW w:w="487" w:type="pct"/>
            <w:vAlign w:val="center"/>
          </w:tcPr>
          <w:p w14:paraId="7352899A" w14:textId="7E2C63D3" w:rsidR="00D70E5A" w:rsidRPr="008A7A43" w:rsidRDefault="00D70E5A" w:rsidP="00D70E5A">
            <w:pPr>
              <w:pStyle w:val="Tabletext"/>
              <w:spacing w:line="240" w:lineRule="auto"/>
              <w:jc w:val="center"/>
              <w:rPr>
                <w:sz w:val="22"/>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87" w:type="pct"/>
            <w:vAlign w:val="center"/>
          </w:tcPr>
          <w:p w14:paraId="4075DB9F" w14:textId="49056A08" w:rsidR="00D70E5A" w:rsidRPr="008A7A43" w:rsidRDefault="00D70E5A" w:rsidP="00D70E5A">
            <w:pPr>
              <w:pStyle w:val="Tabletext"/>
              <w:jc w:val="center"/>
              <w:rPr>
                <w:szCs w:val="24"/>
                <w:lang w:val="en-AU"/>
              </w:rPr>
            </w:pPr>
            <w:r w:rsidRPr="008A7A43">
              <w:rPr>
                <w:szCs w:val="24"/>
                <w:lang w:val="en-AU"/>
              </w:rPr>
              <w:t>N/A</w:t>
            </w:r>
          </w:p>
        </w:tc>
        <w:tc>
          <w:tcPr>
            <w:tcW w:w="487" w:type="pct"/>
            <w:vAlign w:val="center"/>
          </w:tcPr>
          <w:p w14:paraId="04773436" w14:textId="77777777" w:rsidR="00D70E5A" w:rsidRPr="008A7A43" w:rsidRDefault="00D70E5A" w:rsidP="00D70E5A">
            <w:pPr>
              <w:pStyle w:val="Tabletext"/>
              <w:jc w:val="center"/>
              <w:rPr>
                <w:lang w:val="en-AU"/>
              </w:rPr>
            </w:pPr>
            <w:r w:rsidRPr="008A7A43">
              <w:rPr>
                <w:lang w:val="en-AU"/>
              </w:rPr>
              <w:t>36.9</w:t>
            </w:r>
          </w:p>
        </w:tc>
        <w:tc>
          <w:tcPr>
            <w:tcW w:w="487" w:type="pct"/>
            <w:vAlign w:val="center"/>
          </w:tcPr>
          <w:p w14:paraId="6C1AC019" w14:textId="77777777" w:rsidR="00D70E5A" w:rsidRPr="008A7A43" w:rsidRDefault="00D70E5A" w:rsidP="00D70E5A">
            <w:pPr>
              <w:pStyle w:val="Tabletext"/>
              <w:jc w:val="center"/>
              <w:rPr>
                <w:lang w:val="en-AU"/>
              </w:rPr>
            </w:pPr>
            <w:r w:rsidRPr="008A7A43">
              <w:rPr>
                <w:lang w:val="en-AU"/>
              </w:rPr>
              <w:t>6.9</w:t>
            </w:r>
          </w:p>
        </w:tc>
        <w:tc>
          <w:tcPr>
            <w:tcW w:w="961" w:type="pct"/>
            <w:vAlign w:val="center"/>
          </w:tcPr>
          <w:p w14:paraId="59488008" w14:textId="0F65B6EA" w:rsidR="00D70E5A" w:rsidRPr="008A7A43" w:rsidRDefault="00D70E5A" w:rsidP="00D70E5A">
            <w:pPr>
              <w:pStyle w:val="Tabletext"/>
              <w:jc w:val="center"/>
              <w:rPr>
                <w:szCs w:val="24"/>
                <w:lang w:val="en-AU"/>
              </w:rPr>
            </w:pPr>
            <w:r w:rsidRPr="008A7A43">
              <w:rPr>
                <w:szCs w:val="24"/>
                <w:lang w:val="en-AU"/>
              </w:rPr>
              <w:t>N/A</w:t>
            </w:r>
          </w:p>
        </w:tc>
        <w:tc>
          <w:tcPr>
            <w:tcW w:w="389" w:type="pct"/>
            <w:vAlign w:val="center"/>
          </w:tcPr>
          <w:p w14:paraId="4D64A3F9" w14:textId="6EEF2B44" w:rsidR="00D70E5A" w:rsidRPr="008A7A43" w:rsidRDefault="00D70E5A" w:rsidP="00D70E5A">
            <w:pPr>
              <w:pStyle w:val="Tabletext"/>
              <w:jc w:val="center"/>
              <w:rPr>
                <w:szCs w:val="24"/>
                <w:lang w:val="en-AU"/>
              </w:rPr>
            </w:pPr>
            <w:r w:rsidRPr="008A7A43">
              <w:rPr>
                <w:szCs w:val="24"/>
                <w:lang w:val="en-AU"/>
              </w:rPr>
              <w:t>N/A</w:t>
            </w:r>
          </w:p>
        </w:tc>
      </w:tr>
      <w:tr w:rsidR="00D70E5A" w:rsidRPr="008A7A43" w14:paraId="3A671151" w14:textId="77777777" w:rsidTr="0944C456">
        <w:trPr>
          <w:trHeight w:val="653"/>
        </w:trPr>
        <w:tc>
          <w:tcPr>
            <w:tcW w:w="1702" w:type="pct"/>
            <w:vAlign w:val="center"/>
          </w:tcPr>
          <w:p w14:paraId="1C754BF2" w14:textId="77777777" w:rsidR="00D70E5A" w:rsidRPr="008A7A43" w:rsidRDefault="00D70E5A" w:rsidP="00D70E5A">
            <w:pPr>
              <w:pStyle w:val="Tabletext"/>
              <w:rPr>
                <w:lang w:val="en-AU"/>
              </w:rPr>
            </w:pPr>
            <w:r w:rsidRPr="008A7A43">
              <w:rPr>
                <w:lang w:val="en-AU"/>
              </w:rPr>
              <w:t>Kilometres (km) of fuel breaks maintained (FFMVic)</w:t>
            </w:r>
          </w:p>
        </w:tc>
        <w:tc>
          <w:tcPr>
            <w:tcW w:w="487" w:type="pct"/>
            <w:vAlign w:val="center"/>
          </w:tcPr>
          <w:p w14:paraId="5AEF5230" w14:textId="77777777" w:rsidR="00D70E5A" w:rsidRPr="008A7A43" w:rsidRDefault="00D70E5A" w:rsidP="00D70E5A">
            <w:pPr>
              <w:pStyle w:val="Tabletext"/>
              <w:jc w:val="center"/>
              <w:rPr>
                <w:lang w:val="en-AU"/>
              </w:rPr>
            </w:pPr>
            <w:r w:rsidRPr="008A7A43">
              <w:rPr>
                <w:lang w:val="en-AU"/>
              </w:rPr>
              <w:t>900</w:t>
            </w:r>
          </w:p>
        </w:tc>
        <w:tc>
          <w:tcPr>
            <w:tcW w:w="487" w:type="pct"/>
            <w:vAlign w:val="center"/>
          </w:tcPr>
          <w:p w14:paraId="2A30DC06" w14:textId="213BBB00" w:rsidR="00D70E5A" w:rsidRPr="008A7A43" w:rsidRDefault="2C0709EE" w:rsidP="0944C456">
            <w:pPr>
              <w:pStyle w:val="Tabletext"/>
              <w:jc w:val="center"/>
              <w:rPr>
                <w:lang w:val="en-AU"/>
              </w:rPr>
            </w:pPr>
            <w:r w:rsidRPr="0944C456">
              <w:rPr>
                <w:lang w:val="en-AU"/>
              </w:rPr>
              <w:t>900</w:t>
            </w:r>
          </w:p>
        </w:tc>
        <w:tc>
          <w:tcPr>
            <w:tcW w:w="487" w:type="pct"/>
            <w:vAlign w:val="center"/>
          </w:tcPr>
          <w:p w14:paraId="2F758AD4" w14:textId="77777777" w:rsidR="00D70E5A" w:rsidRPr="008A7A43" w:rsidRDefault="00D70E5A" w:rsidP="00D70E5A">
            <w:pPr>
              <w:pStyle w:val="Tabletext"/>
              <w:jc w:val="center"/>
              <w:rPr>
                <w:lang w:val="en-AU"/>
              </w:rPr>
            </w:pPr>
            <w:r w:rsidRPr="008A7A43">
              <w:rPr>
                <w:lang w:val="en-AU"/>
              </w:rPr>
              <w:t>941</w:t>
            </w:r>
          </w:p>
        </w:tc>
        <w:tc>
          <w:tcPr>
            <w:tcW w:w="487" w:type="pct"/>
            <w:vAlign w:val="center"/>
          </w:tcPr>
          <w:p w14:paraId="4B5BA6C7" w14:textId="77777777" w:rsidR="00D70E5A" w:rsidRPr="008A7A43" w:rsidRDefault="00D70E5A" w:rsidP="00D70E5A">
            <w:pPr>
              <w:pStyle w:val="Tabletext"/>
              <w:jc w:val="center"/>
              <w:rPr>
                <w:lang w:val="en-AU"/>
              </w:rPr>
            </w:pPr>
            <w:r w:rsidRPr="008A7A43">
              <w:rPr>
                <w:lang w:val="en-AU"/>
              </w:rPr>
              <w:t>1,072</w:t>
            </w:r>
          </w:p>
        </w:tc>
        <w:tc>
          <w:tcPr>
            <w:tcW w:w="961" w:type="pct"/>
            <w:vAlign w:val="center"/>
          </w:tcPr>
          <w:p w14:paraId="161A103D" w14:textId="03932D68" w:rsidR="00D70E5A" w:rsidRPr="008A7A43" w:rsidRDefault="00D70E5A" w:rsidP="00D70E5A">
            <w:pPr>
              <w:pStyle w:val="Tabletext"/>
              <w:jc w:val="center"/>
              <w:rPr>
                <w:lang w:val="en-AU"/>
              </w:rPr>
            </w:pPr>
            <w:r w:rsidRPr="008A7A43">
              <w:rPr>
                <w:lang w:val="en-AU"/>
              </w:rPr>
              <w:t>Performance target achieved or exceeded</w:t>
            </w:r>
          </w:p>
        </w:tc>
        <w:tc>
          <w:tcPr>
            <w:tcW w:w="389" w:type="pct"/>
            <w:vAlign w:val="center"/>
          </w:tcPr>
          <w:p w14:paraId="00EDB5E0" w14:textId="685BB89A" w:rsidR="00D70E5A" w:rsidRPr="008A7A43" w:rsidRDefault="00D70E5A" w:rsidP="00D70E5A">
            <w:pPr>
              <w:pStyle w:val="Tabletext"/>
              <w:jc w:val="center"/>
              <w:rPr>
                <w:szCs w:val="24"/>
                <w:lang w:val="en-AU"/>
              </w:rPr>
            </w:pPr>
            <w:r w:rsidRPr="008A7A43">
              <w:rPr>
                <w:szCs w:val="24"/>
                <w:lang w:val="en-AU"/>
              </w:rPr>
              <w:t>N/A</w:t>
            </w:r>
          </w:p>
        </w:tc>
      </w:tr>
      <w:tr w:rsidR="00D70E5A" w:rsidRPr="008A7A43" w14:paraId="26C7E16E" w14:textId="77777777" w:rsidTr="0944C456">
        <w:trPr>
          <w:trHeight w:val="653"/>
        </w:trPr>
        <w:tc>
          <w:tcPr>
            <w:tcW w:w="1702" w:type="pct"/>
            <w:vAlign w:val="center"/>
          </w:tcPr>
          <w:p w14:paraId="1F101A15" w14:textId="77777777" w:rsidR="00D70E5A" w:rsidRPr="008A7A43" w:rsidRDefault="00D70E5A" w:rsidP="00D70E5A">
            <w:pPr>
              <w:pStyle w:val="Tabletext"/>
              <w:rPr>
                <w:vertAlign w:val="superscript"/>
                <w:lang w:val="en-AU"/>
              </w:rPr>
            </w:pPr>
            <w:r w:rsidRPr="008A7A43">
              <w:rPr>
                <w:lang w:val="en-AU"/>
              </w:rPr>
              <w:t>Kilometres (km) of strategic fire access roads improved (FFMVic)</w:t>
            </w:r>
          </w:p>
        </w:tc>
        <w:tc>
          <w:tcPr>
            <w:tcW w:w="487" w:type="pct"/>
            <w:vAlign w:val="center"/>
          </w:tcPr>
          <w:p w14:paraId="47C56BC6" w14:textId="77777777" w:rsidR="00D70E5A" w:rsidRPr="008A7A43" w:rsidRDefault="00D70E5A" w:rsidP="00D70E5A">
            <w:pPr>
              <w:pStyle w:val="Tabletext"/>
              <w:jc w:val="center"/>
              <w:rPr>
                <w:lang w:val="en-AU"/>
              </w:rPr>
            </w:pPr>
            <w:r w:rsidRPr="008A7A43">
              <w:rPr>
                <w:lang w:val="en-AU"/>
              </w:rPr>
              <w:t>2,000</w:t>
            </w:r>
          </w:p>
        </w:tc>
        <w:tc>
          <w:tcPr>
            <w:tcW w:w="487" w:type="pct"/>
            <w:vAlign w:val="center"/>
          </w:tcPr>
          <w:p w14:paraId="7BC46417" w14:textId="77777777" w:rsidR="00D70E5A" w:rsidRPr="008A7A43" w:rsidRDefault="00D70E5A" w:rsidP="00D70E5A">
            <w:pPr>
              <w:pStyle w:val="Tabletext"/>
              <w:jc w:val="center"/>
              <w:rPr>
                <w:lang w:val="en-AU"/>
              </w:rPr>
            </w:pPr>
            <w:r w:rsidRPr="008A7A43">
              <w:rPr>
                <w:lang w:val="en-AU"/>
              </w:rPr>
              <w:t>2,155</w:t>
            </w:r>
          </w:p>
        </w:tc>
        <w:tc>
          <w:tcPr>
            <w:tcW w:w="487" w:type="pct"/>
            <w:vAlign w:val="center"/>
          </w:tcPr>
          <w:p w14:paraId="3840CC67" w14:textId="77777777" w:rsidR="00D70E5A" w:rsidRPr="008A7A43" w:rsidRDefault="00D70E5A" w:rsidP="00D70E5A">
            <w:pPr>
              <w:pStyle w:val="Tabletext"/>
              <w:jc w:val="center"/>
              <w:rPr>
                <w:lang w:val="en-AU"/>
              </w:rPr>
            </w:pPr>
            <w:r w:rsidRPr="008A7A43">
              <w:rPr>
                <w:lang w:val="en-AU"/>
              </w:rPr>
              <w:t>2,082</w:t>
            </w:r>
          </w:p>
        </w:tc>
        <w:tc>
          <w:tcPr>
            <w:tcW w:w="487" w:type="pct"/>
            <w:vAlign w:val="center"/>
          </w:tcPr>
          <w:p w14:paraId="28EE639C" w14:textId="77777777" w:rsidR="00D70E5A" w:rsidRPr="008A7A43" w:rsidRDefault="00D70E5A" w:rsidP="00D70E5A">
            <w:pPr>
              <w:pStyle w:val="Tabletext"/>
              <w:jc w:val="center"/>
              <w:rPr>
                <w:lang w:val="en-AU"/>
              </w:rPr>
            </w:pPr>
            <w:r w:rsidRPr="008A7A43">
              <w:rPr>
                <w:lang w:val="en-AU"/>
              </w:rPr>
              <w:t>2,236</w:t>
            </w:r>
          </w:p>
        </w:tc>
        <w:tc>
          <w:tcPr>
            <w:tcW w:w="961" w:type="pct"/>
            <w:vAlign w:val="center"/>
          </w:tcPr>
          <w:p w14:paraId="5C70297E" w14:textId="40095E71" w:rsidR="00D70E5A" w:rsidRPr="008A7A43" w:rsidRDefault="00D70E5A" w:rsidP="00D70E5A">
            <w:pPr>
              <w:pStyle w:val="Tabletext"/>
              <w:jc w:val="center"/>
              <w:rPr>
                <w:lang w:val="en-AU"/>
              </w:rPr>
            </w:pPr>
            <w:r w:rsidRPr="008A7A43">
              <w:rPr>
                <w:lang w:val="en-AU"/>
              </w:rPr>
              <w:t>Performance target achieved or exceeded</w:t>
            </w:r>
          </w:p>
        </w:tc>
        <w:tc>
          <w:tcPr>
            <w:tcW w:w="389" w:type="pct"/>
            <w:vAlign w:val="center"/>
          </w:tcPr>
          <w:p w14:paraId="55F4AE19" w14:textId="026B4CCF" w:rsidR="00D70E5A" w:rsidRPr="008A7A43" w:rsidRDefault="00D70E5A" w:rsidP="00D70E5A">
            <w:pPr>
              <w:pStyle w:val="Tabletext"/>
              <w:jc w:val="center"/>
              <w:rPr>
                <w:szCs w:val="24"/>
                <w:lang w:val="en-AU"/>
              </w:rPr>
            </w:pPr>
            <w:r w:rsidRPr="008A7A43">
              <w:rPr>
                <w:szCs w:val="24"/>
                <w:lang w:val="en-AU"/>
              </w:rPr>
              <w:t>N/A</w:t>
            </w:r>
          </w:p>
        </w:tc>
      </w:tr>
      <w:tr w:rsidR="00D70E5A" w:rsidRPr="008A7A43" w14:paraId="6DF8BEE8" w14:textId="77777777" w:rsidTr="0944C456">
        <w:trPr>
          <w:trHeight w:val="653"/>
        </w:trPr>
        <w:tc>
          <w:tcPr>
            <w:tcW w:w="1702" w:type="pct"/>
            <w:vAlign w:val="center"/>
          </w:tcPr>
          <w:p w14:paraId="5D200576" w14:textId="77777777" w:rsidR="00D70E5A" w:rsidRPr="008A7A43" w:rsidRDefault="00D70E5A" w:rsidP="00D70E5A">
            <w:pPr>
              <w:pStyle w:val="Tabletext"/>
              <w:rPr>
                <w:lang w:val="en-AU"/>
              </w:rPr>
            </w:pPr>
            <w:r w:rsidRPr="008A7A43">
              <w:rPr>
                <w:lang w:val="en-AU"/>
              </w:rPr>
              <w:t>Number of bridges or crossings on the strategic fire access road network replaced or upgraded (FFMVic)</w:t>
            </w:r>
          </w:p>
        </w:tc>
        <w:tc>
          <w:tcPr>
            <w:tcW w:w="487" w:type="pct"/>
            <w:vAlign w:val="center"/>
          </w:tcPr>
          <w:p w14:paraId="307E6B2A" w14:textId="77777777" w:rsidR="00D70E5A" w:rsidRPr="008A7A43" w:rsidRDefault="00D70E5A" w:rsidP="00D70E5A">
            <w:pPr>
              <w:pStyle w:val="Tabletext"/>
              <w:jc w:val="center"/>
              <w:rPr>
                <w:lang w:val="en-AU"/>
              </w:rPr>
            </w:pPr>
            <w:r w:rsidRPr="008A7A43">
              <w:rPr>
                <w:lang w:val="en-AU"/>
              </w:rPr>
              <w:t>10</w:t>
            </w:r>
          </w:p>
        </w:tc>
        <w:tc>
          <w:tcPr>
            <w:tcW w:w="487" w:type="pct"/>
            <w:vAlign w:val="center"/>
          </w:tcPr>
          <w:p w14:paraId="7CE2084A" w14:textId="77777777" w:rsidR="00D70E5A" w:rsidRPr="008A7A43" w:rsidRDefault="00D70E5A" w:rsidP="00D70E5A">
            <w:pPr>
              <w:pStyle w:val="Tabletext"/>
              <w:jc w:val="center"/>
              <w:rPr>
                <w:lang w:val="en-AU"/>
              </w:rPr>
            </w:pPr>
            <w:r w:rsidRPr="008A7A43">
              <w:rPr>
                <w:lang w:val="en-AU"/>
              </w:rPr>
              <w:t>10</w:t>
            </w:r>
          </w:p>
        </w:tc>
        <w:tc>
          <w:tcPr>
            <w:tcW w:w="487" w:type="pct"/>
            <w:vAlign w:val="center"/>
          </w:tcPr>
          <w:p w14:paraId="0664FD84" w14:textId="77777777" w:rsidR="00D70E5A" w:rsidRPr="008A7A43" w:rsidRDefault="00D70E5A" w:rsidP="00D70E5A">
            <w:pPr>
              <w:pStyle w:val="Tabletext"/>
              <w:jc w:val="center"/>
              <w:rPr>
                <w:lang w:val="en-AU"/>
              </w:rPr>
            </w:pPr>
            <w:r w:rsidRPr="008A7A43">
              <w:rPr>
                <w:lang w:val="en-AU"/>
              </w:rPr>
              <w:t>10</w:t>
            </w:r>
          </w:p>
        </w:tc>
        <w:tc>
          <w:tcPr>
            <w:tcW w:w="487" w:type="pct"/>
            <w:vAlign w:val="center"/>
          </w:tcPr>
          <w:p w14:paraId="6B5E6361" w14:textId="77777777" w:rsidR="00D70E5A" w:rsidRPr="008A7A43" w:rsidRDefault="00D70E5A" w:rsidP="00D70E5A">
            <w:pPr>
              <w:pStyle w:val="Tabletext"/>
              <w:jc w:val="center"/>
              <w:rPr>
                <w:lang w:val="en-AU"/>
              </w:rPr>
            </w:pPr>
            <w:r w:rsidRPr="008A7A43">
              <w:rPr>
                <w:lang w:val="en-AU"/>
              </w:rPr>
              <w:t>10</w:t>
            </w:r>
          </w:p>
        </w:tc>
        <w:tc>
          <w:tcPr>
            <w:tcW w:w="961" w:type="pct"/>
            <w:vAlign w:val="center"/>
          </w:tcPr>
          <w:p w14:paraId="1F176372" w14:textId="4278DEF8" w:rsidR="00D70E5A" w:rsidRPr="008A7A43" w:rsidRDefault="00D70E5A" w:rsidP="00D70E5A">
            <w:pPr>
              <w:pStyle w:val="Tabletext"/>
              <w:jc w:val="center"/>
              <w:rPr>
                <w:lang w:val="en-AU"/>
              </w:rPr>
            </w:pPr>
            <w:r w:rsidRPr="008A7A43">
              <w:rPr>
                <w:lang w:val="en-AU"/>
              </w:rPr>
              <w:t>Performance target achieved or exceeded</w:t>
            </w:r>
          </w:p>
        </w:tc>
        <w:tc>
          <w:tcPr>
            <w:tcW w:w="389" w:type="pct"/>
            <w:vAlign w:val="center"/>
          </w:tcPr>
          <w:p w14:paraId="5F4ED2C5" w14:textId="696E4623" w:rsidR="00D70E5A" w:rsidRPr="008A7A43" w:rsidRDefault="00D70E5A" w:rsidP="00D70E5A">
            <w:pPr>
              <w:pStyle w:val="Tabletext"/>
              <w:jc w:val="center"/>
              <w:rPr>
                <w:szCs w:val="24"/>
                <w:lang w:val="en-AU"/>
              </w:rPr>
            </w:pPr>
            <w:r w:rsidRPr="008A7A43">
              <w:rPr>
                <w:szCs w:val="24"/>
                <w:lang w:val="en-AU"/>
              </w:rPr>
              <w:t>N/A</w:t>
            </w:r>
          </w:p>
        </w:tc>
      </w:tr>
    </w:tbl>
    <w:p w14:paraId="73270D49" w14:textId="77777777" w:rsidR="00830427" w:rsidRDefault="008F0E59" w:rsidP="00D70E5A">
      <w:pPr>
        <w:pStyle w:val="Heading3"/>
        <w:spacing w:before="240" w:after="120"/>
        <w:rPr>
          <w:lang w:val="en-AU"/>
        </w:rPr>
      </w:pPr>
      <w:r w:rsidRPr="008A7A43">
        <w:rPr>
          <w:lang w:val="en-AU"/>
        </w:rPr>
        <w:t>Further information:</w:t>
      </w:r>
    </w:p>
    <w:p w14:paraId="36FCD90F" w14:textId="642ED179" w:rsidR="008F0E59" w:rsidRPr="008A7A43" w:rsidRDefault="008F0E59" w:rsidP="008F0E59">
      <w:pPr>
        <w:pStyle w:val="BodyText"/>
        <w:rPr>
          <w:lang w:val="en-AU"/>
        </w:rPr>
        <w:sectPr w:rsidR="008F0E59" w:rsidRPr="008A7A43" w:rsidSect="008F0E59">
          <w:pgSz w:w="16838" w:h="11906" w:orient="landscape"/>
          <w:pgMar w:top="1134" w:right="1134" w:bottom="1134" w:left="1134" w:header="720" w:footer="454" w:gutter="0"/>
          <w:cols w:space="720"/>
          <w:noEndnote/>
          <w:docGrid w:linePitch="326"/>
        </w:sectPr>
      </w:pPr>
      <w:r w:rsidRPr="008A7A43">
        <w:rPr>
          <w:lang w:val="en-AU"/>
        </w:rPr>
        <w:t>In 2022-23, the Strategic Fuel Break Program completed its initial phase of creating new strategic fuel breaks. The focus has now shifted to maintaining these breaks, which is crucial for their long-term effectiveness. FFMVic maintained more than 1,072 km of existing fuel breaks to ensure they remained fit-for-purpose and constructed an additional 6.9 km to the network. Strengthening and expanding the fuel break network is a key strategy to make it easier, faster, and safer for firefighters to suppress bushfires and complements other fuel management works.</w:t>
      </w:r>
    </w:p>
    <w:p w14:paraId="5BF8A760" w14:textId="77777777" w:rsidR="00AF2554" w:rsidRPr="008A7A43" w:rsidRDefault="00AF2554" w:rsidP="0081528A">
      <w:pPr>
        <w:pStyle w:val="Heading2"/>
        <w:rPr>
          <w:lang w:val="en-AU"/>
        </w:rPr>
      </w:pPr>
      <w:bookmarkStart w:id="56" w:name="_Toc232597634"/>
      <w:bookmarkStart w:id="57" w:name="_Toc233032731"/>
      <w:bookmarkStart w:id="58" w:name="_Toc233898366"/>
      <w:r w:rsidRPr="008A7A43">
        <w:rPr>
          <w:lang w:val="en-AU"/>
        </w:rPr>
        <w:lastRenderedPageBreak/>
        <w:t>Bushfire response</w:t>
      </w:r>
      <w:bookmarkEnd w:id="56"/>
      <w:bookmarkEnd w:id="57"/>
      <w:bookmarkEnd w:id="58"/>
    </w:p>
    <w:p w14:paraId="6D3A0216" w14:textId="77777777" w:rsidR="00AF2554" w:rsidRPr="008A7A43" w:rsidRDefault="00AF2554" w:rsidP="00AF2554">
      <w:pPr>
        <w:pStyle w:val="BodyText"/>
        <w:rPr>
          <w:lang w:val="en-AU"/>
        </w:rPr>
      </w:pPr>
      <w:r w:rsidRPr="008A7A43">
        <w:rPr>
          <w:lang w:val="en-AU"/>
        </w:rPr>
        <w:t>Following the ignition of a bushfire, the fuel, topography and weather in the area where the bushfire is burning will determine its size, direction and intensity. The fire agencies are responsible for the first response to bushfire according to their respective legislative and jurisdictional responsibilities, often supported by privately owned and managed resources in rural areas.</w:t>
      </w:r>
    </w:p>
    <w:p w14:paraId="656EFBA1" w14:textId="731DAD78" w:rsidR="00AF2554" w:rsidRPr="008A7A43" w:rsidRDefault="00AF2554" w:rsidP="00AF2554">
      <w:pPr>
        <w:pStyle w:val="BodyText"/>
        <w:rPr>
          <w:lang w:val="en-AU"/>
        </w:rPr>
      </w:pPr>
      <w:r w:rsidRPr="008A7A43">
        <w:rPr>
          <w:lang w:val="en-AU"/>
        </w:rPr>
        <w:t>In light fuels such as grass, firefighters generally extinguish bushfires using water. Where</w:t>
      </w:r>
      <w:r w:rsidR="00830427">
        <w:rPr>
          <w:lang w:val="en-AU"/>
        </w:rPr>
        <w:t> </w:t>
      </w:r>
      <w:r w:rsidRPr="008A7A43">
        <w:rPr>
          <w:lang w:val="en-AU"/>
        </w:rPr>
        <w:t>water is scarce or where fuels are heavier, such as in a forest, firefighters generally contain bushfires within mineral earth firebreaks, created using either hand tools or heavy machinery.</w:t>
      </w:r>
    </w:p>
    <w:p w14:paraId="6DB83012" w14:textId="23F77EC5" w:rsidR="00AF2554" w:rsidRPr="008A7A43" w:rsidRDefault="00AF2554" w:rsidP="00AF2554">
      <w:pPr>
        <w:pStyle w:val="BodyText"/>
        <w:rPr>
          <w:lang w:val="en-AU"/>
        </w:rPr>
      </w:pPr>
      <w:r w:rsidRPr="008A7A43">
        <w:rPr>
          <w:lang w:val="en-AU"/>
        </w:rPr>
        <w:t>Aircraft can assist in halting the intensity and spread of a fire for a temporary period, allowing ground firefighters to approach with increased safety. Predetermined dispatch of</w:t>
      </w:r>
      <w:r w:rsidR="0081528A" w:rsidRPr="008A7A43">
        <w:rPr>
          <w:lang w:val="en-AU"/>
        </w:rPr>
        <w:t> </w:t>
      </w:r>
      <w:r w:rsidRPr="008A7A43">
        <w:rPr>
          <w:lang w:val="en-AU"/>
        </w:rPr>
        <w:t>aircraft is a key measure to achieve this initial reduction in bushfire development.</w:t>
      </w:r>
    </w:p>
    <w:p w14:paraId="4E19018C" w14:textId="77777777" w:rsidR="00AF2554" w:rsidRPr="008A7A43" w:rsidRDefault="00AF2554" w:rsidP="00AF2554">
      <w:pPr>
        <w:pStyle w:val="BodyText"/>
        <w:rPr>
          <w:lang w:val="en-AU"/>
        </w:rPr>
      </w:pPr>
      <w:r w:rsidRPr="008A7A43">
        <w:rPr>
          <w:lang w:val="en-AU"/>
        </w:rPr>
        <w:t>Early detection of and response to bushfires is vital to restricting the spread and development of bushfires. The fire agencies detect bushfires using a range of methods including reports from the public, spotters in fire towers or detection aircraft. Enhanced levels of fire detection arrangements are activated commensurate with the forecast fire danger.</w:t>
      </w:r>
    </w:p>
    <w:p w14:paraId="68C7052F" w14:textId="77777777" w:rsidR="0081528A" w:rsidRPr="008A7A43" w:rsidRDefault="00AF2554" w:rsidP="00AF2554">
      <w:pPr>
        <w:pStyle w:val="BodyText"/>
        <w:rPr>
          <w:lang w:val="en-AU"/>
        </w:rPr>
        <w:sectPr w:rsidR="0081528A" w:rsidRPr="008A7A43" w:rsidSect="00481F67">
          <w:pgSz w:w="11906" w:h="16838"/>
          <w:pgMar w:top="1134" w:right="1134" w:bottom="1134" w:left="1134" w:header="720" w:footer="454" w:gutter="0"/>
          <w:cols w:space="720"/>
          <w:noEndnote/>
          <w:docGrid w:linePitch="326"/>
        </w:sectPr>
      </w:pPr>
      <w:r w:rsidRPr="008A7A43">
        <w:rPr>
          <w:lang w:val="en-AU"/>
        </w:rPr>
        <w:t>Where response is undertaken quickly to a bushfire, fires can generally be contained before they reach their maximum potential. An efficient first response will keep the area of impact of the bushfire as small as possible and will minimise the potential for bushfire to have broader consequences. On days of elevated fire danger, fire agencies adjust their readiness and response arrangements by planning for the initial response or first attack to fail and the fire to grow rapidly.</w:t>
      </w:r>
    </w:p>
    <w:p w14:paraId="3939D51D" w14:textId="702A32D6" w:rsidR="0081528A" w:rsidRPr="008A7A43" w:rsidRDefault="0081528A" w:rsidP="0081528A">
      <w:pPr>
        <w:pStyle w:val="Caption"/>
        <w:keepNext/>
      </w:pPr>
      <w:r w:rsidRPr="008A7A43">
        <w:lastRenderedPageBreak/>
        <w:t xml:space="preserve">Table </w:t>
      </w:r>
      <w:r>
        <w:fldChar w:fldCharType="begin"/>
      </w:r>
      <w:r>
        <w:instrText>SEQ Table \* ARABIC</w:instrText>
      </w:r>
      <w:r>
        <w:fldChar w:fldCharType="separate"/>
      </w:r>
      <w:r w:rsidR="00A723C4" w:rsidRPr="008A7A43">
        <w:t>11</w:t>
      </w:r>
      <w:r>
        <w:fldChar w:fldCharType="end"/>
      </w:r>
      <w:r w:rsidRPr="008A7A43">
        <w:t xml:space="preserve">: </w:t>
      </w:r>
      <w:r w:rsidRPr="008A7A43">
        <w:rPr>
          <w:b w:val="0"/>
          <w:bCs/>
        </w:rPr>
        <w:t>Bushfire suppression performance by FFMVic and CFA, Victoria, 2022-23 to 2024-25</w:t>
      </w:r>
    </w:p>
    <w:tbl>
      <w:tblPr>
        <w:tblStyle w:val="Style2"/>
        <w:tblpPr w:leftFromText="181" w:rightFromText="181" w:bottomFromText="425" w:vertAnchor="text" w:tblpY="1"/>
        <w:tblOverlap w:val="never"/>
        <w:tblW w:w="5000" w:type="pct"/>
        <w:tblLook w:val="04A0" w:firstRow="1" w:lastRow="0" w:firstColumn="1" w:lastColumn="0" w:noHBand="0" w:noVBand="1"/>
        <w:tblCaption w:val="Table 11: Bushfire suppression performance by FFMVic and CFA, Victoria, 2022-23 to 2024-25"/>
        <w:tblDescription w:val="Bushfire suppression performance by FFMVic and CFA, Victoria, 2022-23 to 2024-25"/>
      </w:tblPr>
      <w:tblGrid>
        <w:gridCol w:w="4953"/>
        <w:gridCol w:w="1417"/>
        <w:gridCol w:w="1417"/>
        <w:gridCol w:w="1417"/>
        <w:gridCol w:w="1417"/>
        <w:gridCol w:w="2797"/>
        <w:gridCol w:w="1132"/>
      </w:tblGrid>
      <w:tr w:rsidR="0081528A" w:rsidRPr="008A7A43" w14:paraId="7E459C64" w14:textId="77777777" w:rsidTr="48E63070">
        <w:trPr>
          <w:cnfStyle w:val="100000000000" w:firstRow="1" w:lastRow="0" w:firstColumn="0" w:lastColumn="0" w:oddVBand="0" w:evenVBand="0" w:oddHBand="0" w:evenHBand="0" w:firstRowFirstColumn="0" w:firstRowLastColumn="0" w:lastRowFirstColumn="0" w:lastRowLastColumn="0"/>
          <w:cantSplit/>
          <w:trHeight w:val="920"/>
          <w:tblHeader/>
        </w:trPr>
        <w:tc>
          <w:tcPr>
            <w:tcW w:w="1702" w:type="pct"/>
            <w:vAlign w:val="bottom"/>
          </w:tcPr>
          <w:p w14:paraId="6312AC02" w14:textId="5E5BA093" w:rsidR="0081528A" w:rsidRPr="008A7A43" w:rsidRDefault="0081528A" w:rsidP="0081528A">
            <w:pPr>
              <w:pStyle w:val="Tabletext"/>
              <w:spacing w:line="276" w:lineRule="auto"/>
              <w:rPr>
                <w:lang w:val="en-AU"/>
              </w:rPr>
            </w:pPr>
            <w:r w:rsidRPr="008A7A43">
              <w:rPr>
                <w:lang w:val="en-AU"/>
              </w:rPr>
              <w:t xml:space="preserve">Indicator: </w:t>
            </w:r>
            <w:r w:rsidRPr="008A7A43">
              <w:rPr>
                <w:lang w:val="en-AU"/>
              </w:rPr>
              <w:br/>
            </w:r>
            <w:r w:rsidRPr="008A7A43">
              <w:rPr>
                <w:b w:val="0"/>
                <w:bCs/>
                <w:lang w:val="en-AU"/>
              </w:rPr>
              <w:t>The impact of bushfires is minimised (e.g. fire size and time to control fire) (1.2.2)</w:t>
            </w:r>
          </w:p>
        </w:tc>
        <w:tc>
          <w:tcPr>
            <w:tcW w:w="487" w:type="pct"/>
            <w:vAlign w:val="bottom"/>
          </w:tcPr>
          <w:p w14:paraId="5E5DB406" w14:textId="77777777" w:rsidR="0081528A" w:rsidRPr="008A7A43" w:rsidRDefault="0081528A" w:rsidP="0081528A">
            <w:pPr>
              <w:pStyle w:val="Tabletext"/>
              <w:spacing w:line="276" w:lineRule="auto"/>
              <w:jc w:val="center"/>
              <w:rPr>
                <w:lang w:val="en-AU"/>
              </w:rPr>
            </w:pPr>
            <w:r w:rsidRPr="008A7A43">
              <w:rPr>
                <w:lang w:val="en-AU"/>
              </w:rPr>
              <w:t>Target</w:t>
            </w:r>
          </w:p>
        </w:tc>
        <w:tc>
          <w:tcPr>
            <w:tcW w:w="487" w:type="pct"/>
            <w:vAlign w:val="bottom"/>
          </w:tcPr>
          <w:p w14:paraId="4BD02837" w14:textId="77777777" w:rsidR="0081528A" w:rsidRPr="008A7A43" w:rsidRDefault="0081528A" w:rsidP="0081528A">
            <w:pPr>
              <w:pStyle w:val="Tabletext"/>
              <w:spacing w:line="276" w:lineRule="auto"/>
              <w:jc w:val="center"/>
              <w:rPr>
                <w:lang w:val="en-AU"/>
              </w:rPr>
            </w:pPr>
            <w:r w:rsidRPr="008A7A43">
              <w:rPr>
                <w:lang w:val="en-AU"/>
              </w:rPr>
              <w:t>2022-23</w:t>
            </w:r>
          </w:p>
        </w:tc>
        <w:tc>
          <w:tcPr>
            <w:tcW w:w="487" w:type="pct"/>
            <w:vAlign w:val="bottom"/>
          </w:tcPr>
          <w:p w14:paraId="0BA39E40" w14:textId="77777777" w:rsidR="0081528A" w:rsidRPr="008A7A43" w:rsidRDefault="0081528A" w:rsidP="0081528A">
            <w:pPr>
              <w:pStyle w:val="Tabletext"/>
              <w:spacing w:line="276" w:lineRule="auto"/>
              <w:jc w:val="center"/>
              <w:rPr>
                <w:lang w:val="en-AU"/>
              </w:rPr>
            </w:pPr>
            <w:r w:rsidRPr="008A7A43">
              <w:rPr>
                <w:lang w:val="en-AU"/>
              </w:rPr>
              <w:t>2023-24</w:t>
            </w:r>
          </w:p>
        </w:tc>
        <w:tc>
          <w:tcPr>
            <w:tcW w:w="487" w:type="pct"/>
            <w:vAlign w:val="bottom"/>
          </w:tcPr>
          <w:p w14:paraId="1EFAAFAE" w14:textId="77777777" w:rsidR="0081528A" w:rsidRPr="008A7A43" w:rsidRDefault="0081528A" w:rsidP="0081528A">
            <w:pPr>
              <w:pStyle w:val="Tabletext"/>
              <w:spacing w:line="276" w:lineRule="auto"/>
              <w:jc w:val="center"/>
              <w:rPr>
                <w:lang w:val="en-AU"/>
              </w:rPr>
            </w:pPr>
            <w:r w:rsidRPr="008A7A43">
              <w:rPr>
                <w:lang w:val="en-AU"/>
              </w:rPr>
              <w:t>2024-25</w:t>
            </w:r>
          </w:p>
        </w:tc>
        <w:tc>
          <w:tcPr>
            <w:tcW w:w="961" w:type="pct"/>
            <w:vAlign w:val="bottom"/>
          </w:tcPr>
          <w:p w14:paraId="1232630E" w14:textId="77777777" w:rsidR="0081528A" w:rsidRPr="008A7A43" w:rsidRDefault="0081528A" w:rsidP="0081528A">
            <w:pPr>
              <w:pStyle w:val="Tabletext"/>
              <w:spacing w:line="276" w:lineRule="auto"/>
              <w:jc w:val="center"/>
              <w:rPr>
                <w:lang w:val="en-AU"/>
              </w:rPr>
            </w:pPr>
            <w:r w:rsidRPr="008A7A43">
              <w:rPr>
                <w:lang w:val="en-AU"/>
              </w:rPr>
              <w:t>2024-25 result</w:t>
            </w:r>
          </w:p>
        </w:tc>
        <w:tc>
          <w:tcPr>
            <w:tcW w:w="389" w:type="pct"/>
            <w:vAlign w:val="bottom"/>
          </w:tcPr>
          <w:p w14:paraId="320ED672" w14:textId="77777777" w:rsidR="0081528A" w:rsidRPr="008A7A43" w:rsidRDefault="0081528A" w:rsidP="0081528A">
            <w:pPr>
              <w:pStyle w:val="Tabletext"/>
              <w:spacing w:line="276" w:lineRule="auto"/>
              <w:jc w:val="center"/>
              <w:rPr>
                <w:lang w:val="en-AU"/>
              </w:rPr>
            </w:pPr>
            <w:r w:rsidRPr="008A7A43">
              <w:rPr>
                <w:lang w:val="en-AU"/>
              </w:rPr>
              <w:t>Explore data</w:t>
            </w:r>
          </w:p>
        </w:tc>
      </w:tr>
      <w:tr w:rsidR="007A2FF6" w:rsidRPr="008A7A43" w14:paraId="4E1359F2" w14:textId="77777777" w:rsidTr="48E63070">
        <w:trPr>
          <w:trHeight w:val="653"/>
        </w:trPr>
        <w:tc>
          <w:tcPr>
            <w:tcW w:w="1702" w:type="pct"/>
          </w:tcPr>
          <w:p w14:paraId="4F8DA562" w14:textId="7768105F" w:rsidR="007A2FF6" w:rsidRPr="008A7A43" w:rsidRDefault="007A2FF6" w:rsidP="000229A0">
            <w:pPr>
              <w:pStyle w:val="Tabletext"/>
              <w:spacing w:after="180"/>
              <w:rPr>
                <w:lang w:val="en-AU"/>
              </w:rPr>
            </w:pPr>
            <w:r w:rsidRPr="008A7A43">
              <w:rPr>
                <w:lang w:val="en-AU"/>
              </w:rPr>
              <w:t>Percentage (%) of fires contained at less than 5 ha to suppress fires before they become established, minimising impact (FFMVic)</w:t>
            </w:r>
          </w:p>
        </w:tc>
        <w:tc>
          <w:tcPr>
            <w:tcW w:w="487" w:type="pct"/>
            <w:vAlign w:val="center"/>
          </w:tcPr>
          <w:p w14:paraId="080E8097" w14:textId="7FA28674" w:rsidR="007A2FF6" w:rsidRPr="008A7A43" w:rsidRDefault="007A2FF6" w:rsidP="007A2FF6">
            <w:pPr>
              <w:pStyle w:val="Tabletext"/>
              <w:jc w:val="center"/>
              <w:rPr>
                <w:sz w:val="22"/>
                <w:lang w:val="en-AU"/>
              </w:rPr>
            </w:pPr>
            <w:r w:rsidRPr="008A7A43">
              <w:rPr>
                <w:lang w:val="en-AU"/>
              </w:rPr>
              <w:t>80%</w:t>
            </w:r>
          </w:p>
        </w:tc>
        <w:tc>
          <w:tcPr>
            <w:tcW w:w="487" w:type="pct"/>
            <w:vAlign w:val="center"/>
          </w:tcPr>
          <w:p w14:paraId="2F67C81F" w14:textId="24B497AB" w:rsidR="007A2FF6" w:rsidRPr="008A7A43" w:rsidRDefault="007A2FF6" w:rsidP="007A2FF6">
            <w:pPr>
              <w:pStyle w:val="Tabletext"/>
              <w:jc w:val="center"/>
              <w:rPr>
                <w:szCs w:val="24"/>
                <w:lang w:val="en-AU"/>
              </w:rPr>
            </w:pPr>
            <w:r w:rsidRPr="008A7A43">
              <w:rPr>
                <w:lang w:val="en-AU"/>
              </w:rPr>
              <w:t>92.4%</w:t>
            </w:r>
          </w:p>
        </w:tc>
        <w:tc>
          <w:tcPr>
            <w:tcW w:w="487" w:type="pct"/>
            <w:vAlign w:val="center"/>
          </w:tcPr>
          <w:p w14:paraId="3B7507A2" w14:textId="774B4DE1" w:rsidR="007A2FF6" w:rsidRPr="008A7A43" w:rsidRDefault="007A2FF6" w:rsidP="007A2FF6">
            <w:pPr>
              <w:pStyle w:val="Tabletext"/>
              <w:jc w:val="center"/>
              <w:rPr>
                <w:lang w:val="en-AU"/>
              </w:rPr>
            </w:pPr>
            <w:r w:rsidRPr="008A7A43">
              <w:rPr>
                <w:lang w:val="en-AU"/>
              </w:rPr>
              <w:t>91.8%</w:t>
            </w:r>
          </w:p>
        </w:tc>
        <w:tc>
          <w:tcPr>
            <w:tcW w:w="487" w:type="pct"/>
            <w:vAlign w:val="center"/>
          </w:tcPr>
          <w:p w14:paraId="13B29870" w14:textId="1E858826" w:rsidR="007A2FF6" w:rsidRPr="008A7A43" w:rsidRDefault="007A2FF6" w:rsidP="007A2FF6">
            <w:pPr>
              <w:pStyle w:val="Tabletext"/>
              <w:jc w:val="center"/>
              <w:rPr>
                <w:lang w:val="en-AU"/>
              </w:rPr>
            </w:pPr>
            <w:r w:rsidRPr="008A7A43">
              <w:rPr>
                <w:lang w:val="en-AU"/>
              </w:rPr>
              <w:t>92.4%</w:t>
            </w:r>
          </w:p>
        </w:tc>
        <w:tc>
          <w:tcPr>
            <w:tcW w:w="961" w:type="pct"/>
            <w:vAlign w:val="center"/>
          </w:tcPr>
          <w:p w14:paraId="458EB836" w14:textId="280BECB6" w:rsidR="007A2FF6" w:rsidRPr="008A7A43" w:rsidRDefault="007A2FF6" w:rsidP="007A2FF6">
            <w:pPr>
              <w:pStyle w:val="Tabletext"/>
              <w:jc w:val="center"/>
              <w:rPr>
                <w:szCs w:val="24"/>
                <w:lang w:val="en-AU"/>
              </w:rPr>
            </w:pPr>
            <w:r w:rsidRPr="008A7A43">
              <w:rPr>
                <w:lang w:val="en-AU"/>
              </w:rPr>
              <w:t>Performance target achieved or exceeded</w:t>
            </w:r>
          </w:p>
        </w:tc>
        <w:tc>
          <w:tcPr>
            <w:tcW w:w="389" w:type="pct"/>
            <w:vAlign w:val="center"/>
          </w:tcPr>
          <w:p w14:paraId="0F3DB9F3" w14:textId="77777777" w:rsidR="007A2FF6" w:rsidRPr="008A7A43" w:rsidRDefault="007A2FF6" w:rsidP="007A2FF6">
            <w:pPr>
              <w:pStyle w:val="Tabletext"/>
              <w:jc w:val="center"/>
              <w:rPr>
                <w:szCs w:val="24"/>
                <w:lang w:val="en-AU"/>
              </w:rPr>
            </w:pPr>
            <w:r w:rsidRPr="008A7A43">
              <w:rPr>
                <w:szCs w:val="24"/>
                <w:lang w:val="en-AU"/>
              </w:rPr>
              <w:t>N/A</w:t>
            </w:r>
          </w:p>
        </w:tc>
      </w:tr>
      <w:tr w:rsidR="007A2FF6" w:rsidRPr="008A7A43" w14:paraId="0E868E7E" w14:textId="77777777" w:rsidTr="48E63070">
        <w:trPr>
          <w:trHeight w:val="653"/>
        </w:trPr>
        <w:tc>
          <w:tcPr>
            <w:tcW w:w="1702" w:type="pct"/>
          </w:tcPr>
          <w:p w14:paraId="576E7B5E" w14:textId="32515A51" w:rsidR="007A2FF6" w:rsidRPr="008A7A43" w:rsidRDefault="007A2FF6" w:rsidP="000229A0">
            <w:pPr>
              <w:pStyle w:val="Tabletext"/>
              <w:spacing w:after="180"/>
              <w:rPr>
                <w:lang w:val="en-AU"/>
              </w:rPr>
            </w:pPr>
            <w:r w:rsidRPr="008A7A43">
              <w:rPr>
                <w:lang w:val="en-AU"/>
              </w:rPr>
              <w:t>Percentage (%) of total fires contained by 8am following day (FFMVic)</w:t>
            </w:r>
          </w:p>
        </w:tc>
        <w:tc>
          <w:tcPr>
            <w:tcW w:w="487" w:type="pct"/>
            <w:vAlign w:val="center"/>
          </w:tcPr>
          <w:p w14:paraId="447FB8EA" w14:textId="5FD9B792" w:rsidR="007A2FF6" w:rsidRPr="008A7A43" w:rsidRDefault="007A2FF6" w:rsidP="007A2FF6">
            <w:pPr>
              <w:pStyle w:val="Tabletext"/>
              <w:jc w:val="center"/>
              <w:rPr>
                <w:lang w:val="en-AU"/>
              </w:rPr>
            </w:pPr>
            <w:r w:rsidRPr="008A7A43">
              <w:rPr>
                <w:lang w:val="en-AU"/>
              </w:rPr>
              <w:t>80%</w:t>
            </w:r>
          </w:p>
        </w:tc>
        <w:tc>
          <w:tcPr>
            <w:tcW w:w="487" w:type="pct"/>
            <w:vAlign w:val="center"/>
          </w:tcPr>
          <w:p w14:paraId="72E5B4D5" w14:textId="2A25545B" w:rsidR="007A2FF6" w:rsidRPr="008A7A43" w:rsidRDefault="007A2FF6" w:rsidP="007A2FF6">
            <w:pPr>
              <w:pStyle w:val="Tabletext"/>
              <w:jc w:val="center"/>
              <w:rPr>
                <w:szCs w:val="24"/>
                <w:lang w:val="en-AU"/>
              </w:rPr>
            </w:pPr>
            <w:r w:rsidRPr="008A7A43">
              <w:rPr>
                <w:lang w:val="en-AU"/>
              </w:rPr>
              <w:t>97.7%</w:t>
            </w:r>
          </w:p>
        </w:tc>
        <w:tc>
          <w:tcPr>
            <w:tcW w:w="487" w:type="pct"/>
            <w:vAlign w:val="center"/>
          </w:tcPr>
          <w:p w14:paraId="715748AF" w14:textId="2F4805C1" w:rsidR="007A2FF6" w:rsidRPr="008A7A43" w:rsidRDefault="007A2FF6" w:rsidP="007A2FF6">
            <w:pPr>
              <w:pStyle w:val="Tabletext"/>
              <w:jc w:val="center"/>
              <w:rPr>
                <w:lang w:val="en-AU"/>
              </w:rPr>
            </w:pPr>
            <w:r w:rsidRPr="008A7A43">
              <w:rPr>
                <w:lang w:val="en-AU"/>
              </w:rPr>
              <w:t>96%</w:t>
            </w:r>
          </w:p>
        </w:tc>
        <w:tc>
          <w:tcPr>
            <w:tcW w:w="487" w:type="pct"/>
            <w:vAlign w:val="center"/>
          </w:tcPr>
          <w:p w14:paraId="3C8C64C6" w14:textId="2E9A5133" w:rsidR="007A2FF6" w:rsidRPr="008A7A43" w:rsidRDefault="007A2FF6" w:rsidP="007A2FF6">
            <w:pPr>
              <w:pStyle w:val="Tabletext"/>
              <w:jc w:val="center"/>
              <w:rPr>
                <w:lang w:val="en-AU"/>
              </w:rPr>
            </w:pPr>
            <w:r w:rsidRPr="008A7A43">
              <w:rPr>
                <w:lang w:val="en-AU"/>
              </w:rPr>
              <w:t>83.1%</w:t>
            </w:r>
          </w:p>
        </w:tc>
        <w:tc>
          <w:tcPr>
            <w:tcW w:w="961" w:type="pct"/>
            <w:vAlign w:val="center"/>
          </w:tcPr>
          <w:p w14:paraId="7102DBDD" w14:textId="77777777" w:rsidR="007A2FF6" w:rsidRPr="008A7A43" w:rsidRDefault="007A2FF6" w:rsidP="007A2FF6">
            <w:pPr>
              <w:pStyle w:val="Tabletext"/>
              <w:jc w:val="center"/>
              <w:rPr>
                <w:lang w:val="en-AU"/>
              </w:rPr>
            </w:pPr>
            <w:r w:rsidRPr="008A7A43">
              <w:rPr>
                <w:lang w:val="en-AU"/>
              </w:rPr>
              <w:t>Performance target achieved or exceeded</w:t>
            </w:r>
          </w:p>
        </w:tc>
        <w:tc>
          <w:tcPr>
            <w:tcW w:w="389" w:type="pct"/>
            <w:vAlign w:val="center"/>
          </w:tcPr>
          <w:p w14:paraId="15B9A89F" w14:textId="77777777" w:rsidR="007A2FF6" w:rsidRPr="008A7A43" w:rsidRDefault="007A2FF6" w:rsidP="007A2FF6">
            <w:pPr>
              <w:pStyle w:val="Tabletext"/>
              <w:jc w:val="center"/>
              <w:rPr>
                <w:szCs w:val="24"/>
                <w:lang w:val="en-AU"/>
              </w:rPr>
            </w:pPr>
            <w:r w:rsidRPr="008A7A43">
              <w:rPr>
                <w:szCs w:val="24"/>
                <w:lang w:val="en-AU"/>
              </w:rPr>
              <w:t>N/A</w:t>
            </w:r>
          </w:p>
        </w:tc>
      </w:tr>
      <w:tr w:rsidR="007A2FF6" w:rsidRPr="008A7A43" w14:paraId="551A57CF" w14:textId="77777777" w:rsidTr="48E63070">
        <w:trPr>
          <w:trHeight w:val="653"/>
        </w:trPr>
        <w:tc>
          <w:tcPr>
            <w:tcW w:w="1702" w:type="pct"/>
          </w:tcPr>
          <w:p w14:paraId="5B152A20" w14:textId="11E03F3D" w:rsidR="007A2FF6" w:rsidRPr="008A7A43" w:rsidRDefault="007A2FF6" w:rsidP="000229A0">
            <w:pPr>
              <w:pStyle w:val="Tabletext"/>
              <w:spacing w:after="180"/>
              <w:rPr>
                <w:vertAlign w:val="superscript"/>
                <w:lang w:val="en-AU"/>
              </w:rPr>
            </w:pPr>
            <w:r w:rsidRPr="008A7A43">
              <w:rPr>
                <w:lang w:val="en-AU"/>
              </w:rPr>
              <w:t>Percentage (%) of vegetation fires contained to 5 ha (CFA)</w:t>
            </w:r>
            <w:r w:rsidRPr="008A7A43">
              <w:rPr>
                <w:rStyle w:val="FootnoteReference"/>
                <w:lang w:val="en-AU"/>
              </w:rPr>
              <w:footnoteReference w:id="5"/>
            </w:r>
          </w:p>
        </w:tc>
        <w:tc>
          <w:tcPr>
            <w:tcW w:w="487" w:type="pct"/>
            <w:vAlign w:val="center"/>
          </w:tcPr>
          <w:p w14:paraId="55FDE9DC" w14:textId="46AF038D" w:rsidR="007A2FF6" w:rsidRPr="008A7A43" w:rsidRDefault="007A2FF6" w:rsidP="007A2FF6">
            <w:pPr>
              <w:pStyle w:val="Tabletext"/>
              <w:jc w:val="center"/>
              <w:rPr>
                <w:lang w:val="en-AU"/>
              </w:rPr>
            </w:pPr>
            <w:r w:rsidRPr="008A7A43">
              <w:rPr>
                <w:lang w:val="en-AU"/>
              </w:rPr>
              <w:t>94.7%</w:t>
            </w:r>
            <w:r w:rsidRPr="008A7A43">
              <w:rPr>
                <w:rStyle w:val="FootnoteReference"/>
                <w:lang w:val="en-AU"/>
              </w:rPr>
              <w:footnoteReference w:id="6"/>
            </w:r>
          </w:p>
        </w:tc>
        <w:tc>
          <w:tcPr>
            <w:tcW w:w="487" w:type="pct"/>
            <w:vAlign w:val="center"/>
          </w:tcPr>
          <w:p w14:paraId="09018DC4" w14:textId="5D1AD040" w:rsidR="007A2FF6" w:rsidRPr="008A7A43" w:rsidRDefault="007A2FF6" w:rsidP="007A2FF6">
            <w:pPr>
              <w:pStyle w:val="Tabletext"/>
              <w:jc w:val="center"/>
              <w:rPr>
                <w:lang w:val="en-AU"/>
              </w:rPr>
            </w:pPr>
            <w:r w:rsidRPr="008A7A43">
              <w:rPr>
                <w:lang w:val="en-AU"/>
              </w:rPr>
              <w:t>91.5%</w:t>
            </w:r>
          </w:p>
        </w:tc>
        <w:tc>
          <w:tcPr>
            <w:tcW w:w="487" w:type="pct"/>
            <w:vAlign w:val="center"/>
          </w:tcPr>
          <w:p w14:paraId="1BA860D0" w14:textId="5C3325AF" w:rsidR="007A2FF6" w:rsidRPr="008A7A43" w:rsidRDefault="007A2FF6" w:rsidP="007A2FF6">
            <w:pPr>
              <w:pStyle w:val="Tabletext"/>
              <w:jc w:val="center"/>
              <w:rPr>
                <w:lang w:val="en-AU"/>
              </w:rPr>
            </w:pPr>
            <w:r w:rsidRPr="008A7A43">
              <w:rPr>
                <w:lang w:val="en-AU"/>
              </w:rPr>
              <w:t>93.9%</w:t>
            </w:r>
          </w:p>
        </w:tc>
        <w:tc>
          <w:tcPr>
            <w:tcW w:w="487" w:type="pct"/>
            <w:vAlign w:val="center"/>
          </w:tcPr>
          <w:p w14:paraId="2596BF6A" w14:textId="05C4F1C1" w:rsidR="007A2FF6" w:rsidRPr="008A7A43" w:rsidRDefault="007A2FF6" w:rsidP="007A2FF6">
            <w:pPr>
              <w:pStyle w:val="Tabletext"/>
              <w:jc w:val="center"/>
              <w:rPr>
                <w:lang w:val="en-AU"/>
              </w:rPr>
            </w:pPr>
            <w:r w:rsidRPr="008A7A43">
              <w:rPr>
                <w:lang w:val="en-AU"/>
              </w:rPr>
              <w:t>96.6%</w:t>
            </w:r>
          </w:p>
        </w:tc>
        <w:tc>
          <w:tcPr>
            <w:tcW w:w="961" w:type="pct"/>
            <w:vAlign w:val="center"/>
          </w:tcPr>
          <w:p w14:paraId="233A13A9" w14:textId="77777777" w:rsidR="007A2FF6" w:rsidRPr="008A7A43" w:rsidRDefault="007A2FF6" w:rsidP="007A2FF6">
            <w:pPr>
              <w:pStyle w:val="Tabletext"/>
              <w:jc w:val="center"/>
              <w:rPr>
                <w:lang w:val="en-AU"/>
              </w:rPr>
            </w:pPr>
            <w:r w:rsidRPr="008A7A43">
              <w:rPr>
                <w:lang w:val="en-AU"/>
              </w:rPr>
              <w:t>Performance target achieved or exceeded</w:t>
            </w:r>
          </w:p>
        </w:tc>
        <w:tc>
          <w:tcPr>
            <w:tcW w:w="389" w:type="pct"/>
            <w:vAlign w:val="center"/>
          </w:tcPr>
          <w:p w14:paraId="0610FF2F" w14:textId="77777777" w:rsidR="007A2FF6" w:rsidRPr="008A7A43" w:rsidRDefault="007A2FF6" w:rsidP="007A2FF6">
            <w:pPr>
              <w:pStyle w:val="Tabletext"/>
              <w:jc w:val="center"/>
              <w:rPr>
                <w:szCs w:val="24"/>
                <w:lang w:val="en-AU"/>
              </w:rPr>
            </w:pPr>
            <w:r w:rsidRPr="008A7A43">
              <w:rPr>
                <w:szCs w:val="24"/>
                <w:lang w:val="en-AU"/>
              </w:rPr>
              <w:t>N/A</w:t>
            </w:r>
          </w:p>
        </w:tc>
      </w:tr>
    </w:tbl>
    <w:p w14:paraId="6884B4A7" w14:textId="77777777" w:rsidR="0081528A" w:rsidRPr="008A7A43" w:rsidRDefault="0081528A" w:rsidP="0081528A">
      <w:pPr>
        <w:pStyle w:val="Heading3"/>
        <w:rPr>
          <w:lang w:val="en-AU"/>
        </w:rPr>
      </w:pPr>
      <w:r w:rsidRPr="008A7A43">
        <w:rPr>
          <w:lang w:val="en-AU"/>
        </w:rPr>
        <w:t>Additional Information:</w:t>
      </w:r>
    </w:p>
    <w:p w14:paraId="2E7CE201" w14:textId="13EA653C" w:rsidR="0081528A" w:rsidRPr="008A7A43" w:rsidRDefault="0081528A" w:rsidP="0081528A">
      <w:pPr>
        <w:pStyle w:val="BodyText"/>
        <w:rPr>
          <w:lang w:val="en-AU"/>
        </w:rPr>
      </w:pPr>
      <w:r w:rsidRPr="008A7A43">
        <w:rPr>
          <w:lang w:val="en-AU"/>
        </w:rPr>
        <w:t xml:space="preserve">Additional CFA bushfire suppression performance measures are available in the </w:t>
      </w:r>
      <w:hyperlink r:id="rId36" w:history="1">
        <w:r w:rsidRPr="008A7A43">
          <w:rPr>
            <w:rStyle w:val="Hyperlink"/>
            <w:lang w:val="en-AU"/>
          </w:rPr>
          <w:t>CFA Annual Report 2024-25</w:t>
        </w:r>
      </w:hyperlink>
      <w:r w:rsidRPr="008A7A43">
        <w:rPr>
          <w:lang w:val="en-AU"/>
        </w:rPr>
        <w:t xml:space="preserve"> and in CFA Outcomes Framework reporting published </w:t>
      </w:r>
      <w:hyperlink r:id="rId37" w:history="1">
        <w:r w:rsidRPr="008A7A43">
          <w:rPr>
            <w:rStyle w:val="Hyperlink"/>
            <w:lang w:val="en-AU"/>
          </w:rPr>
          <w:t>via Fire Services Implementation Monitor (FSIM) progress reports</w:t>
        </w:r>
      </w:hyperlink>
      <w:r w:rsidRPr="008A7A43">
        <w:rPr>
          <w:lang w:val="en-AU"/>
        </w:rPr>
        <w:t>.</w:t>
      </w:r>
    </w:p>
    <w:p w14:paraId="4F3C39BE" w14:textId="111B936F" w:rsidR="00C517AC" w:rsidRPr="008A7A43" w:rsidRDefault="00AF2554" w:rsidP="00C517AC">
      <w:pPr>
        <w:pStyle w:val="BodyText"/>
        <w:spacing w:after="0"/>
        <w:rPr>
          <w:lang w:val="en-AU"/>
        </w:rPr>
      </w:pPr>
      <w:bookmarkStart w:id="59" w:name="_Toc229648708"/>
      <w:r w:rsidRPr="008A7A43">
        <w:rPr>
          <w:b/>
          <w:lang w:val="en-AU"/>
        </w:rPr>
        <w:br w:type="page"/>
      </w:r>
      <w:r w:rsidR="00C517AC" w:rsidRPr="008A7A43">
        <w:rPr>
          <w:b/>
          <w:bCs/>
          <w:lang w:val="en-AU"/>
        </w:rPr>
        <w:lastRenderedPageBreak/>
        <w:t xml:space="preserve">Table </w:t>
      </w:r>
      <w:r w:rsidR="00C517AC" w:rsidRPr="008A7A43">
        <w:rPr>
          <w:b/>
          <w:bCs/>
          <w:lang w:val="en-AU"/>
        </w:rPr>
        <w:fldChar w:fldCharType="begin"/>
      </w:r>
      <w:r w:rsidR="00C517AC" w:rsidRPr="008A7A43">
        <w:rPr>
          <w:b/>
          <w:bCs/>
          <w:lang w:val="en-AU"/>
        </w:rPr>
        <w:instrText xml:space="preserve"> SEQ Table \* ARABIC </w:instrText>
      </w:r>
      <w:r w:rsidR="00C517AC" w:rsidRPr="008A7A43">
        <w:rPr>
          <w:b/>
          <w:bCs/>
          <w:lang w:val="en-AU"/>
        </w:rPr>
        <w:fldChar w:fldCharType="separate"/>
      </w:r>
      <w:r w:rsidR="00A723C4" w:rsidRPr="008A7A43">
        <w:rPr>
          <w:b/>
          <w:bCs/>
          <w:lang w:val="en-AU"/>
        </w:rPr>
        <w:t>12</w:t>
      </w:r>
      <w:r w:rsidR="00C517AC" w:rsidRPr="008A7A43">
        <w:rPr>
          <w:b/>
          <w:bCs/>
          <w:lang w:val="en-AU"/>
        </w:rPr>
        <w:fldChar w:fldCharType="end"/>
      </w:r>
      <w:r w:rsidR="00C517AC" w:rsidRPr="008A7A43">
        <w:rPr>
          <w:b/>
          <w:bCs/>
          <w:lang w:val="en-AU"/>
        </w:rPr>
        <w:t>:</w:t>
      </w:r>
      <w:r w:rsidR="00C517AC" w:rsidRPr="008A7A43">
        <w:rPr>
          <w:lang w:val="en-AU"/>
        </w:rPr>
        <w:t xml:space="preserve"> Response to bushfires on public land and private land by FFMVic and CFA, Victoria, 2022-23 to 2024-25</w:t>
      </w:r>
    </w:p>
    <w:tbl>
      <w:tblPr>
        <w:tblStyle w:val="Style2"/>
        <w:tblpPr w:leftFromText="181" w:rightFromText="181" w:bottomFromText="425" w:vertAnchor="text" w:tblpY="1"/>
        <w:tblOverlap w:val="never"/>
        <w:tblW w:w="5063" w:type="pct"/>
        <w:tblLook w:val="04A0" w:firstRow="1" w:lastRow="0" w:firstColumn="1" w:lastColumn="0" w:noHBand="0" w:noVBand="1"/>
        <w:tblCaption w:val="Table 12: Response to bushfires on public land and private land by FFMVic and CFA, Victoria, 2022-23 to 2024-25"/>
        <w:tblDescription w:val="Response to bushfires on public land and private land by FFMVic and CFA, Victoria, 2022-23 to 2024-25"/>
      </w:tblPr>
      <w:tblGrid>
        <w:gridCol w:w="4953"/>
        <w:gridCol w:w="1276"/>
        <w:gridCol w:w="1276"/>
        <w:gridCol w:w="1276"/>
        <w:gridCol w:w="1276"/>
        <w:gridCol w:w="1276"/>
        <w:gridCol w:w="3400"/>
      </w:tblGrid>
      <w:tr w:rsidR="000229A0" w:rsidRPr="008A7A43" w14:paraId="7AFC7785" w14:textId="77777777" w:rsidTr="7B6BEBB8">
        <w:trPr>
          <w:cnfStyle w:val="100000000000" w:firstRow="1" w:lastRow="0" w:firstColumn="0" w:lastColumn="0" w:oddVBand="0" w:evenVBand="0" w:oddHBand="0" w:evenHBand="0" w:firstRowFirstColumn="0" w:firstRowLastColumn="0" w:lastRowFirstColumn="0" w:lastRowLastColumn="0"/>
          <w:cantSplit/>
          <w:trHeight w:val="920"/>
          <w:tblHeader/>
        </w:trPr>
        <w:tc>
          <w:tcPr>
            <w:tcW w:w="1681" w:type="pct"/>
            <w:vAlign w:val="bottom"/>
          </w:tcPr>
          <w:p w14:paraId="6A7F235F" w14:textId="58928316" w:rsidR="000229A0" w:rsidRPr="008A7A43" w:rsidRDefault="000229A0">
            <w:pPr>
              <w:pStyle w:val="Tabletext"/>
              <w:spacing w:line="276" w:lineRule="auto"/>
              <w:rPr>
                <w:lang w:val="en-AU"/>
              </w:rPr>
            </w:pPr>
            <w:r w:rsidRPr="008A7A43">
              <w:rPr>
                <w:lang w:val="en-AU"/>
              </w:rPr>
              <w:t xml:space="preserve">Indicator: </w:t>
            </w:r>
            <w:r w:rsidRPr="008A7A43">
              <w:rPr>
                <w:lang w:val="en-AU"/>
              </w:rPr>
              <w:br/>
            </w:r>
            <w:r w:rsidRPr="008A7A43">
              <w:rPr>
                <w:b w:val="0"/>
                <w:bCs/>
                <w:lang w:val="en-AU"/>
              </w:rPr>
              <w:t xml:space="preserve">The impact of bushfires is minimised </w:t>
            </w:r>
            <w:r w:rsidR="00C517AC" w:rsidRPr="008A7A43">
              <w:rPr>
                <w:b w:val="0"/>
                <w:bCs/>
                <w:lang w:val="en-AU"/>
              </w:rPr>
              <w:br/>
            </w:r>
            <w:r w:rsidRPr="008A7A43">
              <w:rPr>
                <w:b w:val="0"/>
                <w:bCs/>
                <w:lang w:val="en-AU"/>
              </w:rPr>
              <w:t>(e.g. fire size and time to control fire) (1.2.2)</w:t>
            </w:r>
          </w:p>
        </w:tc>
        <w:tc>
          <w:tcPr>
            <w:tcW w:w="433" w:type="pct"/>
            <w:vAlign w:val="bottom"/>
          </w:tcPr>
          <w:p w14:paraId="2A7CED1F" w14:textId="77777777" w:rsidR="000229A0" w:rsidRPr="008A7A43" w:rsidRDefault="000229A0">
            <w:pPr>
              <w:pStyle w:val="Tabletext"/>
              <w:spacing w:line="276" w:lineRule="auto"/>
              <w:jc w:val="center"/>
              <w:rPr>
                <w:lang w:val="en-AU"/>
              </w:rPr>
            </w:pPr>
            <w:r w:rsidRPr="008A7A43">
              <w:rPr>
                <w:lang w:val="en-AU"/>
              </w:rPr>
              <w:t>Target</w:t>
            </w:r>
          </w:p>
        </w:tc>
        <w:tc>
          <w:tcPr>
            <w:tcW w:w="433" w:type="pct"/>
            <w:vAlign w:val="bottom"/>
          </w:tcPr>
          <w:p w14:paraId="15A19089" w14:textId="77777777" w:rsidR="000229A0" w:rsidRPr="008A7A43" w:rsidRDefault="000229A0">
            <w:pPr>
              <w:pStyle w:val="Tabletext"/>
              <w:spacing w:line="276" w:lineRule="auto"/>
              <w:jc w:val="center"/>
              <w:rPr>
                <w:lang w:val="en-AU"/>
              </w:rPr>
            </w:pPr>
            <w:r w:rsidRPr="008A7A43">
              <w:rPr>
                <w:lang w:val="en-AU"/>
              </w:rPr>
              <w:t>2022-23</w:t>
            </w:r>
          </w:p>
        </w:tc>
        <w:tc>
          <w:tcPr>
            <w:tcW w:w="433" w:type="pct"/>
            <w:vAlign w:val="bottom"/>
          </w:tcPr>
          <w:p w14:paraId="72329C2D" w14:textId="77777777" w:rsidR="000229A0" w:rsidRPr="008A7A43" w:rsidRDefault="000229A0">
            <w:pPr>
              <w:pStyle w:val="Tabletext"/>
              <w:spacing w:line="276" w:lineRule="auto"/>
              <w:jc w:val="center"/>
              <w:rPr>
                <w:lang w:val="en-AU"/>
              </w:rPr>
            </w:pPr>
            <w:r w:rsidRPr="008A7A43">
              <w:rPr>
                <w:lang w:val="en-AU"/>
              </w:rPr>
              <w:t>2023-24</w:t>
            </w:r>
          </w:p>
        </w:tc>
        <w:tc>
          <w:tcPr>
            <w:tcW w:w="433" w:type="pct"/>
            <w:vAlign w:val="bottom"/>
          </w:tcPr>
          <w:p w14:paraId="1A9E6455" w14:textId="77777777" w:rsidR="000229A0" w:rsidRPr="008A7A43" w:rsidRDefault="000229A0">
            <w:pPr>
              <w:pStyle w:val="Tabletext"/>
              <w:spacing w:line="276" w:lineRule="auto"/>
              <w:jc w:val="center"/>
              <w:rPr>
                <w:lang w:val="en-AU"/>
              </w:rPr>
            </w:pPr>
            <w:r w:rsidRPr="008A7A43">
              <w:rPr>
                <w:lang w:val="en-AU"/>
              </w:rPr>
              <w:t>2024-25</w:t>
            </w:r>
          </w:p>
        </w:tc>
        <w:tc>
          <w:tcPr>
            <w:tcW w:w="433" w:type="pct"/>
            <w:vAlign w:val="bottom"/>
          </w:tcPr>
          <w:p w14:paraId="497BDFA1" w14:textId="71C57FA4" w:rsidR="000229A0" w:rsidRPr="008A7A43" w:rsidRDefault="000229A0">
            <w:pPr>
              <w:pStyle w:val="Tabletext"/>
              <w:spacing w:line="276" w:lineRule="auto"/>
              <w:jc w:val="center"/>
              <w:rPr>
                <w:lang w:val="en-AU"/>
              </w:rPr>
            </w:pPr>
            <w:r w:rsidRPr="008A7A43">
              <w:rPr>
                <w:lang w:val="en-AU"/>
              </w:rPr>
              <w:t>2024-25</w:t>
            </w:r>
            <w:r w:rsidRPr="008A7A43">
              <w:rPr>
                <w:lang w:val="en-AU"/>
              </w:rPr>
              <w:br/>
              <w:t>result</w:t>
            </w:r>
          </w:p>
        </w:tc>
        <w:tc>
          <w:tcPr>
            <w:tcW w:w="1155" w:type="pct"/>
            <w:vAlign w:val="bottom"/>
          </w:tcPr>
          <w:p w14:paraId="303EF9A8" w14:textId="77777777" w:rsidR="000229A0" w:rsidRPr="008A7A43" w:rsidRDefault="000229A0">
            <w:pPr>
              <w:pStyle w:val="Tabletext"/>
              <w:spacing w:line="276" w:lineRule="auto"/>
              <w:jc w:val="center"/>
              <w:rPr>
                <w:lang w:val="en-AU"/>
              </w:rPr>
            </w:pPr>
            <w:r w:rsidRPr="008A7A43">
              <w:rPr>
                <w:lang w:val="en-AU"/>
              </w:rPr>
              <w:t>Explore data</w:t>
            </w:r>
          </w:p>
        </w:tc>
      </w:tr>
      <w:tr w:rsidR="000229A0" w:rsidRPr="008A7A43" w14:paraId="5BD3C365" w14:textId="77777777" w:rsidTr="7B6BEBB8">
        <w:trPr>
          <w:trHeight w:val="653"/>
        </w:trPr>
        <w:tc>
          <w:tcPr>
            <w:tcW w:w="1681" w:type="pct"/>
            <w:vAlign w:val="center"/>
          </w:tcPr>
          <w:p w14:paraId="4282332F" w14:textId="67A58963" w:rsidR="000229A0" w:rsidRPr="008A7A43" w:rsidRDefault="000229A0" w:rsidP="00C517AC">
            <w:pPr>
              <w:pStyle w:val="Tabletext"/>
              <w:spacing w:after="180"/>
              <w:rPr>
                <w:lang w:val="en-AU"/>
              </w:rPr>
            </w:pPr>
            <w:r w:rsidRPr="008A7A43">
              <w:rPr>
                <w:lang w:val="en-AU"/>
              </w:rPr>
              <w:t>Area (ha) of bushfires attended by FFMVic</w:t>
            </w:r>
          </w:p>
        </w:tc>
        <w:tc>
          <w:tcPr>
            <w:tcW w:w="433" w:type="pct"/>
            <w:vAlign w:val="center"/>
          </w:tcPr>
          <w:p w14:paraId="17F2744F" w14:textId="46154DEB" w:rsidR="000229A0" w:rsidRPr="008A7A43" w:rsidRDefault="00C517AC" w:rsidP="00C517AC">
            <w:pPr>
              <w:pStyle w:val="Tabletext"/>
              <w:spacing w:line="276" w:lineRule="auto"/>
              <w:jc w:val="center"/>
              <w:rPr>
                <w:sz w:val="22"/>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4B64B332" w14:textId="1B05EC47" w:rsidR="000229A0" w:rsidRPr="008A7A43" w:rsidRDefault="000229A0" w:rsidP="00C517AC">
            <w:pPr>
              <w:pStyle w:val="Tabletext"/>
              <w:jc w:val="center"/>
              <w:rPr>
                <w:szCs w:val="24"/>
                <w:lang w:val="en-AU"/>
              </w:rPr>
            </w:pPr>
            <w:r w:rsidRPr="008A7A43">
              <w:rPr>
                <w:lang w:val="en-AU"/>
              </w:rPr>
              <w:t>4,280</w:t>
            </w:r>
          </w:p>
        </w:tc>
        <w:tc>
          <w:tcPr>
            <w:tcW w:w="433" w:type="pct"/>
            <w:vAlign w:val="center"/>
          </w:tcPr>
          <w:p w14:paraId="713B5D5A" w14:textId="1788AB45" w:rsidR="000229A0" w:rsidRPr="008A7A43" w:rsidRDefault="000229A0" w:rsidP="00C517AC">
            <w:pPr>
              <w:pStyle w:val="Tabletext"/>
              <w:jc w:val="center"/>
              <w:rPr>
                <w:lang w:val="en-AU"/>
              </w:rPr>
            </w:pPr>
            <w:r w:rsidRPr="008A7A43">
              <w:rPr>
                <w:lang w:val="en-AU"/>
              </w:rPr>
              <w:t>50,890</w:t>
            </w:r>
          </w:p>
        </w:tc>
        <w:tc>
          <w:tcPr>
            <w:tcW w:w="433" w:type="pct"/>
            <w:vAlign w:val="center"/>
          </w:tcPr>
          <w:p w14:paraId="0D793DE2" w14:textId="5788DD20" w:rsidR="000229A0" w:rsidRPr="008A7A43" w:rsidRDefault="000229A0" w:rsidP="00C517AC">
            <w:pPr>
              <w:pStyle w:val="Tabletext"/>
              <w:jc w:val="center"/>
              <w:rPr>
                <w:lang w:val="en-AU"/>
              </w:rPr>
            </w:pPr>
            <w:r w:rsidRPr="008A7A43">
              <w:rPr>
                <w:lang w:val="en-AU"/>
              </w:rPr>
              <w:t>251,730</w:t>
            </w:r>
          </w:p>
        </w:tc>
        <w:tc>
          <w:tcPr>
            <w:tcW w:w="433" w:type="pct"/>
            <w:vAlign w:val="center"/>
          </w:tcPr>
          <w:p w14:paraId="7F47C810" w14:textId="44D69315" w:rsidR="000229A0" w:rsidRPr="008A7A43" w:rsidRDefault="00C517AC" w:rsidP="00C517AC">
            <w:pPr>
              <w:pStyle w:val="Tabletext"/>
              <w:jc w:val="center"/>
              <w:rPr>
                <w:szCs w:val="24"/>
                <w:lang w:val="en-AU"/>
              </w:rPr>
            </w:pPr>
            <w:r w:rsidRPr="008A7A43">
              <w:rPr>
                <w:szCs w:val="24"/>
                <w:lang w:val="en-AU"/>
              </w:rPr>
              <w:t>N/A</w:t>
            </w:r>
          </w:p>
        </w:tc>
        <w:tc>
          <w:tcPr>
            <w:tcW w:w="1155" w:type="pct"/>
            <w:vAlign w:val="center"/>
          </w:tcPr>
          <w:p w14:paraId="7FD2FA28" w14:textId="085E981C" w:rsidR="000229A0" w:rsidRPr="008A7A43" w:rsidRDefault="000229A0" w:rsidP="629CC8E8">
            <w:pPr>
              <w:pStyle w:val="Tabletext"/>
              <w:jc w:val="center"/>
              <w:rPr>
                <w:lang w:val="en-AU"/>
              </w:rPr>
            </w:pPr>
          </w:p>
        </w:tc>
      </w:tr>
      <w:tr w:rsidR="000229A0" w:rsidRPr="008A7A43" w14:paraId="16338F92" w14:textId="77777777" w:rsidTr="7B6BEBB8">
        <w:trPr>
          <w:trHeight w:val="653"/>
        </w:trPr>
        <w:tc>
          <w:tcPr>
            <w:tcW w:w="1681" w:type="pct"/>
            <w:vAlign w:val="center"/>
          </w:tcPr>
          <w:p w14:paraId="65FBE510" w14:textId="1AFAFFEE" w:rsidR="000229A0" w:rsidRPr="008A7A43" w:rsidRDefault="6C890291" w:rsidP="00C517AC">
            <w:pPr>
              <w:pStyle w:val="Tabletext"/>
              <w:spacing w:after="180"/>
              <w:rPr>
                <w:lang w:val="en-AU"/>
              </w:rPr>
            </w:pPr>
            <w:r w:rsidRPr="7B6BEBB8">
              <w:rPr>
                <w:lang w:val="en-AU"/>
              </w:rPr>
              <w:t>Number of fires attended by FFMVic</w:t>
            </w:r>
            <w:r w:rsidR="00620363" w:rsidRPr="00620363">
              <w:rPr>
                <w:vertAlign w:val="superscript"/>
                <w:lang w:val="en-AU"/>
              </w:rPr>
              <w:t>8</w:t>
            </w:r>
          </w:p>
        </w:tc>
        <w:tc>
          <w:tcPr>
            <w:tcW w:w="433" w:type="pct"/>
            <w:vAlign w:val="center"/>
          </w:tcPr>
          <w:p w14:paraId="0B8F7BD2" w14:textId="0B38BE0A" w:rsidR="000229A0" w:rsidRPr="008A7A43" w:rsidRDefault="00C517AC" w:rsidP="00C517AC">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1A8DD513" w14:textId="0BB13DCF" w:rsidR="000229A0" w:rsidRPr="008A7A43" w:rsidRDefault="000229A0" w:rsidP="00C517AC">
            <w:pPr>
              <w:pStyle w:val="Tabletext"/>
              <w:jc w:val="center"/>
              <w:rPr>
                <w:szCs w:val="24"/>
                <w:lang w:val="en-AU"/>
              </w:rPr>
            </w:pPr>
            <w:r w:rsidRPr="008A7A43">
              <w:rPr>
                <w:lang w:val="en-AU"/>
              </w:rPr>
              <w:t>838</w:t>
            </w:r>
          </w:p>
        </w:tc>
        <w:tc>
          <w:tcPr>
            <w:tcW w:w="433" w:type="pct"/>
            <w:vAlign w:val="center"/>
          </w:tcPr>
          <w:p w14:paraId="4E33ECB4" w14:textId="0533BCE0" w:rsidR="000229A0" w:rsidRPr="008A7A43" w:rsidRDefault="000229A0" w:rsidP="00C517AC">
            <w:pPr>
              <w:pStyle w:val="Tabletext"/>
              <w:jc w:val="center"/>
              <w:rPr>
                <w:lang w:val="en-AU"/>
              </w:rPr>
            </w:pPr>
            <w:r w:rsidRPr="008A7A43">
              <w:rPr>
                <w:lang w:val="en-AU"/>
              </w:rPr>
              <w:t>1,179</w:t>
            </w:r>
          </w:p>
        </w:tc>
        <w:tc>
          <w:tcPr>
            <w:tcW w:w="433" w:type="pct"/>
            <w:vAlign w:val="center"/>
          </w:tcPr>
          <w:p w14:paraId="390C9513" w14:textId="61CA0C08" w:rsidR="000229A0" w:rsidRPr="008A7A43" w:rsidRDefault="000229A0" w:rsidP="00C517AC">
            <w:pPr>
              <w:pStyle w:val="Tabletext"/>
              <w:jc w:val="center"/>
              <w:rPr>
                <w:lang w:val="en-AU"/>
              </w:rPr>
            </w:pPr>
            <w:r w:rsidRPr="008A7A43">
              <w:rPr>
                <w:lang w:val="en-AU"/>
              </w:rPr>
              <w:t>1,371</w:t>
            </w:r>
          </w:p>
        </w:tc>
        <w:tc>
          <w:tcPr>
            <w:tcW w:w="433" w:type="pct"/>
            <w:vAlign w:val="center"/>
          </w:tcPr>
          <w:p w14:paraId="32BFD205" w14:textId="76D57719" w:rsidR="000229A0" w:rsidRPr="008A7A43" w:rsidRDefault="00C517AC" w:rsidP="00C517AC">
            <w:pPr>
              <w:pStyle w:val="Tabletext"/>
              <w:jc w:val="center"/>
              <w:rPr>
                <w:lang w:val="en-AU"/>
              </w:rPr>
            </w:pPr>
            <w:r w:rsidRPr="008A7A43">
              <w:rPr>
                <w:szCs w:val="24"/>
                <w:lang w:val="en-AU"/>
              </w:rPr>
              <w:t>N/A</w:t>
            </w:r>
          </w:p>
        </w:tc>
        <w:tc>
          <w:tcPr>
            <w:tcW w:w="1155" w:type="pct"/>
            <w:vAlign w:val="center"/>
          </w:tcPr>
          <w:p w14:paraId="03E8D4AC" w14:textId="77777777" w:rsidR="000229A0" w:rsidRPr="008A7A43" w:rsidRDefault="000229A0" w:rsidP="000229A0">
            <w:pPr>
              <w:pStyle w:val="Tabletext"/>
              <w:jc w:val="center"/>
              <w:rPr>
                <w:szCs w:val="24"/>
                <w:lang w:val="en-AU"/>
              </w:rPr>
            </w:pPr>
            <w:r w:rsidRPr="008A7A43">
              <w:rPr>
                <w:szCs w:val="24"/>
                <w:lang w:val="en-AU"/>
              </w:rPr>
              <w:t>N/A</w:t>
            </w:r>
          </w:p>
        </w:tc>
      </w:tr>
      <w:tr w:rsidR="000229A0" w:rsidRPr="008A7A43" w14:paraId="48817EA0" w14:textId="77777777" w:rsidTr="7B6BEBB8">
        <w:trPr>
          <w:trHeight w:val="653"/>
        </w:trPr>
        <w:tc>
          <w:tcPr>
            <w:tcW w:w="1681" w:type="pct"/>
            <w:vAlign w:val="center"/>
          </w:tcPr>
          <w:p w14:paraId="531799A6" w14:textId="3B9C88B8" w:rsidR="000229A0" w:rsidRPr="008A7A43" w:rsidRDefault="000229A0" w:rsidP="7470CBC6">
            <w:pPr>
              <w:pStyle w:val="Tabletext"/>
              <w:spacing w:after="180"/>
              <w:rPr>
                <w:vertAlign w:val="superscript"/>
              </w:rPr>
            </w:pPr>
            <w:r w:rsidRPr="7470CBC6">
              <w:t>Number of vegetation fires attended by CFA</w:t>
            </w:r>
            <w:r w:rsidRPr="7470CBC6">
              <w:rPr>
                <w:rStyle w:val="FootnoteReference"/>
              </w:rPr>
              <w:footnoteReference w:id="7"/>
            </w:r>
            <w:r w:rsidR="00C517AC" w:rsidRPr="7470CBC6">
              <w:rPr>
                <w:vertAlign w:val="superscript"/>
              </w:rPr>
              <w:t>,</w:t>
            </w:r>
            <w:r w:rsidRPr="7470CBC6">
              <w:rPr>
                <w:rStyle w:val="FootnoteReference"/>
              </w:rPr>
              <w:footnoteReference w:id="8"/>
            </w:r>
          </w:p>
        </w:tc>
        <w:tc>
          <w:tcPr>
            <w:tcW w:w="433" w:type="pct"/>
            <w:vAlign w:val="center"/>
          </w:tcPr>
          <w:p w14:paraId="4B6E4554" w14:textId="1ADF3CC8" w:rsidR="000229A0" w:rsidRPr="008A7A43" w:rsidRDefault="00C517AC" w:rsidP="00C517AC">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6066810E" w14:textId="6E44684F" w:rsidR="000229A0" w:rsidRPr="008A7A43" w:rsidRDefault="000229A0" w:rsidP="00C517AC">
            <w:pPr>
              <w:pStyle w:val="Tabletext"/>
              <w:jc w:val="center"/>
              <w:rPr>
                <w:lang w:val="en-AU"/>
              </w:rPr>
            </w:pPr>
            <w:r w:rsidRPr="008A7A43">
              <w:rPr>
                <w:lang w:val="en-AU"/>
              </w:rPr>
              <w:t>1,949</w:t>
            </w:r>
          </w:p>
        </w:tc>
        <w:tc>
          <w:tcPr>
            <w:tcW w:w="433" w:type="pct"/>
            <w:vAlign w:val="center"/>
          </w:tcPr>
          <w:p w14:paraId="5771D23F" w14:textId="4C747853" w:rsidR="000229A0" w:rsidRPr="008A7A43" w:rsidRDefault="000229A0" w:rsidP="00C517AC">
            <w:pPr>
              <w:pStyle w:val="Tabletext"/>
              <w:jc w:val="center"/>
              <w:rPr>
                <w:lang w:val="en-AU"/>
              </w:rPr>
            </w:pPr>
            <w:r w:rsidRPr="008A7A43">
              <w:rPr>
                <w:lang w:val="en-AU"/>
              </w:rPr>
              <w:t>2,892</w:t>
            </w:r>
          </w:p>
        </w:tc>
        <w:tc>
          <w:tcPr>
            <w:tcW w:w="433" w:type="pct"/>
            <w:vAlign w:val="center"/>
          </w:tcPr>
          <w:p w14:paraId="449BA4C3" w14:textId="436ECA8C" w:rsidR="000229A0" w:rsidRPr="008A7A43" w:rsidRDefault="000229A0" w:rsidP="00C517AC">
            <w:pPr>
              <w:pStyle w:val="Tabletext"/>
              <w:jc w:val="center"/>
              <w:rPr>
                <w:lang w:val="en-AU"/>
              </w:rPr>
            </w:pPr>
            <w:r w:rsidRPr="008A7A43">
              <w:rPr>
                <w:lang w:val="en-AU"/>
              </w:rPr>
              <w:t>3,820</w:t>
            </w:r>
            <w:r w:rsidR="00C517AC" w:rsidRPr="008A7A43">
              <w:rPr>
                <w:rStyle w:val="FootnoteReference"/>
                <w:lang w:val="en-AU"/>
              </w:rPr>
              <w:footnoteReference w:id="9"/>
            </w:r>
          </w:p>
        </w:tc>
        <w:tc>
          <w:tcPr>
            <w:tcW w:w="433" w:type="pct"/>
            <w:vAlign w:val="center"/>
          </w:tcPr>
          <w:p w14:paraId="220C9992" w14:textId="7646FE8D" w:rsidR="000229A0" w:rsidRPr="008A7A43" w:rsidRDefault="00C517AC" w:rsidP="00C517AC">
            <w:pPr>
              <w:pStyle w:val="Tabletext"/>
              <w:jc w:val="center"/>
              <w:rPr>
                <w:lang w:val="en-AU"/>
              </w:rPr>
            </w:pPr>
            <w:r w:rsidRPr="008A7A43">
              <w:rPr>
                <w:szCs w:val="24"/>
                <w:lang w:val="en-AU"/>
              </w:rPr>
              <w:t>N/A</w:t>
            </w:r>
          </w:p>
        </w:tc>
        <w:tc>
          <w:tcPr>
            <w:tcW w:w="1155" w:type="pct"/>
            <w:vAlign w:val="center"/>
          </w:tcPr>
          <w:p w14:paraId="586C2983" w14:textId="4717B0ED" w:rsidR="000229A0" w:rsidRPr="008A7A43" w:rsidRDefault="00C517AC" w:rsidP="00C517AC">
            <w:pPr>
              <w:pStyle w:val="Tabletext"/>
              <w:spacing w:line="360" w:lineRule="auto"/>
              <w:jc w:val="center"/>
              <w:rPr>
                <w:szCs w:val="24"/>
                <w:lang w:val="en-AU"/>
              </w:rPr>
            </w:pPr>
            <w:r w:rsidRPr="008A7A43">
              <w:rPr>
                <w:rFonts w:ascii="Arial" w:hAnsi="Arial" w:cs="Arial"/>
                <w:color w:val="000000"/>
                <w:sz w:val="22"/>
                <w:lang w:val="en-AU"/>
              </w:rPr>
              <w:t xml:space="preserve">Further information is available in the </w:t>
            </w:r>
            <w:r w:rsidRPr="008A7A43">
              <w:rPr>
                <w:rFonts w:ascii="Arial" w:hAnsi="Arial" w:cs="Arial"/>
                <w:color w:val="000000"/>
                <w:sz w:val="22"/>
                <w:lang w:val="en-AU"/>
              </w:rPr>
              <w:br/>
            </w:r>
            <w:hyperlink r:id="rId38" w:tooltip="Country Fire Authority (CFA) website (www.cfa.vic.gov.au)" w:history="1">
              <w:r w:rsidRPr="008A7A43">
                <w:rPr>
                  <w:rStyle w:val="Hyperlink"/>
                  <w:rFonts w:ascii="Arial" w:hAnsi="Arial" w:cs="Arial"/>
                  <w:sz w:val="22"/>
                  <w:lang w:val="en-AU"/>
                </w:rPr>
                <w:t>CFA Annual Report 2024-2025</w:t>
              </w:r>
            </w:hyperlink>
            <w:r w:rsidRPr="008A7A43">
              <w:rPr>
                <w:rFonts w:ascii="Arial" w:hAnsi="Arial" w:cs="Arial"/>
                <w:color w:val="000000"/>
                <w:sz w:val="22"/>
                <w:lang w:val="en-AU"/>
              </w:rPr>
              <w:t xml:space="preserve"> or </w:t>
            </w:r>
            <w:hyperlink r:id="rId39" w:tooltip="Country Fire Authority (CFA) website (www.cfa.vic.gov.au)" w:history="1">
              <w:r w:rsidRPr="008A7A43">
                <w:rPr>
                  <w:rStyle w:val="Hyperlink"/>
                  <w:rFonts w:ascii="Arial" w:hAnsi="Arial" w:cs="Arial"/>
                  <w:sz w:val="22"/>
                  <w:lang w:val="en-AU"/>
                </w:rPr>
                <w:t>CFA at a Glance</w:t>
              </w:r>
            </w:hyperlink>
          </w:p>
        </w:tc>
      </w:tr>
      <w:bookmarkEnd w:id="59"/>
    </w:tbl>
    <w:p w14:paraId="5720D68B" w14:textId="5494DBEA" w:rsidR="0081528A" w:rsidRPr="008A7A43" w:rsidRDefault="0081528A" w:rsidP="00AF2554">
      <w:pPr>
        <w:pStyle w:val="BodyText"/>
        <w:rPr>
          <w:lang w:val="en-AU"/>
        </w:rPr>
        <w:sectPr w:rsidR="0081528A" w:rsidRPr="008A7A43" w:rsidSect="0081528A">
          <w:pgSz w:w="16838" w:h="11906" w:orient="landscape"/>
          <w:pgMar w:top="1134" w:right="1134" w:bottom="1134" w:left="1134" w:header="720" w:footer="454" w:gutter="0"/>
          <w:cols w:space="720"/>
          <w:noEndnote/>
          <w:docGrid w:linePitch="326"/>
        </w:sectPr>
      </w:pPr>
    </w:p>
    <w:p w14:paraId="00BE45B5" w14:textId="74E9B9ED" w:rsidR="00D5025E" w:rsidRPr="008A7A43" w:rsidRDefault="00D5025E" w:rsidP="00406BD3">
      <w:pPr>
        <w:pStyle w:val="Heading1"/>
        <w:rPr>
          <w:lang w:val="en-AU"/>
        </w:rPr>
      </w:pPr>
      <w:bookmarkStart w:id="60" w:name="_Toc233032732"/>
      <w:bookmarkStart w:id="61" w:name="_Toc233898367"/>
      <w:r w:rsidRPr="008A7A43">
        <w:rPr>
          <w:lang w:val="en-AU"/>
        </w:rPr>
        <w:lastRenderedPageBreak/>
        <w:t>Aboriginal self-determination in cultural fire and bushfire management</w:t>
      </w:r>
      <w:bookmarkEnd w:id="60"/>
      <w:bookmarkEnd w:id="61"/>
    </w:p>
    <w:p w14:paraId="1E84D3AC" w14:textId="77777777" w:rsidR="00D5025E" w:rsidRPr="008A7A43" w:rsidRDefault="00D5025E" w:rsidP="00406BD3">
      <w:pPr>
        <w:pStyle w:val="BodyText"/>
        <w:spacing w:after="180"/>
        <w:rPr>
          <w:lang w:val="en-AU"/>
        </w:rPr>
      </w:pPr>
      <w:r w:rsidRPr="008A7A43">
        <w:rPr>
          <w:lang w:val="en-AU"/>
        </w:rPr>
        <w:t>Aboriginal self-determination in cultural fire and bushfire management is a core commitment of Victoria’s Bushfire Management Strategy. The Strategy recognises the importance of working in genuine partnership with Traditional Owners and Aboriginal Victorians in land and bushfire management, including cultural fire.</w:t>
      </w:r>
    </w:p>
    <w:p w14:paraId="68B939AF" w14:textId="77777777" w:rsidR="00D5025E" w:rsidRPr="008A7A43" w:rsidRDefault="00D5025E" w:rsidP="00406BD3">
      <w:pPr>
        <w:pStyle w:val="BodyText"/>
        <w:spacing w:after="180"/>
        <w:rPr>
          <w:lang w:val="en-AU"/>
        </w:rPr>
      </w:pPr>
      <w:r w:rsidRPr="008A7A43">
        <w:rPr>
          <w:lang w:val="en-AU"/>
        </w:rPr>
        <w:t>Measuring progress in this domain is different to other areas of the Report Card. Meaningful indicators and measures need to be shaped and strengthened over time through engagement and co-development with Traditional Owners. For that reason, reporting in this domain uses an interim approach for 2024–25.</w:t>
      </w:r>
    </w:p>
    <w:p w14:paraId="24E6EFDD" w14:textId="5D80B0AD" w:rsidR="00D5025E" w:rsidRPr="008A7A43" w:rsidRDefault="00D5025E" w:rsidP="00406BD3">
      <w:pPr>
        <w:pStyle w:val="BodyText"/>
        <w:spacing w:after="180"/>
        <w:rPr>
          <w:lang w:val="en-AU"/>
        </w:rPr>
      </w:pPr>
      <w:r w:rsidRPr="008A7A43">
        <w:rPr>
          <w:lang w:val="en-AU"/>
        </w:rPr>
        <w:t xml:space="preserve">The interim measures reported here provide a practical baseline for early monitoring and reporting, and are drawn from existing sources where measures already exist and sit within established Traditional Owner governance and reporting contexts. In particular, this includes measures drawn from </w:t>
      </w:r>
      <w:hyperlink r:id="rId40" w:tooltip="PDF document (6.9Mb)" w:history="1">
        <w:r w:rsidRPr="008A7A43">
          <w:rPr>
            <w:rStyle w:val="Hyperlink"/>
            <w:i/>
            <w:iCs/>
            <w:lang w:val="en-AU"/>
          </w:rPr>
          <w:t>Pupangarli Marnmarnepu ‘Owning Our Future’ Aboriginal Self-Determination Reform Strategy 2020–2025</w:t>
        </w:r>
      </w:hyperlink>
      <w:r w:rsidRPr="008A7A43">
        <w:rPr>
          <w:lang w:val="en-AU"/>
        </w:rPr>
        <w:t xml:space="preserve"> and the Statewide Caring for Country Partnership Forum Implementation Plan 2025–2026. Where relevant, workforce and cultural capability-related measures are also aligned to DEECA’s First Peoples Workforce Strategy 2026–2031.</w:t>
      </w:r>
    </w:p>
    <w:p w14:paraId="4A8CC820" w14:textId="77777777" w:rsidR="00D5025E" w:rsidRPr="008A7A43" w:rsidRDefault="00D5025E" w:rsidP="00406BD3">
      <w:pPr>
        <w:pStyle w:val="BodyText"/>
        <w:spacing w:after="120"/>
        <w:rPr>
          <w:lang w:val="en-AU"/>
        </w:rPr>
      </w:pPr>
      <w:r w:rsidRPr="008A7A43">
        <w:rPr>
          <w:lang w:val="en-AU"/>
        </w:rPr>
        <w:t>Over time, the sector intends to expand and strengthen what is reported in this domain, working with Traditional Owners to ensure measures remain appropriate, meaningful and transparent for public reporting.</w:t>
      </w:r>
    </w:p>
    <w:p w14:paraId="66B4E811" w14:textId="78D86586" w:rsidR="00D5025E" w:rsidRPr="008A7A43" w:rsidRDefault="00D5025E" w:rsidP="00406BD3">
      <w:pPr>
        <w:pStyle w:val="HightlightBox"/>
        <w:pBdr>
          <w:top w:val="single" w:sz="8" w:space="20" w:color="auto"/>
          <w:bottom w:val="single" w:sz="4" w:space="8" w:color="auto"/>
        </w:pBdr>
        <w:rPr>
          <w:b/>
        </w:rPr>
      </w:pPr>
      <w:r w:rsidRPr="008A7A43">
        <w:rPr>
          <w:b/>
        </w:rPr>
        <w:t xml:space="preserve">Strategy Outcome: </w:t>
      </w:r>
      <w:r w:rsidRPr="008A7A43">
        <w:t>The sector supports and enables self-determination of Traditional Owners and Aboriginal Victorians in land and bushfire management</w:t>
      </w:r>
      <w:r w:rsidR="00406BD3" w:rsidRPr="008A7A43">
        <w:t>.</w:t>
      </w:r>
    </w:p>
    <w:p w14:paraId="7FBF3A6C" w14:textId="0AA368F9" w:rsidR="00AF2554" w:rsidRPr="008A7A43" w:rsidRDefault="00D5025E" w:rsidP="00D5025E">
      <w:pPr>
        <w:pStyle w:val="HightlightBox"/>
      </w:pPr>
      <w:r w:rsidRPr="008A7A43">
        <w:rPr>
          <w:b/>
          <w:bCs/>
        </w:rPr>
        <w:lastRenderedPageBreak/>
        <w:t>Intermediate Outcome 3.1</w:t>
      </w:r>
      <w:r w:rsidRPr="008A7A43">
        <w:t xml:space="preserve"> The sector works with Traditional Owners and Aboriginal Victorians to enable their participation in fire management to their self-determined interests and objectives.</w:t>
      </w:r>
    </w:p>
    <w:p w14:paraId="6D9991F2" w14:textId="49D097A4" w:rsidR="00AA5625" w:rsidRPr="008A7A43" w:rsidRDefault="00AA5625" w:rsidP="00AA5625">
      <w:pPr>
        <w:pStyle w:val="Caption"/>
        <w:keepNext/>
      </w:pPr>
      <w:r w:rsidRPr="008A7A43">
        <w:t xml:space="preserve">Table </w:t>
      </w:r>
      <w:r>
        <w:fldChar w:fldCharType="begin"/>
      </w:r>
      <w:r>
        <w:instrText>SEQ Table \* ARABIC</w:instrText>
      </w:r>
      <w:r>
        <w:fldChar w:fldCharType="separate"/>
      </w:r>
      <w:r w:rsidR="00A723C4" w:rsidRPr="008A7A43">
        <w:t>13</w:t>
      </w:r>
      <w:r>
        <w:fldChar w:fldCharType="end"/>
      </w:r>
      <w:r w:rsidRPr="008A7A43">
        <w:t xml:space="preserve">: </w:t>
      </w:r>
      <w:r w:rsidRPr="008A7A43">
        <w:rPr>
          <w:b w:val="0"/>
          <w:bCs/>
        </w:rPr>
        <w:t>Number of Aboriginal community members employed by FFMVic to support cultural burning activities 2024-25</w:t>
      </w:r>
    </w:p>
    <w:tbl>
      <w:tblPr>
        <w:tblStyle w:val="Style2"/>
        <w:tblW w:w="5000" w:type="pct"/>
        <w:tblLook w:val="04A0" w:firstRow="1" w:lastRow="0" w:firstColumn="1" w:lastColumn="0" w:noHBand="0" w:noVBand="1"/>
        <w:tblCaption w:val="Table 13: Number of Aboriginal community members employed by FFMVic to support cultural burning activities 2024-25"/>
        <w:tblDescription w:val="The number of Aboriginal community members employed by FFMVic to support cultural burning activities 2024-25"/>
      </w:tblPr>
      <w:tblGrid>
        <w:gridCol w:w="2830"/>
        <w:gridCol w:w="1131"/>
        <w:gridCol w:w="1131"/>
        <w:gridCol w:w="1131"/>
        <w:gridCol w:w="1131"/>
        <w:gridCol w:w="1131"/>
        <w:gridCol w:w="1133"/>
      </w:tblGrid>
      <w:tr w:rsidR="00406BD3" w:rsidRPr="008A7A43" w14:paraId="4899FA84" w14:textId="77777777" w:rsidTr="20FD47D3">
        <w:trPr>
          <w:cnfStyle w:val="100000000000" w:firstRow="1" w:lastRow="0" w:firstColumn="0" w:lastColumn="0" w:oddVBand="0" w:evenVBand="0" w:oddHBand="0" w:evenHBand="0" w:firstRowFirstColumn="0" w:firstRowLastColumn="0" w:lastRowFirstColumn="0" w:lastRowLastColumn="0"/>
          <w:cantSplit/>
          <w:tblHeader/>
        </w:trPr>
        <w:tc>
          <w:tcPr>
            <w:tcW w:w="1471" w:type="pct"/>
            <w:vAlign w:val="bottom"/>
          </w:tcPr>
          <w:p w14:paraId="661F3A7A" w14:textId="2DF906B4" w:rsidR="00406BD3" w:rsidRPr="008A7A43" w:rsidRDefault="00406BD3" w:rsidP="20FD47D3">
            <w:pPr>
              <w:pStyle w:val="Tabletext"/>
              <w:spacing w:line="276" w:lineRule="auto"/>
              <w:rPr>
                <w:sz w:val="22"/>
                <w:lang w:val="en-AU"/>
              </w:rPr>
            </w:pPr>
            <w:r w:rsidRPr="20FD47D3">
              <w:rPr>
                <w:sz w:val="22"/>
                <w:lang w:val="en-AU"/>
              </w:rPr>
              <w:t>Interim Indicator:</w:t>
            </w:r>
            <w:r>
              <w:br/>
            </w:r>
            <w:r w:rsidRPr="20FD47D3">
              <w:rPr>
                <w:b w:val="0"/>
                <w:sz w:val="22"/>
                <w:lang w:val="en-AU"/>
              </w:rPr>
              <w:t>Increased number of Aboriginal community members employed by sector in fire management</w:t>
            </w:r>
          </w:p>
        </w:tc>
        <w:tc>
          <w:tcPr>
            <w:tcW w:w="588" w:type="pct"/>
            <w:vAlign w:val="bottom"/>
          </w:tcPr>
          <w:p w14:paraId="571348B0" w14:textId="77777777" w:rsidR="00406BD3" w:rsidRPr="008A7A43" w:rsidRDefault="00406BD3" w:rsidP="00AA5625">
            <w:pPr>
              <w:pStyle w:val="Tabletext"/>
              <w:spacing w:line="276" w:lineRule="auto"/>
              <w:jc w:val="center"/>
              <w:rPr>
                <w:sz w:val="22"/>
                <w:lang w:val="en-AU"/>
              </w:rPr>
            </w:pPr>
            <w:r w:rsidRPr="008A7A43">
              <w:rPr>
                <w:sz w:val="22"/>
                <w:lang w:val="en-AU"/>
              </w:rPr>
              <w:t>Target</w:t>
            </w:r>
          </w:p>
        </w:tc>
        <w:tc>
          <w:tcPr>
            <w:tcW w:w="588" w:type="pct"/>
            <w:vAlign w:val="bottom"/>
          </w:tcPr>
          <w:p w14:paraId="19D87722" w14:textId="77777777" w:rsidR="00406BD3" w:rsidRPr="008A7A43" w:rsidRDefault="00406BD3" w:rsidP="00AA5625">
            <w:pPr>
              <w:pStyle w:val="Tabletext"/>
              <w:spacing w:line="276" w:lineRule="auto"/>
              <w:jc w:val="center"/>
              <w:rPr>
                <w:sz w:val="22"/>
                <w:lang w:val="en-AU"/>
              </w:rPr>
            </w:pPr>
            <w:r w:rsidRPr="008A7A43">
              <w:rPr>
                <w:sz w:val="22"/>
                <w:lang w:val="en-AU"/>
              </w:rPr>
              <w:t>2022-23</w:t>
            </w:r>
          </w:p>
        </w:tc>
        <w:tc>
          <w:tcPr>
            <w:tcW w:w="588" w:type="pct"/>
            <w:vAlign w:val="bottom"/>
          </w:tcPr>
          <w:p w14:paraId="205F1C1C" w14:textId="77777777" w:rsidR="00406BD3" w:rsidRPr="008A7A43" w:rsidRDefault="00406BD3" w:rsidP="00AA5625">
            <w:pPr>
              <w:pStyle w:val="Tabletext"/>
              <w:spacing w:line="276" w:lineRule="auto"/>
              <w:jc w:val="center"/>
              <w:rPr>
                <w:sz w:val="22"/>
                <w:lang w:val="en-AU"/>
              </w:rPr>
            </w:pPr>
            <w:r w:rsidRPr="008A7A43">
              <w:rPr>
                <w:sz w:val="22"/>
                <w:lang w:val="en-AU"/>
              </w:rPr>
              <w:t>2023-24</w:t>
            </w:r>
          </w:p>
        </w:tc>
        <w:tc>
          <w:tcPr>
            <w:tcW w:w="588" w:type="pct"/>
            <w:vAlign w:val="bottom"/>
          </w:tcPr>
          <w:p w14:paraId="7BC61FF5" w14:textId="77777777" w:rsidR="00406BD3" w:rsidRPr="008A7A43" w:rsidRDefault="00406BD3" w:rsidP="00AA5625">
            <w:pPr>
              <w:pStyle w:val="Tabletext"/>
              <w:spacing w:line="276" w:lineRule="auto"/>
              <w:jc w:val="center"/>
              <w:rPr>
                <w:sz w:val="22"/>
                <w:lang w:val="en-AU"/>
              </w:rPr>
            </w:pPr>
            <w:r w:rsidRPr="008A7A43">
              <w:rPr>
                <w:sz w:val="22"/>
                <w:lang w:val="en-AU"/>
              </w:rPr>
              <w:t>2024-25</w:t>
            </w:r>
          </w:p>
        </w:tc>
        <w:tc>
          <w:tcPr>
            <w:tcW w:w="588" w:type="pct"/>
            <w:vAlign w:val="bottom"/>
          </w:tcPr>
          <w:p w14:paraId="7AC4E646" w14:textId="77777777" w:rsidR="00406BD3" w:rsidRPr="008A7A43" w:rsidRDefault="00406BD3" w:rsidP="00AA5625">
            <w:pPr>
              <w:pStyle w:val="Tabletext"/>
              <w:spacing w:line="276" w:lineRule="auto"/>
              <w:jc w:val="center"/>
              <w:rPr>
                <w:sz w:val="22"/>
                <w:lang w:val="en-AU"/>
              </w:rPr>
            </w:pPr>
            <w:r w:rsidRPr="008A7A43">
              <w:rPr>
                <w:sz w:val="22"/>
                <w:lang w:val="en-AU"/>
              </w:rPr>
              <w:t>2024-25 result</w:t>
            </w:r>
          </w:p>
        </w:tc>
        <w:tc>
          <w:tcPr>
            <w:tcW w:w="589" w:type="pct"/>
            <w:vAlign w:val="bottom"/>
          </w:tcPr>
          <w:p w14:paraId="6EC2F766" w14:textId="77777777" w:rsidR="00406BD3" w:rsidRPr="008A7A43" w:rsidRDefault="00406BD3" w:rsidP="00AA5625">
            <w:pPr>
              <w:pStyle w:val="Tabletext"/>
              <w:spacing w:line="276" w:lineRule="auto"/>
              <w:jc w:val="center"/>
              <w:rPr>
                <w:sz w:val="22"/>
                <w:lang w:val="en-AU"/>
              </w:rPr>
            </w:pPr>
            <w:r w:rsidRPr="008A7A43">
              <w:rPr>
                <w:sz w:val="22"/>
                <w:lang w:val="en-AU"/>
              </w:rPr>
              <w:t>Explore data</w:t>
            </w:r>
          </w:p>
        </w:tc>
      </w:tr>
      <w:tr w:rsidR="00406BD3" w:rsidRPr="008A7A43" w14:paraId="6F541D36" w14:textId="77777777" w:rsidTr="20FD47D3">
        <w:tc>
          <w:tcPr>
            <w:tcW w:w="1471" w:type="pct"/>
            <w:vAlign w:val="center"/>
          </w:tcPr>
          <w:p w14:paraId="562C7A89" w14:textId="77777777" w:rsidR="00406BD3" w:rsidRPr="008A7A43" w:rsidRDefault="00406BD3" w:rsidP="00AA5625">
            <w:pPr>
              <w:pStyle w:val="Tabletext"/>
              <w:spacing w:line="360" w:lineRule="auto"/>
              <w:rPr>
                <w:sz w:val="22"/>
                <w:lang w:val="en-AU"/>
              </w:rPr>
            </w:pPr>
            <w:r w:rsidRPr="008A7A43">
              <w:rPr>
                <w:sz w:val="22"/>
                <w:lang w:val="en-AU"/>
              </w:rPr>
              <w:t>Number of Aboriginal community members employed by FFMVic to support cultural burning activities</w:t>
            </w:r>
          </w:p>
        </w:tc>
        <w:tc>
          <w:tcPr>
            <w:tcW w:w="588" w:type="pct"/>
            <w:vAlign w:val="center"/>
          </w:tcPr>
          <w:p w14:paraId="0365B8C8" w14:textId="128CC957" w:rsidR="00406BD3" w:rsidRPr="008A7A43" w:rsidRDefault="00AA5625" w:rsidP="00AA5625">
            <w:pPr>
              <w:pStyle w:val="Tabletext"/>
              <w:spacing w:line="360" w:lineRule="auto"/>
              <w:jc w:val="center"/>
              <w:rPr>
                <w:sz w:val="22"/>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588" w:type="pct"/>
            <w:vAlign w:val="center"/>
          </w:tcPr>
          <w:p w14:paraId="706E906B" w14:textId="475C65E1" w:rsidR="00406BD3" w:rsidRPr="008A7A43" w:rsidRDefault="00AA5625" w:rsidP="00AA5625">
            <w:pPr>
              <w:pStyle w:val="Tabletext"/>
              <w:spacing w:line="360" w:lineRule="auto"/>
              <w:jc w:val="center"/>
              <w:rPr>
                <w:sz w:val="22"/>
                <w:lang w:val="en-AU"/>
              </w:rPr>
            </w:pPr>
            <w:r w:rsidRPr="008A7A43">
              <w:rPr>
                <w:sz w:val="22"/>
                <w:lang w:val="en-AU"/>
              </w:rPr>
              <w:t>N/A</w:t>
            </w:r>
          </w:p>
        </w:tc>
        <w:tc>
          <w:tcPr>
            <w:tcW w:w="588" w:type="pct"/>
            <w:vAlign w:val="center"/>
          </w:tcPr>
          <w:p w14:paraId="5CA748D0" w14:textId="3EBD4653" w:rsidR="00406BD3" w:rsidRPr="008A7A43" w:rsidRDefault="00AA5625" w:rsidP="00AA5625">
            <w:pPr>
              <w:pStyle w:val="Tabletext"/>
              <w:spacing w:line="360" w:lineRule="auto"/>
              <w:jc w:val="center"/>
              <w:rPr>
                <w:sz w:val="22"/>
                <w:lang w:val="en-AU"/>
              </w:rPr>
            </w:pPr>
            <w:r w:rsidRPr="008A7A43">
              <w:rPr>
                <w:sz w:val="22"/>
                <w:lang w:val="en-AU"/>
              </w:rPr>
              <w:t>N/A</w:t>
            </w:r>
          </w:p>
        </w:tc>
        <w:tc>
          <w:tcPr>
            <w:tcW w:w="588" w:type="pct"/>
            <w:vAlign w:val="center"/>
          </w:tcPr>
          <w:p w14:paraId="18A13BA4" w14:textId="77777777" w:rsidR="00406BD3" w:rsidRPr="008A7A43" w:rsidRDefault="00406BD3" w:rsidP="00AA5625">
            <w:pPr>
              <w:pStyle w:val="Tabletext"/>
              <w:spacing w:line="360" w:lineRule="auto"/>
              <w:jc w:val="center"/>
              <w:rPr>
                <w:sz w:val="28"/>
                <w:szCs w:val="28"/>
                <w:lang w:val="en-AU"/>
              </w:rPr>
            </w:pPr>
            <w:r w:rsidRPr="008A7A43">
              <w:rPr>
                <w:sz w:val="28"/>
                <w:szCs w:val="28"/>
                <w:lang w:val="en-AU"/>
              </w:rPr>
              <w:t>18</w:t>
            </w:r>
          </w:p>
        </w:tc>
        <w:tc>
          <w:tcPr>
            <w:tcW w:w="588" w:type="pct"/>
            <w:vAlign w:val="center"/>
          </w:tcPr>
          <w:p w14:paraId="7C79C184" w14:textId="7E3FB2F8" w:rsidR="00406BD3" w:rsidRPr="008A7A43" w:rsidRDefault="00AA5625" w:rsidP="00AA5625">
            <w:pPr>
              <w:pStyle w:val="Tabletext"/>
              <w:spacing w:line="360" w:lineRule="auto"/>
              <w:jc w:val="center"/>
              <w:rPr>
                <w:sz w:val="22"/>
                <w:lang w:val="en-AU"/>
              </w:rPr>
            </w:pPr>
            <w:r w:rsidRPr="008A7A43">
              <w:rPr>
                <w:sz w:val="22"/>
                <w:lang w:val="en-AU"/>
              </w:rPr>
              <w:t>N/A</w:t>
            </w:r>
          </w:p>
        </w:tc>
        <w:tc>
          <w:tcPr>
            <w:tcW w:w="589" w:type="pct"/>
            <w:vAlign w:val="center"/>
          </w:tcPr>
          <w:p w14:paraId="6601D4F8" w14:textId="6CC1C59C" w:rsidR="00406BD3" w:rsidRPr="008A7A43" w:rsidRDefault="00AA5625" w:rsidP="00AA5625">
            <w:pPr>
              <w:pStyle w:val="Tabletext"/>
              <w:spacing w:line="360" w:lineRule="auto"/>
              <w:jc w:val="center"/>
              <w:rPr>
                <w:sz w:val="22"/>
                <w:lang w:val="en-AU"/>
              </w:rPr>
            </w:pPr>
            <w:r w:rsidRPr="008A7A43">
              <w:rPr>
                <w:sz w:val="22"/>
                <w:lang w:val="en-AU"/>
              </w:rPr>
              <w:t>N/A</w:t>
            </w:r>
          </w:p>
        </w:tc>
      </w:tr>
    </w:tbl>
    <w:p w14:paraId="29064470" w14:textId="595A1C9F" w:rsidR="00AA5625" w:rsidRPr="008A7A43" w:rsidRDefault="00AA5625" w:rsidP="00AA5625">
      <w:pPr>
        <w:pStyle w:val="BodyText"/>
        <w:spacing w:before="240"/>
        <w:rPr>
          <w:lang w:val="en-AU"/>
        </w:rPr>
      </w:pPr>
      <w:r w:rsidRPr="008A7A43">
        <w:rPr>
          <w:b/>
          <w:bCs/>
          <w:lang w:val="en-AU"/>
        </w:rPr>
        <w:t>Note:</w:t>
      </w:r>
      <w:r w:rsidRPr="008A7A43">
        <w:rPr>
          <w:lang w:val="en-AU"/>
        </w:rPr>
        <w:t xml:space="preserve"> New reporting measure introduced in FY2024-25.</w:t>
      </w:r>
    </w:p>
    <w:p w14:paraId="7E28BCBD" w14:textId="7BDDA59A" w:rsidR="00AA5625" w:rsidRPr="008A7A43" w:rsidRDefault="00AA5625" w:rsidP="00AA5625">
      <w:pPr>
        <w:pStyle w:val="HightlightBox"/>
      </w:pPr>
      <w:r w:rsidRPr="008A7A43">
        <w:rPr>
          <w:b/>
          <w:bCs/>
        </w:rPr>
        <w:t>Intermediate Outcome 3.3</w:t>
      </w:r>
      <w:r w:rsidRPr="008A7A43">
        <w:t xml:space="preserve"> The sector provides culturally appropriate support to Traditional Owners and Aboriginal Victorians who are seeking to plan and deliver cultural fire management activities on Country</w:t>
      </w:r>
    </w:p>
    <w:p w14:paraId="4B9C46F8" w14:textId="346162F7" w:rsidR="006D475E" w:rsidRPr="008A7A43" w:rsidRDefault="006D475E" w:rsidP="006D475E">
      <w:pPr>
        <w:pStyle w:val="Caption"/>
        <w:keepNext/>
        <w:pageBreakBefore/>
      </w:pPr>
      <w:r w:rsidRPr="008A7A43">
        <w:lastRenderedPageBreak/>
        <w:t xml:space="preserve">Table </w:t>
      </w:r>
      <w:r>
        <w:fldChar w:fldCharType="begin"/>
      </w:r>
      <w:r>
        <w:instrText>SEQ Table \* ARABIC</w:instrText>
      </w:r>
      <w:r>
        <w:fldChar w:fldCharType="separate"/>
      </w:r>
      <w:r w:rsidR="00A723C4" w:rsidRPr="008A7A43">
        <w:t>14</w:t>
      </w:r>
      <w:r>
        <w:fldChar w:fldCharType="end"/>
      </w:r>
      <w:r w:rsidRPr="008A7A43">
        <w:t xml:space="preserve">: </w:t>
      </w:r>
      <w:r w:rsidRPr="008A7A43">
        <w:rPr>
          <w:b w:val="0"/>
          <w:bCs/>
        </w:rPr>
        <w:t>Cultural Burns delivered in partnership with FFMVic and CFA, Victoria, 2022-23 to 2024-25</w:t>
      </w:r>
    </w:p>
    <w:tbl>
      <w:tblPr>
        <w:tblStyle w:val="Style2"/>
        <w:tblW w:w="5000" w:type="pct"/>
        <w:tblLook w:val="04A0" w:firstRow="1" w:lastRow="0" w:firstColumn="1" w:lastColumn="0" w:noHBand="0" w:noVBand="1"/>
        <w:tblCaption w:val="Table 14: Cultural Burns delivered in partnership with FFMVic and CFA, Victoria, 2022-23 to 2024-25"/>
        <w:tblDescription w:val="Cultural Burns delivered in partnership with FFMVic and CFA, Victoria, 2022-23 to 2024-25"/>
      </w:tblPr>
      <w:tblGrid>
        <w:gridCol w:w="2830"/>
        <w:gridCol w:w="1131"/>
        <w:gridCol w:w="1131"/>
        <w:gridCol w:w="1131"/>
        <w:gridCol w:w="1131"/>
        <w:gridCol w:w="1131"/>
        <w:gridCol w:w="1133"/>
      </w:tblGrid>
      <w:tr w:rsidR="006D475E" w:rsidRPr="008A7A43" w14:paraId="0828F4F3" w14:textId="77777777" w:rsidTr="561DD194">
        <w:trPr>
          <w:cnfStyle w:val="100000000000" w:firstRow="1" w:lastRow="0" w:firstColumn="0" w:lastColumn="0" w:oddVBand="0" w:evenVBand="0" w:oddHBand="0" w:evenHBand="0" w:firstRowFirstColumn="0" w:firstRowLastColumn="0" w:lastRowFirstColumn="0" w:lastRowLastColumn="0"/>
          <w:cantSplit/>
          <w:tblHeader/>
        </w:trPr>
        <w:tc>
          <w:tcPr>
            <w:tcW w:w="1471" w:type="pct"/>
            <w:vAlign w:val="bottom"/>
          </w:tcPr>
          <w:p w14:paraId="45AC1C3B" w14:textId="25B0A496" w:rsidR="006D475E" w:rsidRPr="008A7A43" w:rsidRDefault="006D475E" w:rsidP="561DD194">
            <w:pPr>
              <w:pStyle w:val="Tabletext"/>
              <w:spacing w:line="276" w:lineRule="auto"/>
              <w:rPr>
                <w:sz w:val="22"/>
                <w:lang w:val="en-AU"/>
              </w:rPr>
            </w:pPr>
            <w:r w:rsidRPr="561DD194">
              <w:rPr>
                <w:sz w:val="22"/>
                <w:lang w:val="en-AU"/>
              </w:rPr>
              <w:t>Interim Indicator:</w:t>
            </w:r>
            <w:r>
              <w:br/>
            </w:r>
            <w:r w:rsidRPr="561DD194">
              <w:rPr>
                <w:b w:val="0"/>
                <w:sz w:val="22"/>
                <w:lang w:val="en-AU"/>
              </w:rPr>
              <w:t>Increased number of cultural fire management activities delivered on Country.</w:t>
            </w:r>
          </w:p>
        </w:tc>
        <w:tc>
          <w:tcPr>
            <w:tcW w:w="588" w:type="pct"/>
            <w:vAlign w:val="bottom"/>
          </w:tcPr>
          <w:p w14:paraId="76C3D5ED" w14:textId="77777777" w:rsidR="006D475E" w:rsidRPr="008A7A43" w:rsidRDefault="006D475E">
            <w:pPr>
              <w:pStyle w:val="Tabletext"/>
              <w:spacing w:line="276" w:lineRule="auto"/>
              <w:jc w:val="center"/>
              <w:rPr>
                <w:sz w:val="22"/>
                <w:lang w:val="en-AU"/>
              </w:rPr>
            </w:pPr>
            <w:r w:rsidRPr="008A7A43">
              <w:rPr>
                <w:sz w:val="22"/>
                <w:lang w:val="en-AU"/>
              </w:rPr>
              <w:t>Target</w:t>
            </w:r>
          </w:p>
        </w:tc>
        <w:tc>
          <w:tcPr>
            <w:tcW w:w="588" w:type="pct"/>
            <w:vAlign w:val="bottom"/>
          </w:tcPr>
          <w:p w14:paraId="51F2E4C6" w14:textId="77777777" w:rsidR="006D475E" w:rsidRPr="008A7A43" w:rsidRDefault="006D475E">
            <w:pPr>
              <w:pStyle w:val="Tabletext"/>
              <w:spacing w:line="276" w:lineRule="auto"/>
              <w:jc w:val="center"/>
              <w:rPr>
                <w:sz w:val="22"/>
                <w:lang w:val="en-AU"/>
              </w:rPr>
            </w:pPr>
            <w:r w:rsidRPr="008A7A43">
              <w:rPr>
                <w:sz w:val="22"/>
                <w:lang w:val="en-AU"/>
              </w:rPr>
              <w:t>2022-23</w:t>
            </w:r>
          </w:p>
        </w:tc>
        <w:tc>
          <w:tcPr>
            <w:tcW w:w="588" w:type="pct"/>
            <w:vAlign w:val="bottom"/>
          </w:tcPr>
          <w:p w14:paraId="6E3F6D8C" w14:textId="77777777" w:rsidR="006D475E" w:rsidRPr="008A7A43" w:rsidRDefault="006D475E">
            <w:pPr>
              <w:pStyle w:val="Tabletext"/>
              <w:spacing w:line="276" w:lineRule="auto"/>
              <w:jc w:val="center"/>
              <w:rPr>
                <w:sz w:val="22"/>
                <w:lang w:val="en-AU"/>
              </w:rPr>
            </w:pPr>
            <w:r w:rsidRPr="008A7A43">
              <w:rPr>
                <w:sz w:val="22"/>
                <w:lang w:val="en-AU"/>
              </w:rPr>
              <w:t>2023-24</w:t>
            </w:r>
          </w:p>
        </w:tc>
        <w:tc>
          <w:tcPr>
            <w:tcW w:w="588" w:type="pct"/>
            <w:vAlign w:val="bottom"/>
          </w:tcPr>
          <w:p w14:paraId="125A8A19" w14:textId="77777777" w:rsidR="006D475E" w:rsidRPr="008A7A43" w:rsidRDefault="006D475E">
            <w:pPr>
              <w:pStyle w:val="Tabletext"/>
              <w:spacing w:line="276" w:lineRule="auto"/>
              <w:jc w:val="center"/>
              <w:rPr>
                <w:sz w:val="22"/>
                <w:lang w:val="en-AU"/>
              </w:rPr>
            </w:pPr>
            <w:r w:rsidRPr="008A7A43">
              <w:rPr>
                <w:sz w:val="22"/>
                <w:lang w:val="en-AU"/>
              </w:rPr>
              <w:t>2024-25</w:t>
            </w:r>
          </w:p>
        </w:tc>
        <w:tc>
          <w:tcPr>
            <w:tcW w:w="588" w:type="pct"/>
            <w:vAlign w:val="bottom"/>
          </w:tcPr>
          <w:p w14:paraId="3670ACB0" w14:textId="77777777" w:rsidR="006D475E" w:rsidRPr="008A7A43" w:rsidRDefault="006D475E">
            <w:pPr>
              <w:pStyle w:val="Tabletext"/>
              <w:spacing w:line="276" w:lineRule="auto"/>
              <w:jc w:val="center"/>
              <w:rPr>
                <w:sz w:val="22"/>
                <w:lang w:val="en-AU"/>
              </w:rPr>
            </w:pPr>
            <w:r w:rsidRPr="008A7A43">
              <w:rPr>
                <w:sz w:val="22"/>
                <w:lang w:val="en-AU"/>
              </w:rPr>
              <w:t>2024-25 result</w:t>
            </w:r>
          </w:p>
        </w:tc>
        <w:tc>
          <w:tcPr>
            <w:tcW w:w="589" w:type="pct"/>
            <w:vAlign w:val="bottom"/>
          </w:tcPr>
          <w:p w14:paraId="1B9D99FB" w14:textId="77777777" w:rsidR="006D475E" w:rsidRPr="008A7A43" w:rsidRDefault="006D475E">
            <w:pPr>
              <w:pStyle w:val="Tabletext"/>
              <w:spacing w:line="276" w:lineRule="auto"/>
              <w:jc w:val="center"/>
              <w:rPr>
                <w:sz w:val="22"/>
                <w:lang w:val="en-AU"/>
              </w:rPr>
            </w:pPr>
            <w:r w:rsidRPr="008A7A43">
              <w:rPr>
                <w:sz w:val="22"/>
                <w:lang w:val="en-AU"/>
              </w:rPr>
              <w:t>Explore data</w:t>
            </w:r>
          </w:p>
        </w:tc>
      </w:tr>
      <w:tr w:rsidR="006D475E" w:rsidRPr="008A7A43" w14:paraId="4A51EA77" w14:textId="77777777" w:rsidTr="561DD194">
        <w:tc>
          <w:tcPr>
            <w:tcW w:w="1471" w:type="pct"/>
            <w:vAlign w:val="center"/>
          </w:tcPr>
          <w:p w14:paraId="2649BBB0" w14:textId="03414704" w:rsidR="006D475E" w:rsidRPr="008A7A43" w:rsidRDefault="43D77981" w:rsidP="029F5434">
            <w:pPr>
              <w:pStyle w:val="Tabletext"/>
              <w:spacing w:line="360" w:lineRule="auto"/>
              <w:rPr>
                <w:sz w:val="22"/>
                <w:lang w:val="en-AU"/>
              </w:rPr>
            </w:pPr>
            <w:r w:rsidRPr="029F5434">
              <w:rPr>
                <w:sz w:val="22"/>
                <w:lang w:val="en-AU"/>
              </w:rPr>
              <w:t xml:space="preserve">Number of </w:t>
            </w:r>
            <w:r w:rsidR="2611D489" w:rsidRPr="029F5434">
              <w:rPr>
                <w:sz w:val="22"/>
                <w:lang w:val="en-AU"/>
              </w:rPr>
              <w:t xml:space="preserve">Cultural Burns delivered in partnership (FFMVic and CFA) </w:t>
            </w:r>
          </w:p>
        </w:tc>
        <w:tc>
          <w:tcPr>
            <w:tcW w:w="588" w:type="pct"/>
            <w:vAlign w:val="center"/>
          </w:tcPr>
          <w:p w14:paraId="75B20542" w14:textId="77777777" w:rsidR="006D475E" w:rsidRPr="008A7A43" w:rsidRDefault="006D475E" w:rsidP="00AA4FF3">
            <w:pPr>
              <w:pStyle w:val="Tabletext"/>
              <w:spacing w:line="276" w:lineRule="auto"/>
              <w:jc w:val="center"/>
              <w:rPr>
                <w:sz w:val="22"/>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588" w:type="pct"/>
            <w:vAlign w:val="center"/>
          </w:tcPr>
          <w:p w14:paraId="4980A944" w14:textId="1B677188" w:rsidR="006D475E" w:rsidRPr="008A7A43" w:rsidRDefault="006D475E" w:rsidP="006D475E">
            <w:pPr>
              <w:pStyle w:val="Tabletext"/>
              <w:spacing w:line="360" w:lineRule="auto"/>
              <w:jc w:val="center"/>
              <w:rPr>
                <w:sz w:val="28"/>
                <w:szCs w:val="28"/>
                <w:lang w:val="en-AU"/>
              </w:rPr>
            </w:pPr>
            <w:r w:rsidRPr="008A7A43">
              <w:rPr>
                <w:sz w:val="28"/>
                <w:szCs w:val="28"/>
                <w:lang w:val="en-AU"/>
              </w:rPr>
              <w:t>23</w:t>
            </w:r>
          </w:p>
        </w:tc>
        <w:tc>
          <w:tcPr>
            <w:tcW w:w="588" w:type="pct"/>
            <w:vAlign w:val="center"/>
          </w:tcPr>
          <w:p w14:paraId="67EA6BF2" w14:textId="12B856CB" w:rsidR="006D475E" w:rsidRPr="008A7A43" w:rsidRDefault="006D475E" w:rsidP="006D475E">
            <w:pPr>
              <w:pStyle w:val="Tabletext"/>
              <w:spacing w:line="360" w:lineRule="auto"/>
              <w:jc w:val="center"/>
              <w:rPr>
                <w:sz w:val="28"/>
                <w:szCs w:val="28"/>
                <w:lang w:val="en-AU"/>
              </w:rPr>
            </w:pPr>
            <w:r w:rsidRPr="008A7A43">
              <w:rPr>
                <w:sz w:val="28"/>
                <w:szCs w:val="28"/>
                <w:lang w:val="en-AU"/>
              </w:rPr>
              <w:t>36</w:t>
            </w:r>
          </w:p>
        </w:tc>
        <w:tc>
          <w:tcPr>
            <w:tcW w:w="588" w:type="pct"/>
            <w:vAlign w:val="center"/>
          </w:tcPr>
          <w:p w14:paraId="273BFF61" w14:textId="5300B77C" w:rsidR="006D475E" w:rsidRPr="008A7A43" w:rsidRDefault="006D475E" w:rsidP="006D475E">
            <w:pPr>
              <w:pStyle w:val="Tabletext"/>
              <w:spacing w:line="360" w:lineRule="auto"/>
              <w:jc w:val="center"/>
              <w:rPr>
                <w:sz w:val="28"/>
                <w:szCs w:val="28"/>
                <w:lang w:val="en-AU"/>
              </w:rPr>
            </w:pPr>
            <w:r w:rsidRPr="008A7A43">
              <w:rPr>
                <w:sz w:val="28"/>
                <w:szCs w:val="28"/>
                <w:lang w:val="en-AU"/>
              </w:rPr>
              <w:t>31</w:t>
            </w:r>
          </w:p>
        </w:tc>
        <w:tc>
          <w:tcPr>
            <w:tcW w:w="588" w:type="pct"/>
            <w:vAlign w:val="center"/>
          </w:tcPr>
          <w:p w14:paraId="43C0E542" w14:textId="77777777" w:rsidR="006D475E" w:rsidRPr="008A7A43" w:rsidRDefault="006D475E" w:rsidP="006D475E">
            <w:pPr>
              <w:pStyle w:val="Tabletext"/>
              <w:spacing w:line="360" w:lineRule="auto"/>
              <w:jc w:val="center"/>
              <w:rPr>
                <w:sz w:val="22"/>
                <w:lang w:val="en-AU"/>
              </w:rPr>
            </w:pPr>
            <w:r w:rsidRPr="008A7A43">
              <w:rPr>
                <w:sz w:val="22"/>
                <w:lang w:val="en-AU"/>
              </w:rPr>
              <w:t>N/A</w:t>
            </w:r>
          </w:p>
        </w:tc>
        <w:tc>
          <w:tcPr>
            <w:tcW w:w="589" w:type="pct"/>
            <w:vAlign w:val="center"/>
          </w:tcPr>
          <w:p w14:paraId="5A27F795" w14:textId="77777777" w:rsidR="006D475E" w:rsidRPr="008A7A43" w:rsidRDefault="006D475E" w:rsidP="006D475E">
            <w:pPr>
              <w:pStyle w:val="Tabletext"/>
              <w:spacing w:line="360" w:lineRule="auto"/>
              <w:jc w:val="center"/>
              <w:rPr>
                <w:sz w:val="22"/>
                <w:lang w:val="en-AU"/>
              </w:rPr>
            </w:pPr>
            <w:r w:rsidRPr="008A7A43">
              <w:rPr>
                <w:sz w:val="22"/>
                <w:lang w:val="en-AU"/>
              </w:rPr>
              <w:t>N/A</w:t>
            </w:r>
          </w:p>
        </w:tc>
      </w:tr>
    </w:tbl>
    <w:p w14:paraId="735D60A4" w14:textId="02669312" w:rsidR="00AA5625" w:rsidRPr="008A7A43" w:rsidRDefault="006D475E" w:rsidP="006D475E">
      <w:pPr>
        <w:pStyle w:val="BodyText"/>
        <w:spacing w:before="480"/>
        <w:rPr>
          <w:lang w:val="en-AU"/>
        </w:rPr>
      </w:pPr>
      <w:r w:rsidRPr="008A7A43">
        <w:rPr>
          <w:lang w:val="en-AU"/>
        </w:rPr>
        <w:t>FFMVic and CFA partner with Victorian Traditional Owners to deliver cultural burns. This includes a record number of cultural burns (104) nominated to year 1 of the JFMP bringing the total number of cultural burns planned to 211. Of these, 31 were delivered (FFMVic – 26; CFA – 5).</w:t>
      </w:r>
    </w:p>
    <w:p w14:paraId="1ABC7F78" w14:textId="4410ECE4" w:rsidR="006D475E" w:rsidRPr="008A7A43" w:rsidRDefault="006D475E" w:rsidP="006D475E">
      <w:pPr>
        <w:pStyle w:val="Heading2"/>
        <w:spacing w:before="0"/>
        <w:rPr>
          <w:lang w:val="en-AU"/>
        </w:rPr>
      </w:pPr>
      <w:bookmarkStart w:id="62" w:name="_Toc233032733"/>
      <w:bookmarkStart w:id="63" w:name="_Toc233898368"/>
      <w:r w:rsidRPr="008A7A43">
        <w:rPr>
          <w:lang w:val="en-AU"/>
        </w:rPr>
        <w:t>Case Study: Partnering with Traditional Owners in bushfire response</w:t>
      </w:r>
      <w:bookmarkEnd w:id="62"/>
      <w:bookmarkEnd w:id="63"/>
    </w:p>
    <w:p w14:paraId="4C72EA92" w14:textId="77777777" w:rsidR="006D475E" w:rsidRPr="008A7A43" w:rsidRDefault="006D475E" w:rsidP="006D475E">
      <w:pPr>
        <w:pStyle w:val="BodyText"/>
        <w:rPr>
          <w:lang w:val="en-AU"/>
        </w:rPr>
      </w:pPr>
      <w:r w:rsidRPr="008A7A43">
        <w:rPr>
          <w:lang w:val="en-AU"/>
        </w:rPr>
        <w:t>DEECA is establishing new ways of working with Traditional Owners during emergencies to support self-determination and improve outcomes for Country.</w:t>
      </w:r>
    </w:p>
    <w:p w14:paraId="6D6761DF" w14:textId="77777777" w:rsidR="00830427" w:rsidRDefault="006D475E" w:rsidP="006D475E">
      <w:pPr>
        <w:pStyle w:val="BodyText"/>
        <w:rPr>
          <w:lang w:val="en-AU"/>
        </w:rPr>
      </w:pPr>
      <w:r w:rsidRPr="008A7A43">
        <w:rPr>
          <w:lang w:val="en-AU"/>
        </w:rPr>
        <w:t>This includes a pilot program to enable Registered Aboriginal Parties (RAPs) to deploy Country Advisors to Incident Management Teams (IMTs) to provide advice regarding Country and biocultural values during in-scope emergencies.</w:t>
      </w:r>
    </w:p>
    <w:p w14:paraId="12720942" w14:textId="3C358CCD" w:rsidR="006D475E" w:rsidRPr="008A7A43" w:rsidRDefault="006D475E" w:rsidP="006D475E">
      <w:pPr>
        <w:pStyle w:val="BodyText"/>
        <w:rPr>
          <w:lang w:val="en-AU"/>
        </w:rPr>
      </w:pPr>
      <w:r w:rsidRPr="008A7A43">
        <w:rPr>
          <w:lang w:val="en-AU"/>
        </w:rPr>
        <w:t>The pilot was developed over the 2025-26 high risk weather season but was not finalised in time to deploy Country Advisors when major fires ignited in January. However, some RAPs were involved with IMTs through local arrangements. The pilot has been extended over the 2026-27 high risk weather season.</w:t>
      </w:r>
    </w:p>
    <w:p w14:paraId="74828FD5" w14:textId="77777777" w:rsidR="00830427" w:rsidRDefault="006D475E" w:rsidP="006D475E">
      <w:pPr>
        <w:pStyle w:val="Heading2"/>
        <w:rPr>
          <w:lang w:val="en-AU"/>
        </w:rPr>
      </w:pPr>
      <w:bookmarkStart w:id="64" w:name="_Toc233032734"/>
      <w:bookmarkStart w:id="65" w:name="_Toc233898369"/>
      <w:r w:rsidRPr="008A7A43">
        <w:rPr>
          <w:lang w:val="en-AU"/>
        </w:rPr>
        <w:lastRenderedPageBreak/>
        <w:t>Case Study: Wadawurrung Wiyn – Healing Country with</w:t>
      </w:r>
      <w:r w:rsidR="00CC0A5D" w:rsidRPr="008A7A43">
        <w:rPr>
          <w:lang w:val="en-AU"/>
        </w:rPr>
        <w:t> </w:t>
      </w:r>
      <w:r w:rsidRPr="008A7A43">
        <w:rPr>
          <w:lang w:val="en-AU"/>
        </w:rPr>
        <w:t>Fire</w:t>
      </w:r>
      <w:bookmarkEnd w:id="64"/>
      <w:bookmarkEnd w:id="65"/>
    </w:p>
    <w:p w14:paraId="34DBE6C2" w14:textId="77777777" w:rsidR="00830427" w:rsidRDefault="006D475E" w:rsidP="006D475E">
      <w:pPr>
        <w:pStyle w:val="BodyText"/>
        <w:rPr>
          <w:lang w:val="en-AU"/>
        </w:rPr>
      </w:pPr>
      <w:r w:rsidRPr="008A7A43">
        <w:rPr>
          <w:lang w:val="en-AU"/>
        </w:rPr>
        <w:t>While cultural burns often receive attention for their visual and ecological impact, the extensive planning, collaboration and cultural leadership behind them are less frequently acknowledged. Wadawurrung Traditional Owners Aboriginal Corporation’s (WTOACWiyn) Murrup Rangers, have been working tirelessly with partners to reintroduce Cultural fire practices across Wadawurrung Dja (Country).</w:t>
      </w:r>
    </w:p>
    <w:p w14:paraId="24A9346C" w14:textId="77777777" w:rsidR="00830427" w:rsidRDefault="006D475E" w:rsidP="00CC0A5D">
      <w:pPr>
        <w:pStyle w:val="Heading3"/>
        <w:rPr>
          <w:lang w:val="en-AU"/>
        </w:rPr>
      </w:pPr>
      <w:r w:rsidRPr="008A7A43">
        <w:rPr>
          <w:lang w:val="en-AU"/>
        </w:rPr>
        <w:t>Strategic Cultural Fire Program</w:t>
      </w:r>
    </w:p>
    <w:p w14:paraId="22D37F21" w14:textId="73307298" w:rsidR="006D475E" w:rsidRPr="008A7A43" w:rsidRDefault="006D475E" w:rsidP="006D475E">
      <w:pPr>
        <w:pStyle w:val="BodyText"/>
        <w:rPr>
          <w:lang w:val="en-AU"/>
        </w:rPr>
      </w:pPr>
      <w:r w:rsidRPr="008A7A43">
        <w:rPr>
          <w:lang w:val="en-AU"/>
        </w:rPr>
        <w:t xml:space="preserve">In 2024/25, Wadawurrung Wiyn Murrup Rangers delivered 9 cultural burns across Dja in collaboration with DEECA, CFA, Corangamite CMA, Glenelg Hopkins CMA and Trust for Nature.  </w:t>
      </w:r>
      <w:r w:rsidRPr="008A7A43">
        <w:rPr>
          <w:i/>
          <w:iCs/>
          <w:lang w:val="en-AU"/>
        </w:rPr>
        <w:t>Wadawurrung are on the journey to reintroduce burning Culturally in a way the Ancestors once did. Many connections are made throughout the self-determined process of Wadawurrung people reclaiming Cultural obligations building the partnerships</w:t>
      </w:r>
      <w:r w:rsidRPr="008A7A43">
        <w:rPr>
          <w:lang w:val="en-AU"/>
        </w:rPr>
        <w:t xml:space="preserve"> (extract from Wadawurrung Wiyn – Cultural Fire Strategy - </w:t>
      </w:r>
      <w:r w:rsidRPr="008A7A43">
        <w:rPr>
          <w:i/>
          <w:iCs/>
          <w:lang w:val="en-AU"/>
        </w:rPr>
        <w:t>Healing Country with Fire 2024-2034</w:t>
      </w:r>
      <w:r w:rsidRPr="008A7A43">
        <w:rPr>
          <w:lang w:val="en-AU"/>
        </w:rPr>
        <w:t>).</w:t>
      </w:r>
    </w:p>
    <w:p w14:paraId="565257E0" w14:textId="77777777" w:rsidR="00830427" w:rsidRDefault="006D475E" w:rsidP="006D475E">
      <w:pPr>
        <w:pStyle w:val="BodyText"/>
        <w:rPr>
          <w:lang w:val="en-AU"/>
        </w:rPr>
      </w:pPr>
      <w:r w:rsidRPr="008A7A43">
        <w:rPr>
          <w:lang w:val="en-AU"/>
        </w:rPr>
        <w:t>Wadawurrung’s approach is deeply aligned with their  Paleert Tjaara Dja – Let’s Make Country Good Together (2020–2030) Wadawurrung Country Plan, a 10-year strategy that guides their work in restoring Country through cultural practices and community empowerment.</w:t>
      </w:r>
    </w:p>
    <w:p w14:paraId="314612D5" w14:textId="697C082B" w:rsidR="00830427" w:rsidRDefault="006D475E" w:rsidP="00CC0A5D">
      <w:pPr>
        <w:pStyle w:val="Heading3"/>
        <w:rPr>
          <w:lang w:val="en-AU"/>
        </w:rPr>
      </w:pPr>
      <w:r w:rsidRPr="008A7A43">
        <w:rPr>
          <w:lang w:val="en-AU"/>
        </w:rPr>
        <w:t>Launching the Cultural Fire Strategy</w:t>
      </w:r>
    </w:p>
    <w:p w14:paraId="7940E4E0" w14:textId="77777777" w:rsidR="00830427" w:rsidRDefault="006D475E" w:rsidP="006D475E">
      <w:pPr>
        <w:pStyle w:val="BodyText"/>
        <w:rPr>
          <w:lang w:val="en-AU"/>
        </w:rPr>
      </w:pPr>
      <w:r w:rsidRPr="008A7A43">
        <w:rPr>
          <w:lang w:val="en-AU"/>
        </w:rPr>
        <w:t xml:space="preserve">A major milestone this year was the launch of Wadawurrung Wiyn – Cultural Fire Strategy: Healing Country with Fire.  This strategy was shaped through inclusive engagement with WTOAC staff and Wadawurrung members, who came together in a series of events to co-design the vision. The launch event, held at the Wadawurrung Ballan Depot – Bostock, </w:t>
      </w:r>
      <w:r w:rsidRPr="008A7A43">
        <w:rPr>
          <w:lang w:val="en-AU"/>
        </w:rPr>
        <w:lastRenderedPageBreak/>
        <w:t>was a celebration of community, Culture and collaboration, attended by partners who have supported Wadawurrung on their journey.</w:t>
      </w:r>
    </w:p>
    <w:p w14:paraId="1A458E43" w14:textId="77777777" w:rsidR="00830427" w:rsidRDefault="006D475E" w:rsidP="00CC0A5D">
      <w:pPr>
        <w:pStyle w:val="Normalbeforebullets"/>
      </w:pPr>
      <w:r w:rsidRPr="008A7A43">
        <w:t>The strategy outlines 3 key objectives:</w:t>
      </w:r>
    </w:p>
    <w:p w14:paraId="3E3A32BF" w14:textId="77777777" w:rsidR="00830427" w:rsidRDefault="006D475E" w:rsidP="00CC0A5D">
      <w:pPr>
        <w:pStyle w:val="ListBullet"/>
        <w:rPr>
          <w:lang w:val="en-AU"/>
        </w:rPr>
      </w:pPr>
      <w:r w:rsidRPr="008A7A43">
        <w:rPr>
          <w:lang w:val="en-AU"/>
        </w:rPr>
        <w:t>Build connections</w:t>
      </w:r>
    </w:p>
    <w:p w14:paraId="405349C7" w14:textId="77777777" w:rsidR="00830427" w:rsidRDefault="006D475E" w:rsidP="00CC0A5D">
      <w:pPr>
        <w:pStyle w:val="ListBullet"/>
        <w:rPr>
          <w:lang w:val="en-AU"/>
        </w:rPr>
      </w:pPr>
      <w:r w:rsidRPr="008A7A43">
        <w:rPr>
          <w:lang w:val="en-AU"/>
        </w:rPr>
        <w:t>Share knowledge</w:t>
      </w:r>
    </w:p>
    <w:p w14:paraId="4629E297" w14:textId="77777777" w:rsidR="00830427" w:rsidRDefault="006D475E" w:rsidP="00CC0A5D">
      <w:pPr>
        <w:pStyle w:val="ListBullet"/>
        <w:rPr>
          <w:lang w:val="en-AU"/>
        </w:rPr>
      </w:pPr>
      <w:r w:rsidRPr="008A7A43">
        <w:rPr>
          <w:lang w:val="en-AU"/>
        </w:rPr>
        <w:t>Be empowered</w:t>
      </w:r>
    </w:p>
    <w:p w14:paraId="5BFA414D" w14:textId="77777777" w:rsidR="00830427" w:rsidRDefault="006D475E" w:rsidP="006D475E">
      <w:pPr>
        <w:pStyle w:val="BodyText"/>
        <w:rPr>
          <w:lang w:val="en-AU"/>
        </w:rPr>
      </w:pPr>
      <w:r w:rsidRPr="008A7A43">
        <w:rPr>
          <w:lang w:val="en-AU"/>
        </w:rPr>
        <w:t>These objectives reflect Wadawurrung’s commitment to cultural leadership, knowledge exchange and community resilience.</w:t>
      </w:r>
    </w:p>
    <w:p w14:paraId="0AF1B4B4" w14:textId="77777777" w:rsidR="00830427" w:rsidRDefault="006D475E" w:rsidP="00CC0A5D">
      <w:pPr>
        <w:pStyle w:val="Heading3"/>
        <w:rPr>
          <w:lang w:val="en-AU"/>
        </w:rPr>
      </w:pPr>
      <w:r w:rsidRPr="008A7A43">
        <w:rPr>
          <w:lang w:val="en-AU"/>
        </w:rPr>
        <w:t>Building Capacity for the Future</w:t>
      </w:r>
    </w:p>
    <w:p w14:paraId="31346D0C" w14:textId="77777777" w:rsidR="00830427" w:rsidRDefault="006D475E" w:rsidP="006D475E">
      <w:pPr>
        <w:pStyle w:val="BodyText"/>
        <w:rPr>
          <w:lang w:val="en-AU"/>
        </w:rPr>
      </w:pPr>
      <w:r w:rsidRPr="008A7A43">
        <w:rPr>
          <w:lang w:val="en-AU"/>
        </w:rPr>
        <w:t>To support the growing fire program, Wadawurrung has invested in fit-for-purpose fleet vehicles, including a fire-line compliant Landcruiser and a tanker.  This infrastructure enhances their capacity to deliver Cultural burns and, when appropriate, partner with DEECA in fuel reduction and emergency response efforts.</w:t>
      </w:r>
    </w:p>
    <w:p w14:paraId="0315A125" w14:textId="75AE0CF8" w:rsidR="006D475E" w:rsidRPr="008A7A43" w:rsidRDefault="006D475E" w:rsidP="006D475E">
      <w:pPr>
        <w:pStyle w:val="BodyText"/>
        <w:rPr>
          <w:lang w:val="en-AU"/>
        </w:rPr>
      </w:pPr>
      <w:r w:rsidRPr="4CB7A56D">
        <w:rPr>
          <w:lang w:val="en-AU"/>
        </w:rPr>
        <w:t>Wadawurrung continues to look ahead, forging new collaborations with organisations such as Federation University and local Landcare groups to plan future burns and expand the reach of cultural fire practices.</w:t>
      </w:r>
    </w:p>
    <w:p w14:paraId="2F180229" w14:textId="5D950A48" w:rsidR="00CC0A5D" w:rsidRPr="008A7A43" w:rsidRDefault="00CC0A5D" w:rsidP="00CC0A5D">
      <w:pPr>
        <w:pStyle w:val="Heading1"/>
        <w:pageBreakBefore/>
        <w:rPr>
          <w:lang w:val="en-AU"/>
        </w:rPr>
      </w:pPr>
      <w:bookmarkStart w:id="66" w:name="_Toc233898370"/>
      <w:r w:rsidRPr="008A7A43">
        <w:rPr>
          <w:lang w:val="en-AU"/>
        </w:rPr>
        <w:lastRenderedPageBreak/>
        <w:t>Ecosystem resilience and nature conservation</w:t>
      </w:r>
      <w:bookmarkEnd w:id="66"/>
    </w:p>
    <w:p w14:paraId="30E92273" w14:textId="77777777" w:rsidR="00CC0A5D" w:rsidRPr="008A7A43" w:rsidRDefault="00CC0A5D" w:rsidP="00CC0A5D">
      <w:pPr>
        <w:pStyle w:val="HightlightBox"/>
        <w:spacing w:after="240"/>
        <w:rPr>
          <w:b/>
        </w:rPr>
      </w:pPr>
      <w:r w:rsidRPr="008A7A43">
        <w:rPr>
          <w:b/>
        </w:rPr>
        <w:t xml:space="preserve">Strategy Outcome: </w:t>
      </w:r>
      <w:r w:rsidRPr="008A7A43">
        <w:t>Fire regimes support healthy and resilient ecosystems and nature conservation in a changing climate.</w:t>
      </w:r>
    </w:p>
    <w:p w14:paraId="45A6C918" w14:textId="77777777" w:rsidR="00CC0A5D" w:rsidRPr="008A7A43" w:rsidRDefault="00CC0A5D" w:rsidP="00CC0A5D">
      <w:pPr>
        <w:spacing w:after="0" w:line="240" w:lineRule="auto"/>
      </w:pPr>
    </w:p>
    <w:p w14:paraId="2EC1A951" w14:textId="71A442E2" w:rsidR="00CC0A5D" w:rsidRPr="008A7A43" w:rsidRDefault="00CC0A5D" w:rsidP="00CC0A5D">
      <w:pPr>
        <w:pStyle w:val="HightlightBox"/>
      </w:pPr>
      <w:r w:rsidRPr="008A7A43">
        <w:rPr>
          <w:b/>
          <w:bCs/>
        </w:rPr>
        <w:t>Intermediate Outcome 4.2</w:t>
      </w:r>
      <w:r w:rsidRPr="008A7A43">
        <w:t xml:space="preserve"> Bushfire management supports appropriate fire regimes to promote ecosystem resilience</w:t>
      </w:r>
    </w:p>
    <w:p w14:paraId="1C1551BB" w14:textId="77777777" w:rsidR="00CC0A5D" w:rsidRPr="008A7A43" w:rsidRDefault="00CC0A5D" w:rsidP="00BC10E9">
      <w:pPr>
        <w:pStyle w:val="Heading2"/>
        <w:spacing w:after="240"/>
        <w:rPr>
          <w:lang w:val="en-AU"/>
        </w:rPr>
      </w:pPr>
      <w:bookmarkStart w:id="67" w:name="_Toc228527765"/>
      <w:bookmarkStart w:id="68" w:name="_Toc232597637"/>
      <w:bookmarkStart w:id="69" w:name="_Toc233032736"/>
      <w:bookmarkStart w:id="70" w:name="_Toc233898371"/>
      <w:r w:rsidRPr="008A7A43">
        <w:rPr>
          <w:lang w:val="en-AU"/>
        </w:rPr>
        <w:t>Ecosystem resilience</w:t>
      </w:r>
      <w:bookmarkEnd w:id="67"/>
      <w:bookmarkEnd w:id="68"/>
      <w:bookmarkEnd w:id="69"/>
      <w:bookmarkEnd w:id="70"/>
    </w:p>
    <w:p w14:paraId="78ED334B" w14:textId="77777777" w:rsidR="00CC0A5D" w:rsidRPr="008A7A43" w:rsidRDefault="00CC0A5D" w:rsidP="00CC0A5D">
      <w:pPr>
        <w:pStyle w:val="BodyText"/>
        <w:rPr>
          <w:lang w:val="en-AU"/>
        </w:rPr>
      </w:pPr>
      <w:r w:rsidRPr="008A7A43">
        <w:rPr>
          <w:lang w:val="en-AU"/>
        </w:rPr>
        <w:t>Fire is a natural and vital process for many of Victoria’s ecosystems. Many plants rely on fire to reproduce. However, inappropriate fire regimes and particularly multiple severe fires in close succession can have detrimental impacts on the resilience of natural ecosystems.</w:t>
      </w:r>
    </w:p>
    <w:p w14:paraId="3ED5C593" w14:textId="77777777" w:rsidR="00CC0A5D" w:rsidRPr="008A7A43" w:rsidRDefault="00CC0A5D" w:rsidP="00CC0A5D">
      <w:pPr>
        <w:pStyle w:val="BodyText"/>
        <w:rPr>
          <w:lang w:val="en-AU"/>
        </w:rPr>
      </w:pPr>
      <w:r w:rsidRPr="008A7A43">
        <w:rPr>
          <w:lang w:val="en-AU"/>
        </w:rPr>
        <w:t>In the context of bushfire management, ecosystem resilience is an ecosystem’s capacity to absorb natural and management-imposed disturbance but still retain its basic structure – in terms of species abundance and composition – function and identity over space and time.</w:t>
      </w:r>
    </w:p>
    <w:p w14:paraId="2A095F83" w14:textId="77777777" w:rsidR="00CC0A5D" w:rsidRPr="008A7A43" w:rsidRDefault="00CC0A5D" w:rsidP="00BC10E9">
      <w:pPr>
        <w:pStyle w:val="Normalbeforebullets"/>
      </w:pPr>
      <w:r w:rsidRPr="008A7A43">
        <w:t>Victoria currently monitors ecosystem resilience using 2 key metrics:</w:t>
      </w:r>
    </w:p>
    <w:p w14:paraId="44A1E687" w14:textId="6C1AD980" w:rsidR="00CC0A5D" w:rsidRPr="008A7A43" w:rsidRDefault="374B6F28" w:rsidP="00BC10E9">
      <w:pPr>
        <w:pStyle w:val="ListBullet"/>
        <w:rPr>
          <w:lang w:val="en-AU"/>
        </w:rPr>
      </w:pPr>
      <w:r w:rsidRPr="4A21FF33">
        <w:rPr>
          <w:lang w:val="en-AU"/>
        </w:rPr>
        <w:t xml:space="preserve">Tolerable Fire Interval (TFI) – which measures how well vegetation is likely to regenerate after fire, with regard </w:t>
      </w:r>
      <w:r w:rsidR="2C42C78F" w:rsidRPr="4A21FF33">
        <w:rPr>
          <w:lang w:val="en-AU"/>
        </w:rPr>
        <w:t xml:space="preserve">to </w:t>
      </w:r>
      <w:r w:rsidRPr="4A21FF33">
        <w:rPr>
          <w:lang w:val="en-AU"/>
        </w:rPr>
        <w:t>its reproductive maturity, and</w:t>
      </w:r>
    </w:p>
    <w:p w14:paraId="12159CE4" w14:textId="77777777" w:rsidR="00CC0A5D" w:rsidRPr="008A7A43" w:rsidRDefault="00CC0A5D" w:rsidP="00BC10E9">
      <w:pPr>
        <w:pStyle w:val="ListBullet"/>
        <w:rPr>
          <w:lang w:val="en-AU"/>
        </w:rPr>
      </w:pPr>
      <w:r w:rsidRPr="008A7A43">
        <w:rPr>
          <w:lang w:val="en-AU"/>
        </w:rPr>
        <w:t>Growth Stage Structure (GSS) – which provides information on the diversity of ages of forests and other vegetation types, which are important for providing habitats for different plants and animals.</w:t>
      </w:r>
    </w:p>
    <w:p w14:paraId="24A4ADDD" w14:textId="6841FB64" w:rsidR="00BC10E9" w:rsidRPr="008A7A43" w:rsidRDefault="7B57A64C" w:rsidP="00CC0A5D">
      <w:pPr>
        <w:pStyle w:val="BodyText"/>
        <w:rPr>
          <w:lang w:val="en-AU"/>
        </w:rPr>
        <w:sectPr w:rsidR="00BC10E9" w:rsidRPr="008A7A43" w:rsidSect="00481F67">
          <w:pgSz w:w="11906" w:h="16838"/>
          <w:pgMar w:top="1134" w:right="1134" w:bottom="1134" w:left="1134" w:header="720" w:footer="454" w:gutter="0"/>
          <w:cols w:space="720"/>
          <w:noEndnote/>
          <w:docGrid w:linePitch="326"/>
        </w:sectPr>
      </w:pPr>
      <w:r w:rsidRPr="68A64B07">
        <w:rPr>
          <w:lang w:val="en-AU"/>
        </w:rPr>
        <w:lastRenderedPageBreak/>
        <w:t>It is desirable to minimise the total area burnt (by bushfires and/or planned burning) while vegetation is below reproductive maturity or in early growth stages. Sometimes planned burning in areas below minimum TFI is undertaken where there is an important need to reduce bushfire risk. Planned burning may also be applied i</w:t>
      </w:r>
      <w:r w:rsidR="005D76CE">
        <w:rPr>
          <w:lang w:val="en-AU"/>
        </w:rPr>
        <w:t>n</w:t>
      </w:r>
      <w:r w:rsidRPr="68A64B07">
        <w:rPr>
          <w:lang w:val="en-AU"/>
        </w:rPr>
        <w:t xml:space="preserve"> areas below minimum TFI and/or in early growth stages where there is a need to reintroduce fire back into a bushfire affected area to create a diversity of growth stages (e.g. a large bushfire scar such as those in Gippsland following the 2019-20 Black Summer fires) and/or there is a net benefit to ecological resilience by using low-intensity planned fire to seek to reduce the impact of large high-severity bushfires.</w:t>
      </w:r>
    </w:p>
    <w:p w14:paraId="0309BFB0" w14:textId="0374B331" w:rsidR="00BC10E9" w:rsidRPr="008A7A43" w:rsidRDefault="00BC10E9" w:rsidP="00BC10E9">
      <w:pPr>
        <w:pStyle w:val="Caption"/>
        <w:keepNext/>
      </w:pPr>
      <w:r w:rsidRPr="008A7A43">
        <w:lastRenderedPageBreak/>
        <w:t xml:space="preserve">Table </w:t>
      </w:r>
      <w:r>
        <w:fldChar w:fldCharType="begin"/>
      </w:r>
      <w:r>
        <w:instrText>SEQ Table \* ARABIC</w:instrText>
      </w:r>
      <w:r>
        <w:fldChar w:fldCharType="separate"/>
      </w:r>
      <w:r w:rsidR="00A723C4" w:rsidRPr="008A7A43">
        <w:t>15</w:t>
      </w:r>
      <w:r>
        <w:fldChar w:fldCharType="end"/>
      </w:r>
      <w:r w:rsidRPr="008A7A43">
        <w:t xml:space="preserve">: </w:t>
      </w:r>
      <w:r w:rsidRPr="008A7A43">
        <w:rPr>
          <w:b w:val="0"/>
          <w:bCs/>
        </w:rPr>
        <w:t>Percentage (%) of total public land estate in Growth stage structures by FFMVic, Victoria, 2022-23 to 2024-25</w:t>
      </w:r>
    </w:p>
    <w:tbl>
      <w:tblPr>
        <w:tblStyle w:val="Style2"/>
        <w:tblpPr w:leftFromText="181" w:rightFromText="181" w:bottomFromText="425" w:vertAnchor="text" w:tblpY="1"/>
        <w:tblOverlap w:val="never"/>
        <w:tblW w:w="5063" w:type="pct"/>
        <w:tblLook w:val="04A0" w:firstRow="1" w:lastRow="0" w:firstColumn="1" w:lastColumn="0" w:noHBand="0" w:noVBand="1"/>
        <w:tblCaption w:val="Table 15: Percentage (%) of total public land estate in Growth stage structures by FFMVic, Victoria, 2022-23 to 2024-25"/>
        <w:tblDescription w:val="The percentage (%) of total public land estate in Growth stage structures by FFMVic, Victoria, 2022-23 to 2024-25"/>
      </w:tblPr>
      <w:tblGrid>
        <w:gridCol w:w="4953"/>
        <w:gridCol w:w="1276"/>
        <w:gridCol w:w="1276"/>
        <w:gridCol w:w="1276"/>
        <w:gridCol w:w="1276"/>
        <w:gridCol w:w="1276"/>
        <w:gridCol w:w="3400"/>
      </w:tblGrid>
      <w:tr w:rsidR="00BC10E9" w:rsidRPr="008A7A43" w14:paraId="434D1367" w14:textId="77777777" w:rsidTr="2295B2AD">
        <w:trPr>
          <w:cnfStyle w:val="100000000000" w:firstRow="1" w:lastRow="0" w:firstColumn="0" w:lastColumn="0" w:oddVBand="0" w:evenVBand="0" w:oddHBand="0" w:evenHBand="0" w:firstRowFirstColumn="0" w:firstRowLastColumn="0" w:lastRowFirstColumn="0" w:lastRowLastColumn="0"/>
          <w:cantSplit/>
          <w:trHeight w:val="920"/>
          <w:tblHeader/>
        </w:trPr>
        <w:tc>
          <w:tcPr>
            <w:tcW w:w="1681" w:type="pct"/>
            <w:vAlign w:val="bottom"/>
          </w:tcPr>
          <w:p w14:paraId="07CC5B3E" w14:textId="23292665" w:rsidR="00BC10E9" w:rsidRPr="008A7A43" w:rsidRDefault="00BC10E9">
            <w:pPr>
              <w:pStyle w:val="Tabletext"/>
              <w:spacing w:line="276" w:lineRule="auto"/>
              <w:rPr>
                <w:b w:val="0"/>
                <w:lang w:val="en-AU"/>
              </w:rPr>
            </w:pPr>
            <w:r w:rsidRPr="2295B2AD">
              <w:rPr>
                <w:lang w:val="en-AU"/>
              </w:rPr>
              <w:t xml:space="preserve">Indicator: </w:t>
            </w:r>
            <w:r>
              <w:br/>
            </w:r>
            <w:r w:rsidRPr="2295B2AD">
              <w:rPr>
                <w:b w:val="0"/>
                <w:lang w:val="en-AU"/>
              </w:rPr>
              <w:t>Fire regimes across Victoria maintain or improve ecosystem resilience</w:t>
            </w:r>
            <w:r w:rsidR="3D523F0F" w:rsidRPr="2295B2AD">
              <w:rPr>
                <w:b w:val="0"/>
                <w:lang w:val="en-AU"/>
              </w:rPr>
              <w:t xml:space="preserve"> (4.2.1)</w:t>
            </w:r>
          </w:p>
        </w:tc>
        <w:tc>
          <w:tcPr>
            <w:tcW w:w="433" w:type="pct"/>
            <w:vAlign w:val="bottom"/>
          </w:tcPr>
          <w:p w14:paraId="45D51AB6" w14:textId="77777777" w:rsidR="00BC10E9" w:rsidRPr="008A7A43" w:rsidRDefault="00BC10E9">
            <w:pPr>
              <w:pStyle w:val="Tabletext"/>
              <w:spacing w:line="276" w:lineRule="auto"/>
              <w:jc w:val="center"/>
              <w:rPr>
                <w:lang w:val="en-AU"/>
              </w:rPr>
            </w:pPr>
            <w:r w:rsidRPr="008A7A43">
              <w:rPr>
                <w:lang w:val="en-AU"/>
              </w:rPr>
              <w:t>Target</w:t>
            </w:r>
          </w:p>
        </w:tc>
        <w:tc>
          <w:tcPr>
            <w:tcW w:w="433" w:type="pct"/>
            <w:vAlign w:val="bottom"/>
          </w:tcPr>
          <w:p w14:paraId="1B6E9302" w14:textId="77777777" w:rsidR="00BC10E9" w:rsidRPr="008A7A43" w:rsidRDefault="00BC10E9">
            <w:pPr>
              <w:pStyle w:val="Tabletext"/>
              <w:spacing w:line="276" w:lineRule="auto"/>
              <w:jc w:val="center"/>
              <w:rPr>
                <w:lang w:val="en-AU"/>
              </w:rPr>
            </w:pPr>
            <w:r w:rsidRPr="008A7A43">
              <w:rPr>
                <w:lang w:val="en-AU"/>
              </w:rPr>
              <w:t>2022-23</w:t>
            </w:r>
          </w:p>
        </w:tc>
        <w:tc>
          <w:tcPr>
            <w:tcW w:w="433" w:type="pct"/>
            <w:vAlign w:val="bottom"/>
          </w:tcPr>
          <w:p w14:paraId="7C0A73DD" w14:textId="77777777" w:rsidR="00BC10E9" w:rsidRPr="008A7A43" w:rsidRDefault="00BC10E9">
            <w:pPr>
              <w:pStyle w:val="Tabletext"/>
              <w:spacing w:line="276" w:lineRule="auto"/>
              <w:jc w:val="center"/>
              <w:rPr>
                <w:lang w:val="en-AU"/>
              </w:rPr>
            </w:pPr>
            <w:r w:rsidRPr="008A7A43">
              <w:rPr>
                <w:lang w:val="en-AU"/>
              </w:rPr>
              <w:t>2023-24</w:t>
            </w:r>
          </w:p>
        </w:tc>
        <w:tc>
          <w:tcPr>
            <w:tcW w:w="433" w:type="pct"/>
            <w:vAlign w:val="bottom"/>
          </w:tcPr>
          <w:p w14:paraId="380BD1B5" w14:textId="77777777" w:rsidR="00BC10E9" w:rsidRPr="008A7A43" w:rsidRDefault="00BC10E9">
            <w:pPr>
              <w:pStyle w:val="Tabletext"/>
              <w:spacing w:line="276" w:lineRule="auto"/>
              <w:jc w:val="center"/>
              <w:rPr>
                <w:lang w:val="en-AU"/>
              </w:rPr>
            </w:pPr>
            <w:r w:rsidRPr="008A7A43">
              <w:rPr>
                <w:lang w:val="en-AU"/>
              </w:rPr>
              <w:t>2024-25</w:t>
            </w:r>
          </w:p>
        </w:tc>
        <w:tc>
          <w:tcPr>
            <w:tcW w:w="433" w:type="pct"/>
            <w:vAlign w:val="bottom"/>
          </w:tcPr>
          <w:p w14:paraId="3878E04D" w14:textId="77777777" w:rsidR="00BC10E9" w:rsidRPr="008A7A43" w:rsidRDefault="00BC10E9">
            <w:pPr>
              <w:pStyle w:val="Tabletext"/>
              <w:spacing w:line="276" w:lineRule="auto"/>
              <w:jc w:val="center"/>
              <w:rPr>
                <w:lang w:val="en-AU"/>
              </w:rPr>
            </w:pPr>
            <w:r w:rsidRPr="008A7A43">
              <w:rPr>
                <w:lang w:val="en-AU"/>
              </w:rPr>
              <w:t>2024-25</w:t>
            </w:r>
            <w:r w:rsidRPr="008A7A43">
              <w:rPr>
                <w:lang w:val="en-AU"/>
              </w:rPr>
              <w:br/>
              <w:t>result</w:t>
            </w:r>
          </w:p>
        </w:tc>
        <w:tc>
          <w:tcPr>
            <w:tcW w:w="1154" w:type="pct"/>
            <w:vAlign w:val="bottom"/>
          </w:tcPr>
          <w:p w14:paraId="1041B1C2" w14:textId="77777777" w:rsidR="00BC10E9" w:rsidRPr="008A7A43" w:rsidRDefault="00BC10E9">
            <w:pPr>
              <w:pStyle w:val="Tabletext"/>
              <w:spacing w:line="276" w:lineRule="auto"/>
              <w:jc w:val="center"/>
              <w:rPr>
                <w:lang w:val="en-AU"/>
              </w:rPr>
            </w:pPr>
            <w:r w:rsidRPr="008A7A43">
              <w:rPr>
                <w:lang w:val="en-AU"/>
              </w:rPr>
              <w:t>Explore data</w:t>
            </w:r>
          </w:p>
        </w:tc>
      </w:tr>
      <w:tr w:rsidR="00BC10E9" w:rsidRPr="008A7A43" w14:paraId="0D7236B1" w14:textId="77777777" w:rsidTr="2295B2AD">
        <w:trPr>
          <w:trHeight w:val="653"/>
        </w:trPr>
        <w:tc>
          <w:tcPr>
            <w:tcW w:w="1681" w:type="pct"/>
            <w:vAlign w:val="center"/>
          </w:tcPr>
          <w:p w14:paraId="7EEE2B88" w14:textId="40F10A7C" w:rsidR="00BC10E9" w:rsidRPr="008A7A43" w:rsidRDefault="00BC10E9" w:rsidP="00BC10E9">
            <w:pPr>
              <w:pStyle w:val="Tabletext"/>
              <w:spacing w:after="180"/>
              <w:rPr>
                <w:lang w:val="en-AU"/>
              </w:rPr>
            </w:pPr>
            <w:r w:rsidRPr="008A7A43">
              <w:rPr>
                <w:lang w:val="en-AU"/>
              </w:rPr>
              <w:t>Percentage (%) of total public land estate in juvenile state</w:t>
            </w:r>
          </w:p>
        </w:tc>
        <w:tc>
          <w:tcPr>
            <w:tcW w:w="433" w:type="pct"/>
            <w:vAlign w:val="center"/>
          </w:tcPr>
          <w:p w14:paraId="12090DCD" w14:textId="4F649ADF" w:rsidR="00BC10E9" w:rsidRPr="008A7A43" w:rsidRDefault="00AA4FF3" w:rsidP="00BC10E9">
            <w:pPr>
              <w:pStyle w:val="Tabletext"/>
              <w:spacing w:line="276" w:lineRule="auto"/>
              <w:jc w:val="center"/>
              <w:rPr>
                <w:sz w:val="22"/>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00631BA9" w14:textId="7A2BFD07" w:rsidR="00BC10E9" w:rsidRPr="008A7A43" w:rsidRDefault="00BC10E9" w:rsidP="00BC10E9">
            <w:pPr>
              <w:pStyle w:val="Tabletext"/>
              <w:jc w:val="center"/>
              <w:rPr>
                <w:szCs w:val="24"/>
                <w:lang w:val="en-AU"/>
              </w:rPr>
            </w:pPr>
            <w:r w:rsidRPr="008A7A43">
              <w:rPr>
                <w:rFonts w:cstheme="minorHAnsi"/>
                <w:lang w:val="en-AU"/>
              </w:rPr>
              <w:t>15%</w:t>
            </w:r>
          </w:p>
        </w:tc>
        <w:tc>
          <w:tcPr>
            <w:tcW w:w="433" w:type="pct"/>
            <w:vAlign w:val="center"/>
          </w:tcPr>
          <w:p w14:paraId="7528DFFC" w14:textId="0496E869" w:rsidR="00BC10E9" w:rsidRPr="008A7A43" w:rsidRDefault="00BC10E9" w:rsidP="00BC10E9">
            <w:pPr>
              <w:pStyle w:val="Tabletext"/>
              <w:jc w:val="center"/>
              <w:rPr>
                <w:lang w:val="en-AU"/>
              </w:rPr>
            </w:pPr>
            <w:r w:rsidRPr="008A7A43">
              <w:rPr>
                <w:rFonts w:cstheme="minorHAnsi"/>
                <w:lang w:val="en-AU"/>
              </w:rPr>
              <w:t>13%</w:t>
            </w:r>
          </w:p>
        </w:tc>
        <w:tc>
          <w:tcPr>
            <w:tcW w:w="433" w:type="pct"/>
            <w:vAlign w:val="center"/>
          </w:tcPr>
          <w:p w14:paraId="3C25AC3A" w14:textId="2C5EC928" w:rsidR="00BC10E9" w:rsidRPr="008A7A43" w:rsidRDefault="00BC10E9" w:rsidP="00BC10E9">
            <w:pPr>
              <w:pStyle w:val="Tabletext"/>
              <w:jc w:val="center"/>
              <w:rPr>
                <w:lang w:val="en-AU"/>
              </w:rPr>
            </w:pPr>
            <w:r w:rsidRPr="008A7A43">
              <w:rPr>
                <w:lang w:val="en-AU"/>
              </w:rPr>
              <w:t>15%</w:t>
            </w:r>
          </w:p>
        </w:tc>
        <w:tc>
          <w:tcPr>
            <w:tcW w:w="433" w:type="pct"/>
            <w:vAlign w:val="center"/>
          </w:tcPr>
          <w:p w14:paraId="0C4D0185" w14:textId="001AD941" w:rsidR="00BC10E9" w:rsidRPr="008A7A43" w:rsidRDefault="00AA4FF3" w:rsidP="00BC10E9">
            <w:pPr>
              <w:pStyle w:val="Tabletext"/>
              <w:jc w:val="center"/>
              <w:rPr>
                <w:szCs w:val="24"/>
                <w:lang w:val="en-AU"/>
              </w:rPr>
            </w:pPr>
            <w:r w:rsidRPr="008A7A43">
              <w:rPr>
                <w:szCs w:val="24"/>
                <w:lang w:val="en-AU"/>
              </w:rPr>
              <w:t>N/A</w:t>
            </w:r>
          </w:p>
        </w:tc>
        <w:tc>
          <w:tcPr>
            <w:tcW w:w="1154" w:type="pct"/>
            <w:vAlign w:val="center"/>
          </w:tcPr>
          <w:p w14:paraId="013FF3A2" w14:textId="3EF35D51" w:rsidR="00BC10E9" w:rsidRPr="008A7A43" w:rsidRDefault="0088144B" w:rsidP="00AA4FF3">
            <w:pPr>
              <w:pStyle w:val="Tabletext"/>
              <w:spacing w:line="300" w:lineRule="exact"/>
              <w:jc w:val="center"/>
              <w:rPr>
                <w:szCs w:val="24"/>
                <w:lang w:val="en-AU"/>
              </w:rPr>
            </w:pPr>
            <w:r w:rsidRPr="008A7A43">
              <w:rPr>
                <w:rFonts w:ascii="Arial" w:hAnsi="Arial" w:cs="Arial"/>
                <w:color w:val="000000"/>
                <w:sz w:val="22"/>
                <w:lang w:val="en-AU"/>
              </w:rPr>
              <w:t xml:space="preserve">Further information is available in the </w:t>
            </w:r>
            <w:hyperlink r:id="rId41" w:tooltip="Forest Fire Management Victoria website" w:history="1">
              <w:r w:rsidRPr="008A7A43">
                <w:rPr>
                  <w:rStyle w:val="Hyperlink"/>
                  <w:rFonts w:ascii="Arial" w:hAnsi="Arial" w:cs="Arial"/>
                  <w:sz w:val="22"/>
                  <w:lang w:val="en-AU"/>
                </w:rPr>
                <w:t>Forest Fire Management Victoria (FFMVic) Bushfire Risk Mitigation Update 2024–25</w:t>
              </w:r>
            </w:hyperlink>
          </w:p>
        </w:tc>
      </w:tr>
      <w:tr w:rsidR="00BC10E9" w:rsidRPr="008A7A43" w14:paraId="58103096" w14:textId="77777777" w:rsidTr="2295B2AD">
        <w:trPr>
          <w:trHeight w:val="653"/>
        </w:trPr>
        <w:tc>
          <w:tcPr>
            <w:tcW w:w="1681" w:type="pct"/>
            <w:vAlign w:val="center"/>
          </w:tcPr>
          <w:p w14:paraId="71A8D78D" w14:textId="4B57C22C" w:rsidR="00BC10E9" w:rsidRPr="008A7A43" w:rsidRDefault="00BC10E9" w:rsidP="00BC10E9">
            <w:pPr>
              <w:pStyle w:val="Tabletext"/>
              <w:spacing w:after="180"/>
              <w:rPr>
                <w:lang w:val="en-AU"/>
              </w:rPr>
            </w:pPr>
            <w:r w:rsidRPr="008A7A43">
              <w:rPr>
                <w:lang w:val="en-AU"/>
              </w:rPr>
              <w:t>Percentage (%) of total public land estate in adolescent state</w:t>
            </w:r>
          </w:p>
        </w:tc>
        <w:tc>
          <w:tcPr>
            <w:tcW w:w="433" w:type="pct"/>
            <w:vAlign w:val="center"/>
          </w:tcPr>
          <w:p w14:paraId="75622ADA" w14:textId="619642D6" w:rsidR="00BC10E9" w:rsidRPr="008A7A43" w:rsidRDefault="00AA4FF3" w:rsidP="00BC10E9">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5212E18F" w14:textId="00C0E622" w:rsidR="00BC10E9" w:rsidRPr="008A7A43" w:rsidRDefault="00BC10E9" w:rsidP="00BC10E9">
            <w:pPr>
              <w:pStyle w:val="Tabletext"/>
              <w:jc w:val="center"/>
              <w:rPr>
                <w:szCs w:val="24"/>
                <w:lang w:val="en-AU"/>
              </w:rPr>
            </w:pPr>
            <w:r w:rsidRPr="008A7A43">
              <w:rPr>
                <w:rFonts w:cstheme="minorHAnsi"/>
                <w:lang w:val="en-AU"/>
              </w:rPr>
              <w:t>27%</w:t>
            </w:r>
          </w:p>
        </w:tc>
        <w:tc>
          <w:tcPr>
            <w:tcW w:w="433" w:type="pct"/>
            <w:vAlign w:val="center"/>
          </w:tcPr>
          <w:p w14:paraId="3964083C" w14:textId="03495928" w:rsidR="00BC10E9" w:rsidRPr="008A7A43" w:rsidRDefault="00BC10E9" w:rsidP="00BC10E9">
            <w:pPr>
              <w:pStyle w:val="Tabletext"/>
              <w:jc w:val="center"/>
              <w:rPr>
                <w:lang w:val="en-AU"/>
              </w:rPr>
            </w:pPr>
            <w:r w:rsidRPr="008A7A43">
              <w:rPr>
                <w:rFonts w:cstheme="minorHAnsi"/>
                <w:lang w:val="en-AU"/>
              </w:rPr>
              <w:t>27%</w:t>
            </w:r>
          </w:p>
        </w:tc>
        <w:tc>
          <w:tcPr>
            <w:tcW w:w="433" w:type="pct"/>
            <w:vAlign w:val="center"/>
          </w:tcPr>
          <w:p w14:paraId="4D9CC51B" w14:textId="2FEE0CDB" w:rsidR="00BC10E9" w:rsidRPr="008A7A43" w:rsidRDefault="00BC10E9" w:rsidP="00BC10E9">
            <w:pPr>
              <w:pStyle w:val="Tabletext"/>
              <w:jc w:val="center"/>
              <w:rPr>
                <w:lang w:val="en-AU"/>
              </w:rPr>
            </w:pPr>
            <w:r w:rsidRPr="008A7A43">
              <w:rPr>
                <w:rFonts w:cstheme="minorHAnsi"/>
                <w:lang w:val="en-AU"/>
              </w:rPr>
              <w:t>26%</w:t>
            </w:r>
          </w:p>
        </w:tc>
        <w:tc>
          <w:tcPr>
            <w:tcW w:w="433" w:type="pct"/>
            <w:vAlign w:val="center"/>
          </w:tcPr>
          <w:p w14:paraId="12427873" w14:textId="3337E7B3" w:rsidR="00BC10E9" w:rsidRPr="008A7A43" w:rsidRDefault="00AA4FF3" w:rsidP="00BC10E9">
            <w:pPr>
              <w:pStyle w:val="Tabletext"/>
              <w:jc w:val="center"/>
              <w:rPr>
                <w:lang w:val="en-AU"/>
              </w:rPr>
            </w:pPr>
            <w:r w:rsidRPr="008A7A43">
              <w:rPr>
                <w:szCs w:val="24"/>
                <w:lang w:val="en-AU"/>
              </w:rPr>
              <w:t>N/A</w:t>
            </w:r>
          </w:p>
        </w:tc>
        <w:tc>
          <w:tcPr>
            <w:tcW w:w="1154" w:type="pct"/>
            <w:vAlign w:val="center"/>
          </w:tcPr>
          <w:p w14:paraId="1B138CE0" w14:textId="2BA9A426" w:rsidR="00BC10E9" w:rsidRPr="008A7A43" w:rsidRDefault="00AA4FF3" w:rsidP="00AA4FF3">
            <w:pPr>
              <w:pStyle w:val="Tabletext"/>
              <w:spacing w:line="300" w:lineRule="exact"/>
              <w:jc w:val="center"/>
              <w:rPr>
                <w:szCs w:val="24"/>
                <w:lang w:val="en-AU"/>
              </w:rPr>
            </w:pPr>
            <w:r w:rsidRPr="008A7A43">
              <w:rPr>
                <w:rFonts w:ascii="Arial" w:hAnsi="Arial" w:cs="Arial"/>
                <w:color w:val="000000"/>
                <w:sz w:val="22"/>
                <w:lang w:val="en-AU"/>
              </w:rPr>
              <w:t xml:space="preserve">Further information is available in the </w:t>
            </w:r>
            <w:hyperlink r:id="rId42" w:tooltip="Forest Fire Management Victoria website" w:history="1">
              <w:r w:rsidRPr="008A7A43">
                <w:rPr>
                  <w:rStyle w:val="Hyperlink"/>
                  <w:rFonts w:ascii="Arial" w:hAnsi="Arial" w:cs="Arial"/>
                  <w:sz w:val="22"/>
                  <w:lang w:val="en-AU"/>
                </w:rPr>
                <w:t>Forest Fire Management Victoria (FFMVic) Bushfire Risk Mitigation Update 2024–25</w:t>
              </w:r>
            </w:hyperlink>
          </w:p>
        </w:tc>
      </w:tr>
      <w:tr w:rsidR="00BC10E9" w:rsidRPr="008A7A43" w14:paraId="44DA3B1C" w14:textId="77777777" w:rsidTr="2295B2AD">
        <w:trPr>
          <w:trHeight w:val="653"/>
        </w:trPr>
        <w:tc>
          <w:tcPr>
            <w:tcW w:w="1681" w:type="pct"/>
            <w:vAlign w:val="center"/>
          </w:tcPr>
          <w:p w14:paraId="63FD21C4" w14:textId="5A6FEACF" w:rsidR="00BC10E9" w:rsidRPr="008A7A43" w:rsidRDefault="00BC10E9" w:rsidP="00BC10E9">
            <w:pPr>
              <w:pStyle w:val="Tabletext"/>
              <w:spacing w:after="180"/>
              <w:rPr>
                <w:lang w:val="en-AU"/>
              </w:rPr>
            </w:pPr>
            <w:r w:rsidRPr="008A7A43">
              <w:rPr>
                <w:lang w:val="en-AU"/>
              </w:rPr>
              <w:t>Percentage (%) of total public land estate in mature state</w:t>
            </w:r>
          </w:p>
        </w:tc>
        <w:tc>
          <w:tcPr>
            <w:tcW w:w="433" w:type="pct"/>
            <w:vAlign w:val="center"/>
          </w:tcPr>
          <w:p w14:paraId="01055B49" w14:textId="5C8F062C" w:rsidR="00BC10E9" w:rsidRPr="008A7A43" w:rsidRDefault="00AA4FF3" w:rsidP="00BC10E9">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458BB565" w14:textId="128FF011" w:rsidR="00BC10E9" w:rsidRPr="008A7A43" w:rsidRDefault="00BC10E9" w:rsidP="00BC10E9">
            <w:pPr>
              <w:pStyle w:val="Tabletext"/>
              <w:jc w:val="center"/>
              <w:rPr>
                <w:szCs w:val="24"/>
                <w:lang w:val="en-AU"/>
              </w:rPr>
            </w:pPr>
            <w:r w:rsidRPr="008A7A43">
              <w:rPr>
                <w:rFonts w:cstheme="minorHAnsi"/>
                <w:lang w:val="en-AU"/>
              </w:rPr>
              <w:t>34%</w:t>
            </w:r>
          </w:p>
        </w:tc>
        <w:tc>
          <w:tcPr>
            <w:tcW w:w="433" w:type="pct"/>
            <w:vAlign w:val="center"/>
          </w:tcPr>
          <w:p w14:paraId="1BBAAE2D" w14:textId="36F9646A" w:rsidR="00BC10E9" w:rsidRPr="008A7A43" w:rsidRDefault="00BC10E9" w:rsidP="00BC10E9">
            <w:pPr>
              <w:pStyle w:val="Tabletext"/>
              <w:jc w:val="center"/>
              <w:rPr>
                <w:lang w:val="en-AU"/>
              </w:rPr>
            </w:pPr>
            <w:r w:rsidRPr="008A7A43">
              <w:rPr>
                <w:rFonts w:cstheme="minorHAnsi"/>
                <w:lang w:val="en-AU"/>
              </w:rPr>
              <w:t>35%</w:t>
            </w:r>
          </w:p>
        </w:tc>
        <w:tc>
          <w:tcPr>
            <w:tcW w:w="433" w:type="pct"/>
            <w:vAlign w:val="center"/>
          </w:tcPr>
          <w:p w14:paraId="63B8A20D" w14:textId="188DFEBE" w:rsidR="00BC10E9" w:rsidRPr="008A7A43" w:rsidRDefault="00BC10E9" w:rsidP="00BC10E9">
            <w:pPr>
              <w:pStyle w:val="Tabletext"/>
              <w:jc w:val="center"/>
              <w:rPr>
                <w:lang w:val="en-AU"/>
              </w:rPr>
            </w:pPr>
            <w:r w:rsidRPr="008A7A43">
              <w:rPr>
                <w:rFonts w:cstheme="minorHAnsi"/>
                <w:lang w:val="en-AU"/>
              </w:rPr>
              <w:t>34%</w:t>
            </w:r>
          </w:p>
        </w:tc>
        <w:tc>
          <w:tcPr>
            <w:tcW w:w="433" w:type="pct"/>
            <w:vAlign w:val="center"/>
          </w:tcPr>
          <w:p w14:paraId="3D2DC548" w14:textId="02C08F07" w:rsidR="00BC10E9" w:rsidRPr="008A7A43" w:rsidRDefault="00AA4FF3" w:rsidP="00BC10E9">
            <w:pPr>
              <w:pStyle w:val="Tabletext"/>
              <w:jc w:val="center"/>
              <w:rPr>
                <w:lang w:val="en-AU"/>
              </w:rPr>
            </w:pPr>
            <w:r w:rsidRPr="008A7A43">
              <w:rPr>
                <w:szCs w:val="24"/>
                <w:lang w:val="en-AU"/>
              </w:rPr>
              <w:t>N/A</w:t>
            </w:r>
          </w:p>
        </w:tc>
        <w:tc>
          <w:tcPr>
            <w:tcW w:w="1154" w:type="pct"/>
            <w:vAlign w:val="center"/>
          </w:tcPr>
          <w:p w14:paraId="1FF63EF7" w14:textId="1A939A4B" w:rsidR="00BC10E9" w:rsidRPr="008A7A43" w:rsidRDefault="00AA4FF3" w:rsidP="00AA4FF3">
            <w:pPr>
              <w:pStyle w:val="Tabletext"/>
              <w:spacing w:line="300" w:lineRule="exact"/>
              <w:jc w:val="center"/>
              <w:rPr>
                <w:szCs w:val="24"/>
                <w:lang w:val="en-AU"/>
              </w:rPr>
            </w:pPr>
            <w:r w:rsidRPr="008A7A43">
              <w:rPr>
                <w:rFonts w:ascii="Arial" w:hAnsi="Arial" w:cs="Arial"/>
                <w:color w:val="000000"/>
                <w:sz w:val="22"/>
                <w:lang w:val="en-AU"/>
              </w:rPr>
              <w:t xml:space="preserve">Further information is available in the </w:t>
            </w:r>
            <w:hyperlink r:id="rId43" w:tooltip="Forest Fire Management Victoria website" w:history="1">
              <w:r w:rsidRPr="008A7A43">
                <w:rPr>
                  <w:rStyle w:val="Hyperlink"/>
                  <w:rFonts w:ascii="Arial" w:hAnsi="Arial" w:cs="Arial"/>
                  <w:sz w:val="22"/>
                  <w:lang w:val="en-AU"/>
                </w:rPr>
                <w:t>Forest Fire Management Victoria (FFMVic) Bushfire Risk Mitigation Update 2024–25</w:t>
              </w:r>
            </w:hyperlink>
          </w:p>
        </w:tc>
      </w:tr>
      <w:tr w:rsidR="00BC10E9" w:rsidRPr="008A7A43" w14:paraId="52A4E350" w14:textId="77777777" w:rsidTr="2295B2AD">
        <w:trPr>
          <w:trHeight w:val="653"/>
        </w:trPr>
        <w:tc>
          <w:tcPr>
            <w:tcW w:w="1681" w:type="pct"/>
            <w:vAlign w:val="center"/>
          </w:tcPr>
          <w:p w14:paraId="0D358E28" w14:textId="1A727666" w:rsidR="00BC10E9" w:rsidRPr="008A7A43" w:rsidRDefault="00BC10E9" w:rsidP="00BC10E9">
            <w:pPr>
              <w:pStyle w:val="Tabletext"/>
              <w:spacing w:after="180"/>
              <w:rPr>
                <w:lang w:val="en-AU"/>
              </w:rPr>
            </w:pPr>
            <w:r w:rsidRPr="008A7A43">
              <w:rPr>
                <w:lang w:val="en-AU"/>
              </w:rPr>
              <w:t>Percentage (%) of total public land estate in old stage</w:t>
            </w:r>
          </w:p>
        </w:tc>
        <w:tc>
          <w:tcPr>
            <w:tcW w:w="433" w:type="pct"/>
            <w:vAlign w:val="center"/>
          </w:tcPr>
          <w:p w14:paraId="5A9B41A3" w14:textId="75ECBE8B" w:rsidR="00BC10E9" w:rsidRPr="008A7A43" w:rsidRDefault="00AA4FF3" w:rsidP="00BC10E9">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1131F165" w14:textId="3434E373" w:rsidR="00BC10E9" w:rsidRPr="008A7A43" w:rsidRDefault="00BC10E9" w:rsidP="00BC10E9">
            <w:pPr>
              <w:pStyle w:val="Tabletext"/>
              <w:jc w:val="center"/>
              <w:rPr>
                <w:szCs w:val="24"/>
                <w:lang w:val="en-AU"/>
              </w:rPr>
            </w:pPr>
            <w:r w:rsidRPr="008A7A43">
              <w:rPr>
                <w:rFonts w:cstheme="minorHAnsi"/>
                <w:lang w:val="en-AU"/>
              </w:rPr>
              <w:t>4%</w:t>
            </w:r>
          </w:p>
        </w:tc>
        <w:tc>
          <w:tcPr>
            <w:tcW w:w="433" w:type="pct"/>
            <w:vAlign w:val="center"/>
          </w:tcPr>
          <w:p w14:paraId="440667BD" w14:textId="6C0675B0" w:rsidR="00BC10E9" w:rsidRPr="008A7A43" w:rsidRDefault="00BC10E9" w:rsidP="00BC10E9">
            <w:pPr>
              <w:pStyle w:val="Tabletext"/>
              <w:jc w:val="center"/>
              <w:rPr>
                <w:lang w:val="en-AU"/>
              </w:rPr>
            </w:pPr>
            <w:r w:rsidRPr="008A7A43">
              <w:rPr>
                <w:rFonts w:cstheme="minorHAnsi"/>
                <w:lang w:val="en-AU"/>
              </w:rPr>
              <w:t>4%</w:t>
            </w:r>
          </w:p>
        </w:tc>
        <w:tc>
          <w:tcPr>
            <w:tcW w:w="433" w:type="pct"/>
            <w:vAlign w:val="center"/>
          </w:tcPr>
          <w:p w14:paraId="44C69267" w14:textId="4EDDC2A5" w:rsidR="00BC10E9" w:rsidRPr="008A7A43" w:rsidRDefault="00BC10E9" w:rsidP="00BC10E9">
            <w:pPr>
              <w:pStyle w:val="Tabletext"/>
              <w:jc w:val="center"/>
              <w:rPr>
                <w:lang w:val="en-AU"/>
              </w:rPr>
            </w:pPr>
            <w:r w:rsidRPr="008A7A43">
              <w:rPr>
                <w:rFonts w:cstheme="minorHAnsi"/>
                <w:lang w:val="en-AU"/>
              </w:rPr>
              <w:t>4%</w:t>
            </w:r>
          </w:p>
        </w:tc>
        <w:tc>
          <w:tcPr>
            <w:tcW w:w="433" w:type="pct"/>
            <w:vAlign w:val="center"/>
          </w:tcPr>
          <w:p w14:paraId="10EB63F8" w14:textId="303BC095" w:rsidR="00BC10E9" w:rsidRPr="008A7A43" w:rsidRDefault="00AA4FF3" w:rsidP="00BC10E9">
            <w:pPr>
              <w:pStyle w:val="Tabletext"/>
              <w:jc w:val="center"/>
              <w:rPr>
                <w:lang w:val="en-AU"/>
              </w:rPr>
            </w:pPr>
            <w:r w:rsidRPr="008A7A43">
              <w:rPr>
                <w:szCs w:val="24"/>
                <w:lang w:val="en-AU"/>
              </w:rPr>
              <w:t>N/A</w:t>
            </w:r>
          </w:p>
        </w:tc>
        <w:tc>
          <w:tcPr>
            <w:tcW w:w="1154" w:type="pct"/>
            <w:vAlign w:val="center"/>
          </w:tcPr>
          <w:p w14:paraId="3166DFCF" w14:textId="6FFFE0BB" w:rsidR="00BC10E9" w:rsidRPr="008A7A43" w:rsidRDefault="00AA4FF3" w:rsidP="00AA4FF3">
            <w:pPr>
              <w:pStyle w:val="Tabletext"/>
              <w:spacing w:line="300" w:lineRule="exact"/>
              <w:jc w:val="center"/>
              <w:rPr>
                <w:szCs w:val="24"/>
                <w:lang w:val="en-AU"/>
              </w:rPr>
            </w:pPr>
            <w:r w:rsidRPr="008A7A43">
              <w:rPr>
                <w:rFonts w:ascii="Arial" w:hAnsi="Arial" w:cs="Arial"/>
                <w:color w:val="000000"/>
                <w:sz w:val="22"/>
                <w:lang w:val="en-AU"/>
              </w:rPr>
              <w:t xml:space="preserve">Further information is available in the </w:t>
            </w:r>
            <w:hyperlink r:id="rId44" w:tooltip="Forest Fire Management Victoria website" w:history="1">
              <w:r w:rsidRPr="008A7A43">
                <w:rPr>
                  <w:rStyle w:val="Hyperlink"/>
                  <w:rFonts w:ascii="Arial" w:hAnsi="Arial" w:cs="Arial"/>
                  <w:sz w:val="22"/>
                  <w:lang w:val="en-AU"/>
                </w:rPr>
                <w:t>Forest Fire Management Victoria (FFMVic) Bushfire Risk Mitigation Update 2024–25</w:t>
              </w:r>
            </w:hyperlink>
          </w:p>
        </w:tc>
      </w:tr>
      <w:tr w:rsidR="00BC10E9" w:rsidRPr="008A7A43" w14:paraId="328765EB" w14:textId="77777777" w:rsidTr="2295B2AD">
        <w:trPr>
          <w:trHeight w:val="653"/>
        </w:trPr>
        <w:tc>
          <w:tcPr>
            <w:tcW w:w="1681" w:type="pct"/>
            <w:vAlign w:val="center"/>
          </w:tcPr>
          <w:p w14:paraId="0024C1B7" w14:textId="2C810863" w:rsidR="00BC10E9" w:rsidRPr="008A7A43" w:rsidRDefault="00BC10E9" w:rsidP="00BC10E9">
            <w:pPr>
              <w:pStyle w:val="Tabletext"/>
              <w:spacing w:after="180"/>
              <w:rPr>
                <w:vertAlign w:val="superscript"/>
                <w:lang w:val="en-AU"/>
              </w:rPr>
            </w:pPr>
            <w:r w:rsidRPr="008A7A43">
              <w:rPr>
                <w:lang w:val="en-AU"/>
              </w:rPr>
              <w:t>Percentage (%) of total public land estate with no fire history</w:t>
            </w:r>
          </w:p>
        </w:tc>
        <w:tc>
          <w:tcPr>
            <w:tcW w:w="433" w:type="pct"/>
            <w:vAlign w:val="center"/>
          </w:tcPr>
          <w:p w14:paraId="1D282714" w14:textId="1656BE4E" w:rsidR="00BC10E9" w:rsidRPr="008A7A43" w:rsidRDefault="00AA4FF3" w:rsidP="00BC10E9">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286FFA71" w14:textId="6D2B8CA3" w:rsidR="00BC10E9" w:rsidRPr="008A7A43" w:rsidRDefault="00BC10E9" w:rsidP="00BC10E9">
            <w:pPr>
              <w:pStyle w:val="Tabletext"/>
              <w:jc w:val="center"/>
              <w:rPr>
                <w:lang w:val="en-AU"/>
              </w:rPr>
            </w:pPr>
            <w:r w:rsidRPr="008A7A43">
              <w:rPr>
                <w:rFonts w:cstheme="minorHAnsi"/>
                <w:lang w:val="en-AU"/>
              </w:rPr>
              <w:t>21%</w:t>
            </w:r>
          </w:p>
        </w:tc>
        <w:tc>
          <w:tcPr>
            <w:tcW w:w="433" w:type="pct"/>
            <w:vAlign w:val="center"/>
          </w:tcPr>
          <w:p w14:paraId="6AE7908C" w14:textId="3ABF3EC7" w:rsidR="00BC10E9" w:rsidRPr="008A7A43" w:rsidRDefault="00BC10E9" w:rsidP="00BC10E9">
            <w:pPr>
              <w:pStyle w:val="Tabletext"/>
              <w:jc w:val="center"/>
              <w:rPr>
                <w:lang w:val="en-AU"/>
              </w:rPr>
            </w:pPr>
            <w:r w:rsidRPr="008A7A43">
              <w:rPr>
                <w:rFonts w:cstheme="minorHAnsi"/>
                <w:lang w:val="en-AU"/>
              </w:rPr>
              <w:t>20%</w:t>
            </w:r>
          </w:p>
        </w:tc>
        <w:tc>
          <w:tcPr>
            <w:tcW w:w="433" w:type="pct"/>
            <w:vAlign w:val="center"/>
          </w:tcPr>
          <w:p w14:paraId="50A14059" w14:textId="55D831FB" w:rsidR="00BC10E9" w:rsidRPr="008A7A43" w:rsidRDefault="00BC10E9" w:rsidP="00BC10E9">
            <w:pPr>
              <w:pStyle w:val="Tabletext"/>
              <w:jc w:val="center"/>
              <w:rPr>
                <w:lang w:val="en-AU"/>
              </w:rPr>
            </w:pPr>
            <w:r w:rsidRPr="008A7A43">
              <w:rPr>
                <w:lang w:val="en-AU"/>
              </w:rPr>
              <w:t>20%</w:t>
            </w:r>
          </w:p>
        </w:tc>
        <w:tc>
          <w:tcPr>
            <w:tcW w:w="433" w:type="pct"/>
            <w:vAlign w:val="center"/>
          </w:tcPr>
          <w:p w14:paraId="552E68FA" w14:textId="7F57E114" w:rsidR="00BC10E9" w:rsidRPr="008A7A43" w:rsidRDefault="00AA4FF3" w:rsidP="00BC10E9">
            <w:pPr>
              <w:pStyle w:val="Tabletext"/>
              <w:jc w:val="center"/>
              <w:rPr>
                <w:lang w:val="en-AU"/>
              </w:rPr>
            </w:pPr>
            <w:r w:rsidRPr="008A7A43">
              <w:rPr>
                <w:szCs w:val="24"/>
                <w:lang w:val="en-AU"/>
              </w:rPr>
              <w:t>N/A</w:t>
            </w:r>
          </w:p>
        </w:tc>
        <w:tc>
          <w:tcPr>
            <w:tcW w:w="1154" w:type="pct"/>
            <w:vAlign w:val="center"/>
          </w:tcPr>
          <w:p w14:paraId="707E2612" w14:textId="6B88D236" w:rsidR="00BC10E9" w:rsidRPr="008A7A43" w:rsidRDefault="00AA4FF3" w:rsidP="00AA4FF3">
            <w:pPr>
              <w:pStyle w:val="Tabletext"/>
              <w:spacing w:line="300" w:lineRule="exact"/>
              <w:jc w:val="center"/>
              <w:rPr>
                <w:szCs w:val="24"/>
                <w:lang w:val="en-AU"/>
              </w:rPr>
            </w:pPr>
            <w:r w:rsidRPr="008A7A43">
              <w:rPr>
                <w:rFonts w:ascii="Arial" w:hAnsi="Arial" w:cs="Arial"/>
                <w:color w:val="000000"/>
                <w:sz w:val="22"/>
                <w:lang w:val="en-AU"/>
              </w:rPr>
              <w:t xml:space="preserve">Further information is available in the </w:t>
            </w:r>
            <w:hyperlink r:id="rId45" w:tooltip="Forest Fire Management Victoria website" w:history="1">
              <w:r w:rsidRPr="008A7A43">
                <w:rPr>
                  <w:rStyle w:val="Hyperlink"/>
                  <w:rFonts w:ascii="Arial" w:hAnsi="Arial" w:cs="Arial"/>
                  <w:sz w:val="22"/>
                  <w:lang w:val="en-AU"/>
                </w:rPr>
                <w:t>Forest Fire Management Victoria (FFMVic) Bushfire Risk Mitigation Update 2024–25</w:t>
              </w:r>
            </w:hyperlink>
          </w:p>
        </w:tc>
      </w:tr>
    </w:tbl>
    <w:p w14:paraId="3ABAC9C8" w14:textId="18377C51" w:rsidR="00AA4FF3" w:rsidRPr="008A7A43" w:rsidRDefault="00AA4FF3" w:rsidP="00AA4FF3">
      <w:pPr>
        <w:pStyle w:val="Caption"/>
        <w:keepNext/>
      </w:pPr>
      <w:r w:rsidRPr="008A7A43">
        <w:lastRenderedPageBreak/>
        <w:t xml:space="preserve">Table </w:t>
      </w:r>
      <w:r>
        <w:fldChar w:fldCharType="begin"/>
      </w:r>
      <w:r>
        <w:instrText>SEQ Table \* ARABIC</w:instrText>
      </w:r>
      <w:r>
        <w:fldChar w:fldCharType="separate"/>
      </w:r>
      <w:r w:rsidR="00A723C4" w:rsidRPr="008A7A43">
        <w:t>16</w:t>
      </w:r>
      <w:r>
        <w:fldChar w:fldCharType="end"/>
      </w:r>
      <w:r w:rsidRPr="008A7A43">
        <w:t xml:space="preserve">: </w:t>
      </w:r>
      <w:r w:rsidRPr="008A7A43">
        <w:rPr>
          <w:b w:val="0"/>
          <w:bCs/>
        </w:rPr>
        <w:t>Percentage (%) of total public land estate under min, over max and within Tolerable Fire Interval by FFMVic, Victoria, 2022-23 to 2024-25</w:t>
      </w:r>
    </w:p>
    <w:tbl>
      <w:tblPr>
        <w:tblStyle w:val="Style2"/>
        <w:tblpPr w:leftFromText="181" w:rightFromText="181" w:bottomFromText="425" w:vertAnchor="text" w:tblpY="1"/>
        <w:tblOverlap w:val="never"/>
        <w:tblW w:w="5063" w:type="pct"/>
        <w:tblLook w:val="04A0" w:firstRow="1" w:lastRow="0" w:firstColumn="1" w:lastColumn="0" w:noHBand="0" w:noVBand="1"/>
        <w:tblCaption w:val="Table 16: Percentage (%) of total public land estate under min, over max and within Tolerable Fire Interval by FFMVic, Victoria, 2022-23 to 2024-25"/>
        <w:tblDescription w:val="The percentage (%) of total public land estate under min, over max and within Tolerable Fire Interval by FFMVic, Victoria, 2022-23 to 2024-25"/>
      </w:tblPr>
      <w:tblGrid>
        <w:gridCol w:w="4953"/>
        <w:gridCol w:w="1276"/>
        <w:gridCol w:w="1276"/>
        <w:gridCol w:w="1276"/>
        <w:gridCol w:w="1276"/>
        <w:gridCol w:w="1276"/>
        <w:gridCol w:w="3400"/>
      </w:tblGrid>
      <w:tr w:rsidR="00AA4FF3" w:rsidRPr="008A7A43" w14:paraId="6EF57514" w14:textId="77777777" w:rsidTr="38928830">
        <w:trPr>
          <w:cnfStyle w:val="100000000000" w:firstRow="1" w:lastRow="0" w:firstColumn="0" w:lastColumn="0" w:oddVBand="0" w:evenVBand="0" w:oddHBand="0" w:evenHBand="0" w:firstRowFirstColumn="0" w:firstRowLastColumn="0" w:lastRowFirstColumn="0" w:lastRowLastColumn="0"/>
          <w:cantSplit/>
          <w:trHeight w:val="920"/>
          <w:tblHeader/>
        </w:trPr>
        <w:tc>
          <w:tcPr>
            <w:tcW w:w="1681" w:type="pct"/>
            <w:vAlign w:val="bottom"/>
          </w:tcPr>
          <w:p w14:paraId="1085B029" w14:textId="74038E11" w:rsidR="00AA4FF3" w:rsidRPr="008A7A43" w:rsidRDefault="2B87D410">
            <w:pPr>
              <w:pStyle w:val="Tabletext"/>
              <w:spacing w:line="276" w:lineRule="auto"/>
              <w:rPr>
                <w:lang w:val="en-AU"/>
              </w:rPr>
            </w:pPr>
            <w:r w:rsidRPr="38928830">
              <w:rPr>
                <w:lang w:val="en-AU"/>
              </w:rPr>
              <w:t xml:space="preserve">Indicator: </w:t>
            </w:r>
            <w:r w:rsidR="00AA4FF3">
              <w:br/>
            </w:r>
            <w:r w:rsidRPr="38928830">
              <w:rPr>
                <w:b w:val="0"/>
                <w:lang w:val="en-AU"/>
              </w:rPr>
              <w:t>Fire regimes across Victoria maintain or improve ecosystem resilience</w:t>
            </w:r>
            <w:r w:rsidR="7D863D07" w:rsidRPr="38928830">
              <w:rPr>
                <w:b w:val="0"/>
                <w:lang w:val="en-AU"/>
              </w:rPr>
              <w:t xml:space="preserve"> (4.2.1)</w:t>
            </w:r>
          </w:p>
        </w:tc>
        <w:tc>
          <w:tcPr>
            <w:tcW w:w="433" w:type="pct"/>
            <w:vAlign w:val="bottom"/>
          </w:tcPr>
          <w:p w14:paraId="73C3DD7F" w14:textId="77777777" w:rsidR="00AA4FF3" w:rsidRPr="008A7A43" w:rsidRDefault="00AA4FF3">
            <w:pPr>
              <w:pStyle w:val="Tabletext"/>
              <w:spacing w:line="276" w:lineRule="auto"/>
              <w:jc w:val="center"/>
              <w:rPr>
                <w:lang w:val="en-AU"/>
              </w:rPr>
            </w:pPr>
            <w:r w:rsidRPr="008A7A43">
              <w:rPr>
                <w:lang w:val="en-AU"/>
              </w:rPr>
              <w:t>Target</w:t>
            </w:r>
          </w:p>
        </w:tc>
        <w:tc>
          <w:tcPr>
            <w:tcW w:w="433" w:type="pct"/>
            <w:vAlign w:val="bottom"/>
          </w:tcPr>
          <w:p w14:paraId="3C1551B7" w14:textId="77777777" w:rsidR="00AA4FF3" w:rsidRPr="008A7A43" w:rsidRDefault="00AA4FF3">
            <w:pPr>
              <w:pStyle w:val="Tabletext"/>
              <w:spacing w:line="276" w:lineRule="auto"/>
              <w:jc w:val="center"/>
              <w:rPr>
                <w:lang w:val="en-AU"/>
              </w:rPr>
            </w:pPr>
            <w:r w:rsidRPr="008A7A43">
              <w:rPr>
                <w:lang w:val="en-AU"/>
              </w:rPr>
              <w:t>2022-23</w:t>
            </w:r>
          </w:p>
        </w:tc>
        <w:tc>
          <w:tcPr>
            <w:tcW w:w="433" w:type="pct"/>
            <w:vAlign w:val="bottom"/>
          </w:tcPr>
          <w:p w14:paraId="18ECA7A2" w14:textId="77777777" w:rsidR="00AA4FF3" w:rsidRPr="008A7A43" w:rsidRDefault="00AA4FF3">
            <w:pPr>
              <w:pStyle w:val="Tabletext"/>
              <w:spacing w:line="276" w:lineRule="auto"/>
              <w:jc w:val="center"/>
              <w:rPr>
                <w:lang w:val="en-AU"/>
              </w:rPr>
            </w:pPr>
            <w:r w:rsidRPr="008A7A43">
              <w:rPr>
                <w:lang w:val="en-AU"/>
              </w:rPr>
              <w:t>2023-24</w:t>
            </w:r>
          </w:p>
        </w:tc>
        <w:tc>
          <w:tcPr>
            <w:tcW w:w="433" w:type="pct"/>
            <w:vAlign w:val="bottom"/>
          </w:tcPr>
          <w:p w14:paraId="49E7B6A3" w14:textId="77777777" w:rsidR="00AA4FF3" w:rsidRPr="008A7A43" w:rsidRDefault="00AA4FF3">
            <w:pPr>
              <w:pStyle w:val="Tabletext"/>
              <w:spacing w:line="276" w:lineRule="auto"/>
              <w:jc w:val="center"/>
              <w:rPr>
                <w:lang w:val="en-AU"/>
              </w:rPr>
            </w:pPr>
            <w:r w:rsidRPr="008A7A43">
              <w:rPr>
                <w:lang w:val="en-AU"/>
              </w:rPr>
              <w:t>2024-25</w:t>
            </w:r>
          </w:p>
        </w:tc>
        <w:tc>
          <w:tcPr>
            <w:tcW w:w="433" w:type="pct"/>
            <w:vAlign w:val="bottom"/>
          </w:tcPr>
          <w:p w14:paraId="59565B50" w14:textId="77777777" w:rsidR="00AA4FF3" w:rsidRPr="008A7A43" w:rsidRDefault="00AA4FF3">
            <w:pPr>
              <w:pStyle w:val="Tabletext"/>
              <w:spacing w:line="276" w:lineRule="auto"/>
              <w:jc w:val="center"/>
              <w:rPr>
                <w:lang w:val="en-AU"/>
              </w:rPr>
            </w:pPr>
            <w:r w:rsidRPr="008A7A43">
              <w:rPr>
                <w:lang w:val="en-AU"/>
              </w:rPr>
              <w:t>2024-25</w:t>
            </w:r>
            <w:r w:rsidRPr="008A7A43">
              <w:rPr>
                <w:lang w:val="en-AU"/>
              </w:rPr>
              <w:br/>
              <w:t>result</w:t>
            </w:r>
          </w:p>
        </w:tc>
        <w:tc>
          <w:tcPr>
            <w:tcW w:w="1154" w:type="pct"/>
            <w:vAlign w:val="bottom"/>
          </w:tcPr>
          <w:p w14:paraId="60F9EC92" w14:textId="77777777" w:rsidR="00AA4FF3" w:rsidRPr="008A7A43" w:rsidRDefault="00AA4FF3">
            <w:pPr>
              <w:pStyle w:val="Tabletext"/>
              <w:spacing w:line="276" w:lineRule="auto"/>
              <w:jc w:val="center"/>
              <w:rPr>
                <w:lang w:val="en-AU"/>
              </w:rPr>
            </w:pPr>
            <w:r w:rsidRPr="008A7A43">
              <w:rPr>
                <w:lang w:val="en-AU"/>
              </w:rPr>
              <w:t>Explore data</w:t>
            </w:r>
          </w:p>
        </w:tc>
      </w:tr>
      <w:tr w:rsidR="00AA4FF3" w:rsidRPr="008A7A43" w14:paraId="2088250F" w14:textId="77777777" w:rsidTr="38928830">
        <w:trPr>
          <w:trHeight w:val="653"/>
        </w:trPr>
        <w:tc>
          <w:tcPr>
            <w:tcW w:w="1681" w:type="pct"/>
            <w:vAlign w:val="center"/>
          </w:tcPr>
          <w:p w14:paraId="59996A83" w14:textId="07FC7F7D" w:rsidR="00AA4FF3" w:rsidRPr="008A7A43" w:rsidRDefault="00AA4FF3" w:rsidP="00AA4FF3">
            <w:pPr>
              <w:pStyle w:val="Tabletext"/>
              <w:spacing w:after="180"/>
              <w:rPr>
                <w:lang w:val="en-AU"/>
              </w:rPr>
            </w:pPr>
            <w:r w:rsidRPr="008A7A43">
              <w:rPr>
                <w:lang w:val="en-AU"/>
              </w:rPr>
              <w:t>Percentage (%) of total public land estate below minimum TFI</w:t>
            </w:r>
          </w:p>
        </w:tc>
        <w:tc>
          <w:tcPr>
            <w:tcW w:w="433" w:type="pct"/>
            <w:vAlign w:val="center"/>
          </w:tcPr>
          <w:p w14:paraId="6D981328" w14:textId="77777777" w:rsidR="00AA4FF3" w:rsidRPr="008A7A43" w:rsidRDefault="00AA4FF3" w:rsidP="00AA4FF3">
            <w:pPr>
              <w:pStyle w:val="Tabletext"/>
              <w:spacing w:line="276" w:lineRule="auto"/>
              <w:jc w:val="center"/>
              <w:rPr>
                <w:sz w:val="22"/>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7E23D120" w14:textId="42856DEE" w:rsidR="00AA4FF3" w:rsidRPr="008A7A43" w:rsidRDefault="00AA4FF3" w:rsidP="00AA4FF3">
            <w:pPr>
              <w:pStyle w:val="Tabletext"/>
              <w:jc w:val="center"/>
              <w:rPr>
                <w:szCs w:val="24"/>
                <w:lang w:val="en-AU"/>
              </w:rPr>
            </w:pPr>
            <w:r w:rsidRPr="008A7A43">
              <w:rPr>
                <w:rFonts w:cstheme="minorHAnsi"/>
                <w:lang w:val="en-AU"/>
              </w:rPr>
              <w:t>49%</w:t>
            </w:r>
          </w:p>
        </w:tc>
        <w:tc>
          <w:tcPr>
            <w:tcW w:w="433" w:type="pct"/>
            <w:vAlign w:val="center"/>
          </w:tcPr>
          <w:p w14:paraId="3F1AB289" w14:textId="40D08A85" w:rsidR="00AA4FF3" w:rsidRPr="008A7A43" w:rsidRDefault="00AA4FF3" w:rsidP="00AA4FF3">
            <w:pPr>
              <w:pStyle w:val="Tabletext"/>
              <w:jc w:val="center"/>
              <w:rPr>
                <w:lang w:val="en-AU"/>
              </w:rPr>
            </w:pPr>
            <w:r w:rsidRPr="008A7A43">
              <w:rPr>
                <w:rFonts w:cstheme="minorHAnsi"/>
                <w:lang w:val="en-AU"/>
              </w:rPr>
              <w:t>47%</w:t>
            </w:r>
          </w:p>
        </w:tc>
        <w:tc>
          <w:tcPr>
            <w:tcW w:w="433" w:type="pct"/>
            <w:vAlign w:val="center"/>
          </w:tcPr>
          <w:p w14:paraId="7E3FF99F" w14:textId="24F33F11" w:rsidR="00AA4FF3" w:rsidRPr="008A7A43" w:rsidRDefault="00AA4FF3" w:rsidP="00AA4FF3">
            <w:pPr>
              <w:pStyle w:val="Tabletext"/>
              <w:jc w:val="center"/>
              <w:rPr>
                <w:lang w:val="en-AU"/>
              </w:rPr>
            </w:pPr>
            <w:r w:rsidRPr="008A7A43">
              <w:rPr>
                <w:lang w:val="en-AU"/>
              </w:rPr>
              <w:t>48%</w:t>
            </w:r>
          </w:p>
        </w:tc>
        <w:tc>
          <w:tcPr>
            <w:tcW w:w="433" w:type="pct"/>
            <w:vAlign w:val="center"/>
          </w:tcPr>
          <w:p w14:paraId="77585061" w14:textId="77777777" w:rsidR="00AA4FF3" w:rsidRPr="008A7A43" w:rsidRDefault="00AA4FF3" w:rsidP="00AA4FF3">
            <w:pPr>
              <w:pStyle w:val="Tabletext"/>
              <w:jc w:val="center"/>
              <w:rPr>
                <w:szCs w:val="24"/>
                <w:lang w:val="en-AU"/>
              </w:rPr>
            </w:pPr>
            <w:r w:rsidRPr="008A7A43">
              <w:rPr>
                <w:szCs w:val="24"/>
                <w:lang w:val="en-AU"/>
              </w:rPr>
              <w:t>N/A</w:t>
            </w:r>
          </w:p>
        </w:tc>
        <w:tc>
          <w:tcPr>
            <w:tcW w:w="1154" w:type="pct"/>
            <w:vAlign w:val="center"/>
          </w:tcPr>
          <w:p w14:paraId="1210909A" w14:textId="4780B9EC" w:rsidR="00AA4FF3" w:rsidRPr="008A7A43" w:rsidRDefault="00AA4FF3" w:rsidP="00A82A5A">
            <w:pPr>
              <w:pStyle w:val="Tabletext"/>
              <w:spacing w:after="240" w:line="300" w:lineRule="exact"/>
              <w:jc w:val="center"/>
              <w:rPr>
                <w:szCs w:val="24"/>
                <w:lang w:val="en-AU"/>
              </w:rPr>
            </w:pPr>
            <w:r w:rsidRPr="008A7A43">
              <w:rPr>
                <w:rFonts w:ascii="Arial" w:hAnsi="Arial" w:cs="Arial"/>
                <w:color w:val="000000"/>
                <w:sz w:val="22"/>
                <w:lang w:val="en-AU"/>
              </w:rPr>
              <w:t xml:space="preserve">Further information is available in the </w:t>
            </w:r>
            <w:hyperlink r:id="rId46" w:tooltip="Forest Fire Management Victoria website" w:history="1">
              <w:r w:rsidRPr="008A7A43">
                <w:rPr>
                  <w:rStyle w:val="Hyperlink"/>
                  <w:rFonts w:ascii="Arial" w:hAnsi="Arial" w:cs="Arial"/>
                  <w:sz w:val="22"/>
                  <w:lang w:val="en-AU"/>
                </w:rPr>
                <w:t>Forest Fire Management Victoria (FFMVic) Bushfire Risk Mitigation Update 2024–25</w:t>
              </w:r>
            </w:hyperlink>
          </w:p>
        </w:tc>
      </w:tr>
      <w:tr w:rsidR="00AA4FF3" w:rsidRPr="008A7A43" w14:paraId="2A1147D3" w14:textId="77777777" w:rsidTr="38928830">
        <w:trPr>
          <w:trHeight w:val="653"/>
        </w:trPr>
        <w:tc>
          <w:tcPr>
            <w:tcW w:w="1681" w:type="pct"/>
            <w:vAlign w:val="center"/>
          </w:tcPr>
          <w:p w14:paraId="2202845F" w14:textId="10DC3889" w:rsidR="00AA4FF3" w:rsidRPr="008A7A43" w:rsidRDefault="00AA4FF3" w:rsidP="00AA4FF3">
            <w:pPr>
              <w:pStyle w:val="Tabletext"/>
              <w:spacing w:after="180"/>
              <w:rPr>
                <w:lang w:val="en-AU"/>
              </w:rPr>
            </w:pPr>
            <w:r w:rsidRPr="008A7A43">
              <w:rPr>
                <w:lang w:val="en-AU"/>
              </w:rPr>
              <w:t>Percentage (%) of total public land estate within TFI</w:t>
            </w:r>
          </w:p>
        </w:tc>
        <w:tc>
          <w:tcPr>
            <w:tcW w:w="433" w:type="pct"/>
            <w:vAlign w:val="center"/>
          </w:tcPr>
          <w:p w14:paraId="559CF4C5" w14:textId="77777777" w:rsidR="00AA4FF3" w:rsidRPr="008A7A43" w:rsidRDefault="00AA4FF3" w:rsidP="00AA4FF3">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0167159E" w14:textId="4D0D6C64" w:rsidR="00AA4FF3" w:rsidRPr="008A7A43" w:rsidRDefault="00AA4FF3" w:rsidP="00AA4FF3">
            <w:pPr>
              <w:pStyle w:val="Tabletext"/>
              <w:jc w:val="center"/>
              <w:rPr>
                <w:szCs w:val="24"/>
                <w:lang w:val="en-AU"/>
              </w:rPr>
            </w:pPr>
            <w:r w:rsidRPr="008A7A43">
              <w:rPr>
                <w:rFonts w:cstheme="minorHAnsi"/>
                <w:lang w:val="en-AU"/>
              </w:rPr>
              <w:t>28%</w:t>
            </w:r>
          </w:p>
        </w:tc>
        <w:tc>
          <w:tcPr>
            <w:tcW w:w="433" w:type="pct"/>
            <w:vAlign w:val="center"/>
          </w:tcPr>
          <w:p w14:paraId="6AB4FF06" w14:textId="127ECA31" w:rsidR="00AA4FF3" w:rsidRPr="008A7A43" w:rsidRDefault="00AA4FF3" w:rsidP="00AA4FF3">
            <w:pPr>
              <w:pStyle w:val="Tabletext"/>
              <w:jc w:val="center"/>
              <w:rPr>
                <w:lang w:val="en-AU"/>
              </w:rPr>
            </w:pPr>
            <w:r w:rsidRPr="008A7A43">
              <w:rPr>
                <w:rFonts w:cstheme="minorHAnsi"/>
                <w:lang w:val="en-AU"/>
              </w:rPr>
              <w:t>29%</w:t>
            </w:r>
          </w:p>
        </w:tc>
        <w:tc>
          <w:tcPr>
            <w:tcW w:w="433" w:type="pct"/>
            <w:vAlign w:val="center"/>
          </w:tcPr>
          <w:p w14:paraId="3CA884F7" w14:textId="440BB34E" w:rsidR="00AA4FF3" w:rsidRPr="008A7A43" w:rsidRDefault="00AA4FF3" w:rsidP="00AA4FF3">
            <w:pPr>
              <w:pStyle w:val="Tabletext"/>
              <w:jc w:val="center"/>
              <w:rPr>
                <w:lang w:val="en-AU"/>
              </w:rPr>
            </w:pPr>
            <w:r w:rsidRPr="008A7A43">
              <w:rPr>
                <w:lang w:val="en-AU"/>
              </w:rPr>
              <w:t>29%</w:t>
            </w:r>
          </w:p>
        </w:tc>
        <w:tc>
          <w:tcPr>
            <w:tcW w:w="433" w:type="pct"/>
            <w:vAlign w:val="center"/>
          </w:tcPr>
          <w:p w14:paraId="2801B95F" w14:textId="77777777" w:rsidR="00AA4FF3" w:rsidRPr="008A7A43" w:rsidRDefault="00AA4FF3" w:rsidP="00AA4FF3">
            <w:pPr>
              <w:pStyle w:val="Tabletext"/>
              <w:jc w:val="center"/>
              <w:rPr>
                <w:lang w:val="en-AU"/>
              </w:rPr>
            </w:pPr>
            <w:r w:rsidRPr="008A7A43">
              <w:rPr>
                <w:szCs w:val="24"/>
                <w:lang w:val="en-AU"/>
              </w:rPr>
              <w:t>N/A</w:t>
            </w:r>
          </w:p>
        </w:tc>
        <w:tc>
          <w:tcPr>
            <w:tcW w:w="1154" w:type="pct"/>
            <w:vAlign w:val="center"/>
          </w:tcPr>
          <w:p w14:paraId="6531297B" w14:textId="0C9E4D9F" w:rsidR="00AA4FF3" w:rsidRPr="008A7A43" w:rsidRDefault="00AA4FF3" w:rsidP="00A82A5A">
            <w:pPr>
              <w:pStyle w:val="Tabletext"/>
              <w:spacing w:after="240" w:line="300" w:lineRule="exact"/>
              <w:jc w:val="center"/>
              <w:rPr>
                <w:szCs w:val="24"/>
                <w:lang w:val="en-AU"/>
              </w:rPr>
            </w:pPr>
            <w:r w:rsidRPr="008A7A43">
              <w:rPr>
                <w:rFonts w:ascii="Arial" w:hAnsi="Arial" w:cs="Arial"/>
                <w:color w:val="000000"/>
                <w:sz w:val="22"/>
                <w:lang w:val="en-AU"/>
              </w:rPr>
              <w:t xml:space="preserve">Further information is available in the </w:t>
            </w:r>
            <w:hyperlink r:id="rId47" w:tooltip="Forest Fire Management Victoria website" w:history="1">
              <w:r w:rsidRPr="008A7A43">
                <w:rPr>
                  <w:rStyle w:val="Hyperlink"/>
                  <w:rFonts w:ascii="Arial" w:hAnsi="Arial" w:cs="Arial"/>
                  <w:sz w:val="22"/>
                  <w:lang w:val="en-AU"/>
                </w:rPr>
                <w:t>Forest Fire Management Victoria (FFMVic) Bushfire Risk Mitigation Update 2024–25</w:t>
              </w:r>
            </w:hyperlink>
          </w:p>
        </w:tc>
      </w:tr>
      <w:tr w:rsidR="00AA4FF3" w:rsidRPr="008A7A43" w14:paraId="447CF2A0" w14:textId="77777777" w:rsidTr="38928830">
        <w:trPr>
          <w:trHeight w:val="653"/>
        </w:trPr>
        <w:tc>
          <w:tcPr>
            <w:tcW w:w="1681" w:type="pct"/>
            <w:vAlign w:val="center"/>
          </w:tcPr>
          <w:p w14:paraId="73FD31F5" w14:textId="00331DAA" w:rsidR="00AA4FF3" w:rsidRPr="008A7A43" w:rsidRDefault="00AA4FF3" w:rsidP="00AA4FF3">
            <w:pPr>
              <w:pStyle w:val="Tabletext"/>
              <w:spacing w:after="180"/>
              <w:rPr>
                <w:lang w:val="en-AU"/>
              </w:rPr>
            </w:pPr>
            <w:r w:rsidRPr="008A7A43">
              <w:rPr>
                <w:lang w:val="en-AU"/>
              </w:rPr>
              <w:t>Percentage (%) of total public land estate above maximum TFI</w:t>
            </w:r>
          </w:p>
        </w:tc>
        <w:tc>
          <w:tcPr>
            <w:tcW w:w="433" w:type="pct"/>
            <w:vAlign w:val="center"/>
          </w:tcPr>
          <w:p w14:paraId="537268B5" w14:textId="77777777" w:rsidR="00AA4FF3" w:rsidRPr="008A7A43" w:rsidRDefault="00AA4FF3" w:rsidP="00AA4FF3">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6727C663" w14:textId="3748A092" w:rsidR="00AA4FF3" w:rsidRPr="008A7A43" w:rsidRDefault="00AA4FF3" w:rsidP="00AA4FF3">
            <w:pPr>
              <w:pStyle w:val="Tabletext"/>
              <w:jc w:val="center"/>
              <w:rPr>
                <w:szCs w:val="24"/>
                <w:lang w:val="en-AU"/>
              </w:rPr>
            </w:pPr>
            <w:r w:rsidRPr="008A7A43">
              <w:rPr>
                <w:rFonts w:cstheme="minorHAnsi"/>
                <w:lang w:val="en-AU"/>
              </w:rPr>
              <w:t>2%</w:t>
            </w:r>
          </w:p>
        </w:tc>
        <w:tc>
          <w:tcPr>
            <w:tcW w:w="433" w:type="pct"/>
            <w:vAlign w:val="center"/>
          </w:tcPr>
          <w:p w14:paraId="7BF2AD9C" w14:textId="00D92618" w:rsidR="00AA4FF3" w:rsidRPr="008A7A43" w:rsidRDefault="00AA4FF3" w:rsidP="00AA4FF3">
            <w:pPr>
              <w:pStyle w:val="Tabletext"/>
              <w:jc w:val="center"/>
              <w:rPr>
                <w:lang w:val="en-AU"/>
              </w:rPr>
            </w:pPr>
            <w:r w:rsidRPr="008A7A43">
              <w:rPr>
                <w:rFonts w:cstheme="minorHAnsi"/>
                <w:lang w:val="en-AU"/>
              </w:rPr>
              <w:t>3%</w:t>
            </w:r>
          </w:p>
        </w:tc>
        <w:tc>
          <w:tcPr>
            <w:tcW w:w="433" w:type="pct"/>
            <w:vAlign w:val="center"/>
          </w:tcPr>
          <w:p w14:paraId="27FB3E39" w14:textId="2D98E716" w:rsidR="00AA4FF3" w:rsidRPr="008A7A43" w:rsidRDefault="00AA4FF3" w:rsidP="00AA4FF3">
            <w:pPr>
              <w:pStyle w:val="Tabletext"/>
              <w:jc w:val="center"/>
              <w:rPr>
                <w:lang w:val="en-AU"/>
              </w:rPr>
            </w:pPr>
            <w:r w:rsidRPr="008A7A43">
              <w:rPr>
                <w:lang w:val="en-AU"/>
              </w:rPr>
              <w:t>2%</w:t>
            </w:r>
          </w:p>
        </w:tc>
        <w:tc>
          <w:tcPr>
            <w:tcW w:w="433" w:type="pct"/>
            <w:vAlign w:val="center"/>
          </w:tcPr>
          <w:p w14:paraId="6C8ED09E" w14:textId="77777777" w:rsidR="00AA4FF3" w:rsidRPr="008A7A43" w:rsidRDefault="00AA4FF3" w:rsidP="00AA4FF3">
            <w:pPr>
              <w:pStyle w:val="Tabletext"/>
              <w:jc w:val="center"/>
              <w:rPr>
                <w:lang w:val="en-AU"/>
              </w:rPr>
            </w:pPr>
            <w:r w:rsidRPr="008A7A43">
              <w:rPr>
                <w:szCs w:val="24"/>
                <w:lang w:val="en-AU"/>
              </w:rPr>
              <w:t>N/A</w:t>
            </w:r>
          </w:p>
        </w:tc>
        <w:tc>
          <w:tcPr>
            <w:tcW w:w="1154" w:type="pct"/>
            <w:vAlign w:val="center"/>
          </w:tcPr>
          <w:p w14:paraId="3DE63B47" w14:textId="0DDCCC45" w:rsidR="00AA4FF3" w:rsidRPr="008A7A43" w:rsidRDefault="00AA4FF3" w:rsidP="00A82A5A">
            <w:pPr>
              <w:pStyle w:val="Tabletext"/>
              <w:spacing w:after="240" w:line="300" w:lineRule="exact"/>
              <w:jc w:val="center"/>
              <w:rPr>
                <w:szCs w:val="24"/>
                <w:lang w:val="en-AU"/>
              </w:rPr>
            </w:pPr>
            <w:r w:rsidRPr="008A7A43">
              <w:rPr>
                <w:rFonts w:ascii="Arial" w:hAnsi="Arial" w:cs="Arial"/>
                <w:color w:val="000000"/>
                <w:sz w:val="22"/>
                <w:lang w:val="en-AU"/>
              </w:rPr>
              <w:t xml:space="preserve">Further information is available in the </w:t>
            </w:r>
            <w:hyperlink r:id="rId48" w:tooltip="Forest Fire Management Victoria website" w:history="1">
              <w:r w:rsidRPr="008A7A43">
                <w:rPr>
                  <w:rStyle w:val="Hyperlink"/>
                  <w:rFonts w:ascii="Arial" w:hAnsi="Arial" w:cs="Arial"/>
                  <w:sz w:val="22"/>
                  <w:lang w:val="en-AU"/>
                </w:rPr>
                <w:t>Forest Fire Management Victoria (FFMVic) Bushfire Risk Mitigation Update 2024–25</w:t>
              </w:r>
            </w:hyperlink>
          </w:p>
        </w:tc>
      </w:tr>
      <w:tr w:rsidR="00AA4FF3" w:rsidRPr="008A7A43" w14:paraId="5930D03A" w14:textId="77777777" w:rsidTr="38928830">
        <w:trPr>
          <w:trHeight w:val="653"/>
        </w:trPr>
        <w:tc>
          <w:tcPr>
            <w:tcW w:w="1681" w:type="pct"/>
            <w:vAlign w:val="center"/>
          </w:tcPr>
          <w:p w14:paraId="0874CA2E" w14:textId="2AC8267D" w:rsidR="00AA4FF3" w:rsidRPr="008A7A43" w:rsidRDefault="00AA4FF3" w:rsidP="00AA4FF3">
            <w:pPr>
              <w:pStyle w:val="Tabletext"/>
              <w:spacing w:after="180"/>
              <w:rPr>
                <w:lang w:val="en-AU"/>
              </w:rPr>
            </w:pPr>
            <w:r w:rsidRPr="008A7A43">
              <w:rPr>
                <w:lang w:val="en-AU"/>
              </w:rPr>
              <w:t>Percentage (%) of total public land estate with no fire history</w:t>
            </w:r>
          </w:p>
        </w:tc>
        <w:tc>
          <w:tcPr>
            <w:tcW w:w="433" w:type="pct"/>
            <w:vAlign w:val="center"/>
          </w:tcPr>
          <w:p w14:paraId="037D0954" w14:textId="77777777" w:rsidR="00AA4FF3" w:rsidRPr="008A7A43" w:rsidRDefault="00AA4FF3" w:rsidP="00AA4FF3">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6EDB7AFC" w14:textId="59ACD054" w:rsidR="00AA4FF3" w:rsidRPr="008A7A43" w:rsidRDefault="00AA4FF3" w:rsidP="00AA4FF3">
            <w:pPr>
              <w:pStyle w:val="Tabletext"/>
              <w:jc w:val="center"/>
              <w:rPr>
                <w:szCs w:val="24"/>
                <w:lang w:val="en-AU"/>
              </w:rPr>
            </w:pPr>
            <w:r w:rsidRPr="008A7A43">
              <w:rPr>
                <w:rFonts w:cstheme="minorHAnsi"/>
                <w:lang w:val="en-AU"/>
              </w:rPr>
              <w:t>21%</w:t>
            </w:r>
          </w:p>
        </w:tc>
        <w:tc>
          <w:tcPr>
            <w:tcW w:w="433" w:type="pct"/>
            <w:vAlign w:val="center"/>
          </w:tcPr>
          <w:p w14:paraId="7509FA79" w14:textId="68B02F4C" w:rsidR="00AA4FF3" w:rsidRPr="008A7A43" w:rsidRDefault="00AA4FF3" w:rsidP="00AA4FF3">
            <w:pPr>
              <w:pStyle w:val="Tabletext"/>
              <w:jc w:val="center"/>
              <w:rPr>
                <w:lang w:val="en-AU"/>
              </w:rPr>
            </w:pPr>
            <w:r w:rsidRPr="008A7A43">
              <w:rPr>
                <w:rFonts w:cstheme="minorHAnsi"/>
                <w:lang w:val="en-AU"/>
              </w:rPr>
              <w:t>21%</w:t>
            </w:r>
          </w:p>
        </w:tc>
        <w:tc>
          <w:tcPr>
            <w:tcW w:w="433" w:type="pct"/>
            <w:vAlign w:val="center"/>
          </w:tcPr>
          <w:p w14:paraId="1ADAE793" w14:textId="64BF7DE4" w:rsidR="00AA4FF3" w:rsidRPr="008A7A43" w:rsidRDefault="00AA4FF3" w:rsidP="00AA4FF3">
            <w:pPr>
              <w:pStyle w:val="Tabletext"/>
              <w:jc w:val="center"/>
              <w:rPr>
                <w:lang w:val="en-AU"/>
              </w:rPr>
            </w:pPr>
            <w:r w:rsidRPr="008A7A43">
              <w:rPr>
                <w:lang w:val="en-AU"/>
              </w:rPr>
              <w:t>20%</w:t>
            </w:r>
          </w:p>
        </w:tc>
        <w:tc>
          <w:tcPr>
            <w:tcW w:w="433" w:type="pct"/>
            <w:vAlign w:val="center"/>
          </w:tcPr>
          <w:p w14:paraId="5AF2B05E" w14:textId="77777777" w:rsidR="00AA4FF3" w:rsidRPr="008A7A43" w:rsidRDefault="00AA4FF3" w:rsidP="00AA4FF3">
            <w:pPr>
              <w:pStyle w:val="Tabletext"/>
              <w:jc w:val="center"/>
              <w:rPr>
                <w:lang w:val="en-AU"/>
              </w:rPr>
            </w:pPr>
            <w:r w:rsidRPr="008A7A43">
              <w:rPr>
                <w:szCs w:val="24"/>
                <w:lang w:val="en-AU"/>
              </w:rPr>
              <w:t>N/A</w:t>
            </w:r>
          </w:p>
        </w:tc>
        <w:tc>
          <w:tcPr>
            <w:tcW w:w="1154" w:type="pct"/>
            <w:vAlign w:val="center"/>
          </w:tcPr>
          <w:p w14:paraId="2B64E84E" w14:textId="2BDB5EE4" w:rsidR="00AA4FF3" w:rsidRPr="008A7A43" w:rsidRDefault="00AA4FF3" w:rsidP="00A82A5A">
            <w:pPr>
              <w:pStyle w:val="Tabletext"/>
              <w:spacing w:after="240" w:line="300" w:lineRule="exact"/>
              <w:jc w:val="center"/>
              <w:rPr>
                <w:szCs w:val="24"/>
                <w:lang w:val="en-AU"/>
              </w:rPr>
            </w:pPr>
            <w:r w:rsidRPr="008A7A43">
              <w:rPr>
                <w:rFonts w:ascii="Arial" w:hAnsi="Arial" w:cs="Arial"/>
                <w:color w:val="000000"/>
                <w:sz w:val="22"/>
                <w:lang w:val="en-AU"/>
              </w:rPr>
              <w:t xml:space="preserve">Further information is available in the </w:t>
            </w:r>
            <w:hyperlink r:id="rId49" w:tooltip="Forest Fire Management Victoria website" w:history="1">
              <w:r w:rsidRPr="008A7A43">
                <w:rPr>
                  <w:rStyle w:val="Hyperlink"/>
                  <w:rFonts w:ascii="Arial" w:hAnsi="Arial" w:cs="Arial"/>
                  <w:sz w:val="22"/>
                  <w:lang w:val="en-AU"/>
                </w:rPr>
                <w:t>Forest Fire Management Victoria (FFMVic) Bushfire Risk Mitigation Update 2024–25</w:t>
              </w:r>
            </w:hyperlink>
          </w:p>
        </w:tc>
      </w:tr>
    </w:tbl>
    <w:p w14:paraId="6A4D6D14" w14:textId="77777777" w:rsidR="006C1EAE" w:rsidRDefault="006C1EAE" w:rsidP="006C1EAE">
      <w:pPr>
        <w:pStyle w:val="HightlightBox"/>
      </w:pPr>
      <w:r w:rsidRPr="008A7A43">
        <w:rPr>
          <w:b/>
          <w:bCs/>
        </w:rPr>
        <w:lastRenderedPageBreak/>
        <w:t>Intermediate Outcome 4.</w:t>
      </w:r>
      <w:r>
        <w:rPr>
          <w:b/>
          <w:bCs/>
        </w:rPr>
        <w:t>3</w:t>
      </w:r>
      <w:r w:rsidRPr="008A7A43">
        <w:t xml:space="preserve"> Bushfire management</w:t>
      </w:r>
      <w:r>
        <w:t xml:space="preserve"> planning and decisions to support ecosystem resilience are based on evidence, knowledge and values</w:t>
      </w:r>
    </w:p>
    <w:p w14:paraId="13A273BC" w14:textId="23E432C8" w:rsidR="00A82A5A" w:rsidRPr="008A7A43" w:rsidRDefault="00A82A5A" w:rsidP="00CC0A5D">
      <w:pPr>
        <w:pStyle w:val="BodyText"/>
        <w:rPr>
          <w:lang w:val="en-AU"/>
        </w:rPr>
      </w:pPr>
      <w:r w:rsidRPr="008A7A43">
        <w:rPr>
          <w:lang w:val="en-AU"/>
        </w:rPr>
        <w:t>Ecological burns have a primary objective to improve the health of our ecosystems and reduce the intensity and potential destructive impacts of bushfires on our native flora and fauna.</w:t>
      </w:r>
    </w:p>
    <w:p w14:paraId="3F709A45" w14:textId="7F841460" w:rsidR="00A82A5A" w:rsidRPr="008A7A43" w:rsidRDefault="00A82A5A" w:rsidP="00A82A5A">
      <w:pPr>
        <w:pStyle w:val="Caption"/>
        <w:keepNext/>
      </w:pPr>
      <w:r w:rsidRPr="008A7A43">
        <w:t xml:space="preserve">Table </w:t>
      </w:r>
      <w:r>
        <w:fldChar w:fldCharType="begin"/>
      </w:r>
      <w:r>
        <w:instrText>SEQ Table \* ARABIC</w:instrText>
      </w:r>
      <w:r>
        <w:fldChar w:fldCharType="separate"/>
      </w:r>
      <w:r w:rsidR="00A723C4" w:rsidRPr="008A7A43">
        <w:t>17</w:t>
      </w:r>
      <w:r>
        <w:fldChar w:fldCharType="end"/>
      </w:r>
      <w:r w:rsidRPr="008A7A43">
        <w:t xml:space="preserve">: </w:t>
      </w:r>
      <w:r w:rsidRPr="008A7A43">
        <w:rPr>
          <w:b w:val="0"/>
          <w:bCs/>
        </w:rPr>
        <w:t>Ecological burns delivered by FFMVic, Victoria, 2022-23 to 2024-25</w:t>
      </w:r>
    </w:p>
    <w:tbl>
      <w:tblPr>
        <w:tblStyle w:val="Style2"/>
        <w:tblpPr w:leftFromText="181" w:rightFromText="181" w:bottomFromText="425" w:vertAnchor="text" w:tblpY="1"/>
        <w:tblOverlap w:val="never"/>
        <w:tblW w:w="5063" w:type="pct"/>
        <w:tblLook w:val="04A0" w:firstRow="1" w:lastRow="0" w:firstColumn="1" w:lastColumn="0" w:noHBand="0" w:noVBand="1"/>
        <w:tblCaption w:val="Table 17: Ecological burns delivered by FFMVic, Victoria, 2022-23 to 2024-25"/>
        <w:tblDescription w:val="Ecological burns delivered by FFMVic, Victoria, 2022-23 to 2024-25"/>
      </w:tblPr>
      <w:tblGrid>
        <w:gridCol w:w="4953"/>
        <w:gridCol w:w="1276"/>
        <w:gridCol w:w="1276"/>
        <w:gridCol w:w="1276"/>
        <w:gridCol w:w="1276"/>
        <w:gridCol w:w="1276"/>
        <w:gridCol w:w="3400"/>
      </w:tblGrid>
      <w:tr w:rsidR="00A82A5A" w:rsidRPr="008A7A43" w14:paraId="43C6CA9D" w14:textId="77777777" w:rsidTr="49AAB3A8">
        <w:trPr>
          <w:cnfStyle w:val="100000000000" w:firstRow="1" w:lastRow="0" w:firstColumn="0" w:lastColumn="0" w:oddVBand="0" w:evenVBand="0" w:oddHBand="0" w:evenHBand="0" w:firstRowFirstColumn="0" w:firstRowLastColumn="0" w:lastRowFirstColumn="0" w:lastRowLastColumn="0"/>
          <w:cantSplit/>
          <w:trHeight w:val="920"/>
          <w:tblHeader/>
        </w:trPr>
        <w:tc>
          <w:tcPr>
            <w:tcW w:w="1681" w:type="pct"/>
            <w:vAlign w:val="bottom"/>
          </w:tcPr>
          <w:p w14:paraId="5A3EA1D3" w14:textId="7B8F4B9C" w:rsidR="00A82A5A" w:rsidRPr="008A7A43" w:rsidRDefault="00A82A5A">
            <w:pPr>
              <w:pStyle w:val="Tabletext"/>
              <w:spacing w:line="276" w:lineRule="auto"/>
              <w:rPr>
                <w:lang w:val="en-AU"/>
              </w:rPr>
            </w:pPr>
            <w:r w:rsidRPr="49AAB3A8">
              <w:rPr>
                <w:lang w:val="en-AU"/>
              </w:rPr>
              <w:t xml:space="preserve">Indicator: </w:t>
            </w:r>
            <w:r>
              <w:br/>
            </w:r>
            <w:r w:rsidRPr="49AAB3A8">
              <w:rPr>
                <w:b w:val="0"/>
                <w:lang w:val="en-AU"/>
              </w:rPr>
              <w:t xml:space="preserve">Fire </w:t>
            </w:r>
            <w:r w:rsidR="6D3ADA14" w:rsidRPr="49AAB3A8">
              <w:rPr>
                <w:b w:val="0"/>
                <w:lang w:val="en-AU"/>
              </w:rPr>
              <w:t>is increasingly used to support positive ecological outcomes (4.3.1)</w:t>
            </w:r>
          </w:p>
        </w:tc>
        <w:tc>
          <w:tcPr>
            <w:tcW w:w="433" w:type="pct"/>
            <w:vAlign w:val="bottom"/>
          </w:tcPr>
          <w:p w14:paraId="2FD31423" w14:textId="77777777" w:rsidR="00A82A5A" w:rsidRPr="008A7A43" w:rsidRDefault="00A82A5A">
            <w:pPr>
              <w:pStyle w:val="Tabletext"/>
              <w:spacing w:line="276" w:lineRule="auto"/>
              <w:jc w:val="center"/>
              <w:rPr>
                <w:lang w:val="en-AU"/>
              </w:rPr>
            </w:pPr>
            <w:r w:rsidRPr="008A7A43">
              <w:rPr>
                <w:lang w:val="en-AU"/>
              </w:rPr>
              <w:t>Target</w:t>
            </w:r>
          </w:p>
        </w:tc>
        <w:tc>
          <w:tcPr>
            <w:tcW w:w="433" w:type="pct"/>
            <w:vAlign w:val="bottom"/>
          </w:tcPr>
          <w:p w14:paraId="4FB85F8D" w14:textId="77777777" w:rsidR="00A82A5A" w:rsidRPr="008A7A43" w:rsidRDefault="00A82A5A">
            <w:pPr>
              <w:pStyle w:val="Tabletext"/>
              <w:spacing w:line="276" w:lineRule="auto"/>
              <w:jc w:val="center"/>
              <w:rPr>
                <w:lang w:val="en-AU"/>
              </w:rPr>
            </w:pPr>
            <w:r w:rsidRPr="008A7A43">
              <w:rPr>
                <w:lang w:val="en-AU"/>
              </w:rPr>
              <w:t>2022-23</w:t>
            </w:r>
          </w:p>
        </w:tc>
        <w:tc>
          <w:tcPr>
            <w:tcW w:w="433" w:type="pct"/>
            <w:vAlign w:val="bottom"/>
          </w:tcPr>
          <w:p w14:paraId="6F368015" w14:textId="77777777" w:rsidR="00A82A5A" w:rsidRPr="008A7A43" w:rsidRDefault="00A82A5A">
            <w:pPr>
              <w:pStyle w:val="Tabletext"/>
              <w:spacing w:line="276" w:lineRule="auto"/>
              <w:jc w:val="center"/>
              <w:rPr>
                <w:lang w:val="en-AU"/>
              </w:rPr>
            </w:pPr>
            <w:r w:rsidRPr="008A7A43">
              <w:rPr>
                <w:lang w:val="en-AU"/>
              </w:rPr>
              <w:t>2023-24</w:t>
            </w:r>
          </w:p>
        </w:tc>
        <w:tc>
          <w:tcPr>
            <w:tcW w:w="433" w:type="pct"/>
            <w:vAlign w:val="bottom"/>
          </w:tcPr>
          <w:p w14:paraId="18DC99FF" w14:textId="77777777" w:rsidR="00A82A5A" w:rsidRPr="008A7A43" w:rsidRDefault="00A82A5A">
            <w:pPr>
              <w:pStyle w:val="Tabletext"/>
              <w:spacing w:line="276" w:lineRule="auto"/>
              <w:jc w:val="center"/>
              <w:rPr>
                <w:lang w:val="en-AU"/>
              </w:rPr>
            </w:pPr>
            <w:r w:rsidRPr="008A7A43">
              <w:rPr>
                <w:lang w:val="en-AU"/>
              </w:rPr>
              <w:t>2024-25</w:t>
            </w:r>
          </w:p>
        </w:tc>
        <w:tc>
          <w:tcPr>
            <w:tcW w:w="433" w:type="pct"/>
            <w:vAlign w:val="bottom"/>
          </w:tcPr>
          <w:p w14:paraId="620C828F" w14:textId="77777777" w:rsidR="00A82A5A" w:rsidRPr="008A7A43" w:rsidRDefault="00A82A5A">
            <w:pPr>
              <w:pStyle w:val="Tabletext"/>
              <w:spacing w:line="276" w:lineRule="auto"/>
              <w:jc w:val="center"/>
              <w:rPr>
                <w:lang w:val="en-AU"/>
              </w:rPr>
            </w:pPr>
            <w:r w:rsidRPr="008A7A43">
              <w:rPr>
                <w:lang w:val="en-AU"/>
              </w:rPr>
              <w:t>2024-25</w:t>
            </w:r>
            <w:r w:rsidRPr="008A7A43">
              <w:rPr>
                <w:lang w:val="en-AU"/>
              </w:rPr>
              <w:br/>
              <w:t>result</w:t>
            </w:r>
          </w:p>
        </w:tc>
        <w:tc>
          <w:tcPr>
            <w:tcW w:w="1154" w:type="pct"/>
            <w:vAlign w:val="bottom"/>
          </w:tcPr>
          <w:p w14:paraId="14F98743" w14:textId="77777777" w:rsidR="00A82A5A" w:rsidRPr="008A7A43" w:rsidRDefault="00A82A5A">
            <w:pPr>
              <w:pStyle w:val="Tabletext"/>
              <w:spacing w:line="276" w:lineRule="auto"/>
              <w:jc w:val="center"/>
              <w:rPr>
                <w:lang w:val="en-AU"/>
              </w:rPr>
            </w:pPr>
            <w:r w:rsidRPr="008A7A43">
              <w:rPr>
                <w:lang w:val="en-AU"/>
              </w:rPr>
              <w:t>Explore data</w:t>
            </w:r>
          </w:p>
        </w:tc>
      </w:tr>
      <w:tr w:rsidR="00A82A5A" w:rsidRPr="008A7A43" w14:paraId="2FE0D2E3" w14:textId="77777777" w:rsidTr="49AAB3A8">
        <w:trPr>
          <w:trHeight w:val="653"/>
        </w:trPr>
        <w:tc>
          <w:tcPr>
            <w:tcW w:w="1681" w:type="pct"/>
            <w:vAlign w:val="center"/>
          </w:tcPr>
          <w:p w14:paraId="3C57C87F" w14:textId="1D6B291B" w:rsidR="00A82A5A" w:rsidRPr="008A7A43" w:rsidRDefault="00A82A5A" w:rsidP="00A82A5A">
            <w:pPr>
              <w:pStyle w:val="Tabletext"/>
              <w:spacing w:after="180"/>
              <w:rPr>
                <w:lang w:val="en-AU"/>
              </w:rPr>
            </w:pPr>
            <w:r w:rsidRPr="008A7A43">
              <w:rPr>
                <w:lang w:val="en-AU"/>
              </w:rPr>
              <w:t>Number of ecological burns delivered (FFMVic)</w:t>
            </w:r>
          </w:p>
        </w:tc>
        <w:tc>
          <w:tcPr>
            <w:tcW w:w="433" w:type="pct"/>
            <w:vAlign w:val="center"/>
          </w:tcPr>
          <w:p w14:paraId="0EB3735A" w14:textId="77777777" w:rsidR="00A82A5A" w:rsidRPr="008A7A43" w:rsidRDefault="00A82A5A" w:rsidP="00A82A5A">
            <w:pPr>
              <w:pStyle w:val="Tabletext"/>
              <w:spacing w:line="276" w:lineRule="auto"/>
              <w:jc w:val="center"/>
              <w:rPr>
                <w:sz w:val="22"/>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33" w:type="pct"/>
            <w:vAlign w:val="center"/>
          </w:tcPr>
          <w:p w14:paraId="155CF48D" w14:textId="4655F8EC" w:rsidR="00A82A5A" w:rsidRPr="008A7A43" w:rsidRDefault="00A82A5A" w:rsidP="00A82A5A">
            <w:pPr>
              <w:pStyle w:val="Tabletext"/>
              <w:jc w:val="center"/>
              <w:rPr>
                <w:szCs w:val="24"/>
                <w:lang w:val="en-AU"/>
              </w:rPr>
            </w:pPr>
            <w:r w:rsidRPr="008A7A43">
              <w:rPr>
                <w:lang w:val="en-AU"/>
              </w:rPr>
              <w:t>28</w:t>
            </w:r>
          </w:p>
        </w:tc>
        <w:tc>
          <w:tcPr>
            <w:tcW w:w="433" w:type="pct"/>
            <w:vAlign w:val="center"/>
          </w:tcPr>
          <w:p w14:paraId="2A1E892F" w14:textId="5F1A988B" w:rsidR="00A82A5A" w:rsidRPr="008A7A43" w:rsidRDefault="00A82A5A" w:rsidP="00A82A5A">
            <w:pPr>
              <w:pStyle w:val="Tabletext"/>
              <w:jc w:val="center"/>
              <w:rPr>
                <w:lang w:val="en-AU"/>
              </w:rPr>
            </w:pPr>
            <w:r w:rsidRPr="008A7A43">
              <w:rPr>
                <w:lang w:val="en-AU"/>
              </w:rPr>
              <w:t>37</w:t>
            </w:r>
          </w:p>
        </w:tc>
        <w:tc>
          <w:tcPr>
            <w:tcW w:w="433" w:type="pct"/>
            <w:vAlign w:val="center"/>
          </w:tcPr>
          <w:p w14:paraId="7081A03F" w14:textId="30AFCFF6" w:rsidR="00A82A5A" w:rsidRPr="008A7A43" w:rsidRDefault="00A82A5A" w:rsidP="00A82A5A">
            <w:pPr>
              <w:pStyle w:val="Tabletext"/>
              <w:jc w:val="center"/>
              <w:rPr>
                <w:lang w:val="en-AU"/>
              </w:rPr>
            </w:pPr>
            <w:r w:rsidRPr="008A7A43">
              <w:rPr>
                <w:lang w:val="en-AU"/>
              </w:rPr>
              <w:t>27</w:t>
            </w:r>
          </w:p>
        </w:tc>
        <w:tc>
          <w:tcPr>
            <w:tcW w:w="433" w:type="pct"/>
            <w:vAlign w:val="center"/>
          </w:tcPr>
          <w:p w14:paraId="37ED785D" w14:textId="77777777" w:rsidR="00A82A5A" w:rsidRPr="008A7A43" w:rsidRDefault="00A82A5A" w:rsidP="00A82A5A">
            <w:pPr>
              <w:pStyle w:val="Tabletext"/>
              <w:jc w:val="center"/>
              <w:rPr>
                <w:szCs w:val="24"/>
                <w:lang w:val="en-AU"/>
              </w:rPr>
            </w:pPr>
            <w:r w:rsidRPr="008A7A43">
              <w:rPr>
                <w:szCs w:val="24"/>
                <w:lang w:val="en-AU"/>
              </w:rPr>
              <w:t>N/A</w:t>
            </w:r>
          </w:p>
        </w:tc>
        <w:tc>
          <w:tcPr>
            <w:tcW w:w="1154" w:type="pct"/>
            <w:vAlign w:val="center"/>
          </w:tcPr>
          <w:p w14:paraId="2C2F5BC8" w14:textId="3CE73837" w:rsidR="00A82A5A" w:rsidRPr="008A7A43" w:rsidRDefault="00A82A5A" w:rsidP="00A82A5A">
            <w:pPr>
              <w:pStyle w:val="Tabletext"/>
              <w:spacing w:after="240" w:line="300" w:lineRule="exact"/>
              <w:jc w:val="center"/>
              <w:rPr>
                <w:szCs w:val="24"/>
                <w:lang w:val="en-AU"/>
              </w:rPr>
            </w:pPr>
            <w:r w:rsidRPr="008A7A43">
              <w:rPr>
                <w:szCs w:val="24"/>
                <w:lang w:val="en-AU"/>
              </w:rPr>
              <w:t>N/A</w:t>
            </w:r>
          </w:p>
        </w:tc>
      </w:tr>
    </w:tbl>
    <w:p w14:paraId="5CAEBA6B" w14:textId="4CAD7E24" w:rsidR="00A82A5A" w:rsidRPr="008A7A43" w:rsidRDefault="00A82A5A" w:rsidP="00CC0A5D">
      <w:pPr>
        <w:pStyle w:val="BodyText"/>
        <w:rPr>
          <w:lang w:val="en-AU"/>
        </w:rPr>
        <w:sectPr w:rsidR="00A82A5A" w:rsidRPr="008A7A43" w:rsidSect="00BC10E9">
          <w:pgSz w:w="16838" w:h="11906" w:orient="landscape"/>
          <w:pgMar w:top="1134" w:right="1134" w:bottom="1134" w:left="1134" w:header="720" w:footer="454" w:gutter="0"/>
          <w:cols w:space="720"/>
          <w:noEndnote/>
          <w:docGrid w:linePitch="326"/>
        </w:sectPr>
      </w:pPr>
    </w:p>
    <w:p w14:paraId="723B2FBC" w14:textId="01FC99BD" w:rsidR="00F65F3B" w:rsidRPr="008A7A43" w:rsidRDefault="00F65F3B" w:rsidP="00F65F3B">
      <w:pPr>
        <w:pStyle w:val="Heading1"/>
        <w:rPr>
          <w:lang w:val="en-AU"/>
        </w:rPr>
      </w:pPr>
      <w:bookmarkStart w:id="71" w:name="_Toc233032737"/>
      <w:bookmarkStart w:id="72" w:name="_Toc233898372"/>
      <w:r w:rsidRPr="008A7A43">
        <w:rPr>
          <w:lang w:val="en-AU"/>
        </w:rPr>
        <w:lastRenderedPageBreak/>
        <w:t>Working together, accountability and shared responsibility</w:t>
      </w:r>
      <w:bookmarkEnd w:id="71"/>
      <w:bookmarkEnd w:id="72"/>
    </w:p>
    <w:p w14:paraId="505B8862" w14:textId="7B8C01AA" w:rsidR="00F65F3B" w:rsidRPr="008A7A43" w:rsidRDefault="00F65F3B" w:rsidP="00F65F3B">
      <w:pPr>
        <w:pStyle w:val="HightlightBox"/>
        <w:spacing w:after="240"/>
        <w:rPr>
          <w:b/>
        </w:rPr>
      </w:pPr>
      <w:r w:rsidRPr="008A7A43">
        <w:rPr>
          <w:b/>
        </w:rPr>
        <w:t xml:space="preserve">Strategy Outcome: </w:t>
      </w:r>
      <w:r w:rsidRPr="008A7A43">
        <w:t>The sector, land managers, communities and industry work together effectively and share responsibility for managing bushfire risk across public and private land.</w:t>
      </w:r>
    </w:p>
    <w:p w14:paraId="628BE54D" w14:textId="77777777" w:rsidR="00F65F3B" w:rsidRPr="008A7A43" w:rsidRDefault="00F65F3B" w:rsidP="00F65F3B">
      <w:pPr>
        <w:spacing w:after="0" w:line="240" w:lineRule="auto"/>
      </w:pPr>
    </w:p>
    <w:p w14:paraId="2BE8A2AD" w14:textId="7AF79ABC" w:rsidR="00F65F3B" w:rsidRPr="008A7A43" w:rsidRDefault="00F65F3B" w:rsidP="00F65F3B">
      <w:pPr>
        <w:pStyle w:val="HightlightBox"/>
      </w:pPr>
      <w:r w:rsidRPr="008A7A43">
        <w:rPr>
          <w:b/>
          <w:bCs/>
        </w:rPr>
        <w:t>Intermediate Outcome 6.1</w:t>
      </w:r>
      <w:r w:rsidRPr="008A7A43">
        <w:t xml:space="preserve"> The sector and partners collaborate to identify and implement bushfire management that meets their individual and shared responsibilities.</w:t>
      </w:r>
    </w:p>
    <w:p w14:paraId="16B58950" w14:textId="591CF73C" w:rsidR="00F65F3B" w:rsidRPr="008A7A43" w:rsidRDefault="00F65F3B" w:rsidP="00F65F3B">
      <w:pPr>
        <w:pStyle w:val="Heading2"/>
        <w:spacing w:after="240"/>
        <w:rPr>
          <w:lang w:val="en-AU"/>
        </w:rPr>
      </w:pPr>
      <w:bookmarkStart w:id="73" w:name="_Toc233898373"/>
      <w:r w:rsidRPr="008A7A43">
        <w:rPr>
          <w:lang w:val="en-AU"/>
        </w:rPr>
        <w:t>Cross-tenure burning</w:t>
      </w:r>
      <w:bookmarkEnd w:id="73"/>
    </w:p>
    <w:p w14:paraId="4745ACF0" w14:textId="77777777" w:rsidR="00F65F3B" w:rsidRPr="008A7A43" w:rsidRDefault="00F65F3B" w:rsidP="00F65F3B">
      <w:pPr>
        <w:pStyle w:val="BodyText"/>
        <w:rPr>
          <w:lang w:val="en-AU"/>
        </w:rPr>
        <w:sectPr w:rsidR="00F65F3B" w:rsidRPr="008A7A43" w:rsidSect="00481F67">
          <w:pgSz w:w="11906" w:h="16838"/>
          <w:pgMar w:top="1134" w:right="1134" w:bottom="1134" w:left="1134" w:header="720" w:footer="454" w:gutter="0"/>
          <w:cols w:space="720"/>
          <w:noEndnote/>
          <w:docGrid w:linePitch="326"/>
        </w:sectPr>
      </w:pPr>
      <w:r w:rsidRPr="008A7A43">
        <w:rPr>
          <w:lang w:val="en-AU"/>
        </w:rPr>
        <w:t>FFMVic’s fuel management program is strengthened by the Victorian Government’s Safer Together program, which ensures that DEECA, including FFMVic, works in partnership with the CFA, Fire Rescue Victoria (FRV), DTP, councils and other sector partners to support integrated, evidence-based bushfire risk management across all public and private land in Victoria.</w:t>
      </w:r>
    </w:p>
    <w:p w14:paraId="60AF1565" w14:textId="56985FD0" w:rsidR="00260B47" w:rsidRPr="008A7A43" w:rsidRDefault="0B6182CF" w:rsidP="3C602376">
      <w:pPr>
        <w:pStyle w:val="Caption"/>
        <w:keepNext/>
        <w:rPr>
          <w:b w:val="0"/>
        </w:rPr>
      </w:pPr>
      <w:r>
        <w:lastRenderedPageBreak/>
        <w:t xml:space="preserve">Table </w:t>
      </w:r>
      <w:fldSimple w:instr=" SEQ Table \* ARABIC ">
        <w:r w:rsidR="0E853C58">
          <w:t>18</w:t>
        </w:r>
      </w:fldSimple>
      <w:r>
        <w:t xml:space="preserve">: </w:t>
      </w:r>
      <w:r w:rsidR="08CB1D5C">
        <w:rPr>
          <w:b w:val="0"/>
        </w:rPr>
        <w:t>C</w:t>
      </w:r>
      <w:r w:rsidR="284C80B2">
        <w:rPr>
          <w:b w:val="0"/>
        </w:rPr>
        <w:t>ross-tenure planned burns</w:t>
      </w:r>
      <w:r w:rsidR="00342C10">
        <w:rPr>
          <w:b w:val="0"/>
        </w:rPr>
        <w:t xml:space="preserve"> </w:t>
      </w:r>
      <w:r w:rsidR="0545950A">
        <w:rPr>
          <w:b w:val="0"/>
        </w:rPr>
        <w:t xml:space="preserve">led </w:t>
      </w:r>
      <w:r w:rsidR="284C80B2">
        <w:rPr>
          <w:b w:val="0"/>
        </w:rPr>
        <w:t>by FFMVic</w:t>
      </w:r>
      <w:r w:rsidR="0FE32CAD">
        <w:rPr>
          <w:b w:val="0"/>
        </w:rPr>
        <w:t>, by</w:t>
      </w:r>
      <w:r w:rsidR="284C80B2">
        <w:rPr>
          <w:b w:val="0"/>
        </w:rPr>
        <w:t xml:space="preserve"> region, Victoria, 2022-23 to 2024-25</w:t>
      </w:r>
    </w:p>
    <w:p w14:paraId="537A600D" w14:textId="255866A4" w:rsidR="003D1C9C" w:rsidRPr="008A7A43" w:rsidRDefault="003D1C9C" w:rsidP="003D1C9C">
      <w:pPr>
        <w:pStyle w:val="BodyText"/>
        <w:spacing w:after="0"/>
        <w:rPr>
          <w:lang w:val="en-AU"/>
        </w:rPr>
      </w:pPr>
      <w:r w:rsidRPr="008A7A43">
        <w:rPr>
          <w:b/>
          <w:lang w:val="en-AU"/>
        </w:rPr>
        <w:t>Indicator:</w:t>
      </w:r>
      <w:r w:rsidRPr="008A7A43">
        <w:rPr>
          <w:lang w:val="en-AU"/>
        </w:rPr>
        <w:t xml:space="preserve"> Bushfire risk management works are increasingly delivered in partnership and across tenures (6.1.1)</w:t>
      </w:r>
    </w:p>
    <w:tbl>
      <w:tblPr>
        <w:tblStyle w:val="Style2"/>
        <w:tblW w:w="0" w:type="auto"/>
        <w:tblLook w:val="04A0" w:firstRow="1" w:lastRow="0" w:firstColumn="1" w:lastColumn="0" w:noHBand="0" w:noVBand="1"/>
        <w:tblCaption w:val="Table 18: Number of cross-tenure planned burns and area treated (hectares) by FFMVic region, Victoria, 2022-23 to 2024-25"/>
        <w:tblDescription w:val="The number of cross-tenure planned burns and area treated (hectares) by FFMVic region, Victoria, 2022-23 to 2024-25"/>
      </w:tblPr>
      <w:tblGrid>
        <w:gridCol w:w="2400"/>
        <w:gridCol w:w="1350"/>
        <w:gridCol w:w="1350"/>
        <w:gridCol w:w="1350"/>
        <w:gridCol w:w="1350"/>
        <w:gridCol w:w="1350"/>
        <w:gridCol w:w="1350"/>
        <w:gridCol w:w="1350"/>
        <w:gridCol w:w="1350"/>
        <w:gridCol w:w="1350"/>
      </w:tblGrid>
      <w:tr w:rsidR="00957CAA" w:rsidRPr="008A7A43" w14:paraId="7AA10966" w14:textId="77777777" w:rsidTr="00752F6F">
        <w:trPr>
          <w:cnfStyle w:val="100000000000" w:firstRow="1" w:lastRow="0" w:firstColumn="0" w:lastColumn="0" w:oddVBand="0" w:evenVBand="0" w:oddHBand="0" w:evenHBand="0" w:firstRowFirstColumn="0" w:firstRowLastColumn="0" w:lastRowFirstColumn="0" w:lastRowLastColumn="0"/>
          <w:cantSplit/>
          <w:tblHeader/>
        </w:trPr>
        <w:tc>
          <w:tcPr>
            <w:tcW w:w="2400" w:type="dxa"/>
            <w:vAlign w:val="center"/>
          </w:tcPr>
          <w:p w14:paraId="43AD97CD" w14:textId="113EFA46" w:rsidR="00957CAA" w:rsidRPr="008A7A43" w:rsidRDefault="00957CAA" w:rsidP="003D1C9C">
            <w:pPr>
              <w:pStyle w:val="Tabletext"/>
              <w:spacing w:line="276" w:lineRule="auto"/>
              <w:rPr>
                <w:sz w:val="22"/>
                <w:lang w:val="en-AU"/>
              </w:rPr>
            </w:pPr>
            <w:r w:rsidRPr="008A7A43">
              <w:rPr>
                <w:sz w:val="22"/>
                <w:lang w:val="en-AU"/>
              </w:rPr>
              <w:t>Region</w:t>
            </w:r>
          </w:p>
        </w:tc>
        <w:tc>
          <w:tcPr>
            <w:tcW w:w="1350" w:type="dxa"/>
            <w:vAlign w:val="center"/>
          </w:tcPr>
          <w:p w14:paraId="75A56B83" w14:textId="381419AF" w:rsidR="00957CAA" w:rsidRPr="008A7A43" w:rsidRDefault="00957CAA" w:rsidP="003D1C9C">
            <w:pPr>
              <w:pStyle w:val="Tabletext"/>
              <w:spacing w:line="276" w:lineRule="auto"/>
              <w:jc w:val="center"/>
              <w:rPr>
                <w:sz w:val="22"/>
                <w:lang w:val="en-AU"/>
              </w:rPr>
            </w:pPr>
            <w:r w:rsidRPr="008A7A43">
              <w:rPr>
                <w:sz w:val="22"/>
                <w:lang w:val="en-AU"/>
              </w:rPr>
              <w:t>Target</w:t>
            </w:r>
          </w:p>
        </w:tc>
        <w:tc>
          <w:tcPr>
            <w:tcW w:w="1350" w:type="dxa"/>
            <w:vAlign w:val="center"/>
          </w:tcPr>
          <w:p w14:paraId="661A6AD6" w14:textId="762A28A3" w:rsidR="00957CAA" w:rsidRPr="008A7A43" w:rsidRDefault="00957CAA" w:rsidP="003D1C9C">
            <w:pPr>
              <w:pStyle w:val="Tabletext"/>
              <w:spacing w:line="276" w:lineRule="auto"/>
              <w:jc w:val="center"/>
              <w:rPr>
                <w:sz w:val="22"/>
                <w:lang w:val="en-AU"/>
              </w:rPr>
            </w:pPr>
            <w:r w:rsidRPr="008A7A43">
              <w:rPr>
                <w:sz w:val="22"/>
                <w:lang w:val="en-AU"/>
              </w:rPr>
              <w:t>2022-23 No. burns</w:t>
            </w:r>
          </w:p>
        </w:tc>
        <w:tc>
          <w:tcPr>
            <w:tcW w:w="1350" w:type="dxa"/>
            <w:vAlign w:val="center"/>
          </w:tcPr>
          <w:p w14:paraId="1E818350" w14:textId="4A65DBCB" w:rsidR="00957CAA" w:rsidRPr="008A7A43" w:rsidRDefault="00957CAA" w:rsidP="003D1C9C">
            <w:pPr>
              <w:pStyle w:val="Tabletext"/>
              <w:spacing w:line="276" w:lineRule="auto"/>
              <w:jc w:val="center"/>
              <w:rPr>
                <w:sz w:val="22"/>
                <w:lang w:val="en-AU"/>
              </w:rPr>
            </w:pPr>
            <w:r w:rsidRPr="008A7A43">
              <w:rPr>
                <w:sz w:val="22"/>
                <w:lang w:val="en-AU"/>
              </w:rPr>
              <w:t>2022-23 Area (ha)</w:t>
            </w:r>
          </w:p>
        </w:tc>
        <w:tc>
          <w:tcPr>
            <w:tcW w:w="1350" w:type="dxa"/>
            <w:vAlign w:val="center"/>
          </w:tcPr>
          <w:p w14:paraId="6997594B" w14:textId="40ADC7D9" w:rsidR="00957CAA" w:rsidRPr="008A7A43" w:rsidRDefault="00957CAA" w:rsidP="003D1C9C">
            <w:pPr>
              <w:pStyle w:val="Tabletext"/>
              <w:spacing w:line="276" w:lineRule="auto"/>
              <w:jc w:val="center"/>
              <w:rPr>
                <w:sz w:val="22"/>
                <w:lang w:val="en-AU"/>
              </w:rPr>
            </w:pPr>
            <w:r w:rsidRPr="008A7A43">
              <w:rPr>
                <w:sz w:val="22"/>
                <w:lang w:val="en-AU"/>
              </w:rPr>
              <w:t>2023-24 No. burns</w:t>
            </w:r>
          </w:p>
        </w:tc>
        <w:tc>
          <w:tcPr>
            <w:tcW w:w="1350" w:type="dxa"/>
            <w:vAlign w:val="center"/>
          </w:tcPr>
          <w:p w14:paraId="6E498C27" w14:textId="65D8A626" w:rsidR="00957CAA" w:rsidRPr="008A7A43" w:rsidRDefault="00957CAA" w:rsidP="003D1C9C">
            <w:pPr>
              <w:pStyle w:val="Tabletext"/>
              <w:spacing w:line="276" w:lineRule="auto"/>
              <w:jc w:val="center"/>
              <w:rPr>
                <w:sz w:val="22"/>
                <w:lang w:val="en-AU"/>
              </w:rPr>
            </w:pPr>
            <w:r w:rsidRPr="008A7A43">
              <w:rPr>
                <w:sz w:val="22"/>
                <w:lang w:val="en-AU"/>
              </w:rPr>
              <w:t>2023-24 Area (ha)</w:t>
            </w:r>
          </w:p>
        </w:tc>
        <w:tc>
          <w:tcPr>
            <w:tcW w:w="1350" w:type="dxa"/>
            <w:vAlign w:val="center"/>
          </w:tcPr>
          <w:p w14:paraId="1692A251" w14:textId="436AE33C" w:rsidR="00957CAA" w:rsidRPr="008A7A43" w:rsidRDefault="00957CAA" w:rsidP="003D1C9C">
            <w:pPr>
              <w:pStyle w:val="Tabletext"/>
              <w:spacing w:line="276" w:lineRule="auto"/>
              <w:jc w:val="center"/>
              <w:rPr>
                <w:sz w:val="22"/>
                <w:lang w:val="en-AU"/>
              </w:rPr>
            </w:pPr>
            <w:r w:rsidRPr="008A7A43">
              <w:rPr>
                <w:sz w:val="22"/>
                <w:lang w:val="en-AU"/>
              </w:rPr>
              <w:t>2024-25 No. burns</w:t>
            </w:r>
          </w:p>
        </w:tc>
        <w:tc>
          <w:tcPr>
            <w:tcW w:w="1350" w:type="dxa"/>
            <w:vAlign w:val="center"/>
          </w:tcPr>
          <w:p w14:paraId="1269B15B" w14:textId="769C500E" w:rsidR="00957CAA" w:rsidRPr="008A7A43" w:rsidRDefault="00957CAA" w:rsidP="003D1C9C">
            <w:pPr>
              <w:pStyle w:val="Tabletext"/>
              <w:spacing w:line="276" w:lineRule="auto"/>
              <w:jc w:val="center"/>
              <w:rPr>
                <w:sz w:val="22"/>
                <w:lang w:val="en-AU"/>
              </w:rPr>
            </w:pPr>
            <w:r w:rsidRPr="008A7A43">
              <w:rPr>
                <w:sz w:val="22"/>
                <w:lang w:val="en-AU"/>
              </w:rPr>
              <w:t>2024-25 Area (ha)</w:t>
            </w:r>
          </w:p>
        </w:tc>
        <w:tc>
          <w:tcPr>
            <w:tcW w:w="1350" w:type="dxa"/>
            <w:vAlign w:val="center"/>
          </w:tcPr>
          <w:p w14:paraId="7BC59ECF" w14:textId="65B8326D" w:rsidR="00957CAA" w:rsidRPr="008A7A43" w:rsidRDefault="00957CAA" w:rsidP="003D1C9C">
            <w:pPr>
              <w:pStyle w:val="Tabletext"/>
              <w:spacing w:line="276" w:lineRule="auto"/>
              <w:jc w:val="center"/>
              <w:rPr>
                <w:sz w:val="22"/>
                <w:lang w:val="en-AU"/>
              </w:rPr>
            </w:pPr>
            <w:r w:rsidRPr="008A7A43">
              <w:rPr>
                <w:sz w:val="22"/>
                <w:lang w:val="en-AU"/>
              </w:rPr>
              <w:t>2024-25 result</w:t>
            </w:r>
          </w:p>
        </w:tc>
        <w:tc>
          <w:tcPr>
            <w:tcW w:w="1350" w:type="dxa"/>
            <w:vAlign w:val="center"/>
          </w:tcPr>
          <w:p w14:paraId="676A7896" w14:textId="66737DDA" w:rsidR="00957CAA" w:rsidRPr="008A7A43" w:rsidRDefault="00957CAA" w:rsidP="003D1C9C">
            <w:pPr>
              <w:pStyle w:val="Tabletext"/>
              <w:spacing w:line="276" w:lineRule="auto"/>
              <w:jc w:val="center"/>
              <w:rPr>
                <w:sz w:val="22"/>
                <w:lang w:val="en-AU"/>
              </w:rPr>
            </w:pPr>
            <w:r w:rsidRPr="008A7A43">
              <w:rPr>
                <w:sz w:val="22"/>
                <w:lang w:val="en-AU"/>
              </w:rPr>
              <w:t>Explore data</w:t>
            </w:r>
          </w:p>
        </w:tc>
      </w:tr>
      <w:tr w:rsidR="00957CAA" w:rsidRPr="008A7A43" w14:paraId="0C6C39BD" w14:textId="77777777" w:rsidTr="00752F6F">
        <w:tc>
          <w:tcPr>
            <w:tcW w:w="2400" w:type="dxa"/>
            <w:vAlign w:val="center"/>
          </w:tcPr>
          <w:p w14:paraId="0EF29860" w14:textId="77AFF081" w:rsidR="00957CAA" w:rsidRPr="008A7A43" w:rsidRDefault="00957CAA" w:rsidP="003D1C9C">
            <w:pPr>
              <w:pStyle w:val="Tabletext"/>
              <w:spacing w:line="276" w:lineRule="auto"/>
              <w:rPr>
                <w:szCs w:val="24"/>
                <w:lang w:val="en-AU"/>
              </w:rPr>
            </w:pPr>
            <w:r w:rsidRPr="008A7A43">
              <w:rPr>
                <w:szCs w:val="24"/>
                <w:lang w:val="en-AU"/>
              </w:rPr>
              <w:t>Barwon South West</w:t>
            </w:r>
          </w:p>
        </w:tc>
        <w:tc>
          <w:tcPr>
            <w:tcW w:w="1350" w:type="dxa"/>
            <w:vAlign w:val="center"/>
          </w:tcPr>
          <w:p w14:paraId="0BCC5A31" w14:textId="53CCB2E3" w:rsidR="00957CAA" w:rsidRPr="008A7A43" w:rsidRDefault="00957CAA" w:rsidP="003D1C9C">
            <w:pPr>
              <w:pStyle w:val="Tabletext"/>
              <w:spacing w:line="276" w:lineRule="auto"/>
              <w:jc w:val="center"/>
              <w:rPr>
                <w:sz w:val="22"/>
                <w:lang w:val="en-AU"/>
              </w:rPr>
            </w:pPr>
            <w:r w:rsidRPr="008A7A43">
              <w:rPr>
                <w:sz w:val="22"/>
                <w:lang w:val="en-AU"/>
              </w:rPr>
              <w:t>No target set</w:t>
            </w:r>
          </w:p>
        </w:tc>
        <w:tc>
          <w:tcPr>
            <w:tcW w:w="1350" w:type="dxa"/>
            <w:vAlign w:val="center"/>
          </w:tcPr>
          <w:p w14:paraId="39ACCFEF" w14:textId="2E7DBD69" w:rsidR="00957CAA" w:rsidRPr="008A7A43" w:rsidRDefault="00957CAA" w:rsidP="003D1C9C">
            <w:pPr>
              <w:pStyle w:val="Tabletext"/>
              <w:spacing w:line="276" w:lineRule="auto"/>
              <w:jc w:val="center"/>
              <w:rPr>
                <w:szCs w:val="24"/>
                <w:lang w:val="en-AU"/>
              </w:rPr>
            </w:pPr>
            <w:r w:rsidRPr="008A7A43">
              <w:rPr>
                <w:szCs w:val="24"/>
                <w:lang w:val="en-AU"/>
              </w:rPr>
              <w:t>14</w:t>
            </w:r>
          </w:p>
        </w:tc>
        <w:tc>
          <w:tcPr>
            <w:tcW w:w="1350" w:type="dxa"/>
            <w:vAlign w:val="center"/>
          </w:tcPr>
          <w:p w14:paraId="35B1DE43" w14:textId="28D82057" w:rsidR="00957CAA" w:rsidRPr="008A7A43" w:rsidRDefault="00957CAA" w:rsidP="003D1C9C">
            <w:pPr>
              <w:pStyle w:val="Tabletext"/>
              <w:spacing w:line="276" w:lineRule="auto"/>
              <w:jc w:val="center"/>
              <w:rPr>
                <w:szCs w:val="24"/>
                <w:lang w:val="en-AU"/>
              </w:rPr>
            </w:pPr>
            <w:r w:rsidRPr="008A7A43">
              <w:rPr>
                <w:szCs w:val="24"/>
                <w:lang w:val="en-AU"/>
              </w:rPr>
              <w:t>1,512</w:t>
            </w:r>
          </w:p>
        </w:tc>
        <w:tc>
          <w:tcPr>
            <w:tcW w:w="1350" w:type="dxa"/>
            <w:vAlign w:val="center"/>
          </w:tcPr>
          <w:p w14:paraId="03A89366" w14:textId="065D701E" w:rsidR="00957CAA" w:rsidRPr="008A7A43" w:rsidRDefault="00957CAA" w:rsidP="003D1C9C">
            <w:pPr>
              <w:pStyle w:val="Tabletext"/>
              <w:spacing w:line="276" w:lineRule="auto"/>
              <w:jc w:val="center"/>
              <w:rPr>
                <w:szCs w:val="24"/>
                <w:lang w:val="en-AU"/>
              </w:rPr>
            </w:pPr>
            <w:r w:rsidRPr="008A7A43">
              <w:rPr>
                <w:szCs w:val="24"/>
                <w:lang w:val="en-AU"/>
              </w:rPr>
              <w:t>10</w:t>
            </w:r>
          </w:p>
        </w:tc>
        <w:tc>
          <w:tcPr>
            <w:tcW w:w="1350" w:type="dxa"/>
            <w:vAlign w:val="center"/>
          </w:tcPr>
          <w:p w14:paraId="752B6879" w14:textId="49A2DF74" w:rsidR="00957CAA" w:rsidRPr="008A7A43" w:rsidRDefault="00957CAA" w:rsidP="003D1C9C">
            <w:pPr>
              <w:pStyle w:val="Tabletext"/>
              <w:spacing w:line="276" w:lineRule="auto"/>
              <w:jc w:val="center"/>
              <w:rPr>
                <w:szCs w:val="24"/>
                <w:lang w:val="en-AU"/>
              </w:rPr>
            </w:pPr>
            <w:r w:rsidRPr="008A7A43">
              <w:rPr>
                <w:szCs w:val="24"/>
                <w:lang w:val="en-AU"/>
              </w:rPr>
              <w:t>956</w:t>
            </w:r>
          </w:p>
        </w:tc>
        <w:tc>
          <w:tcPr>
            <w:tcW w:w="1350" w:type="dxa"/>
            <w:vAlign w:val="center"/>
          </w:tcPr>
          <w:p w14:paraId="1D53E18C" w14:textId="08633398" w:rsidR="00957CAA" w:rsidRPr="008A7A43" w:rsidRDefault="00957CAA" w:rsidP="003D1C9C">
            <w:pPr>
              <w:pStyle w:val="Tabletext"/>
              <w:spacing w:line="276" w:lineRule="auto"/>
              <w:jc w:val="center"/>
              <w:rPr>
                <w:szCs w:val="24"/>
                <w:lang w:val="en-AU"/>
              </w:rPr>
            </w:pPr>
            <w:r w:rsidRPr="008A7A43">
              <w:rPr>
                <w:szCs w:val="24"/>
                <w:lang w:val="en-AU"/>
              </w:rPr>
              <w:t>5</w:t>
            </w:r>
          </w:p>
        </w:tc>
        <w:tc>
          <w:tcPr>
            <w:tcW w:w="1350" w:type="dxa"/>
            <w:vAlign w:val="center"/>
          </w:tcPr>
          <w:p w14:paraId="36006771" w14:textId="60BF0883" w:rsidR="00957CAA" w:rsidRPr="008A7A43" w:rsidRDefault="00957CAA" w:rsidP="003D1C9C">
            <w:pPr>
              <w:pStyle w:val="Tabletext"/>
              <w:spacing w:line="276" w:lineRule="auto"/>
              <w:jc w:val="center"/>
              <w:rPr>
                <w:szCs w:val="24"/>
                <w:lang w:val="en-AU"/>
              </w:rPr>
            </w:pPr>
            <w:r w:rsidRPr="008A7A43">
              <w:rPr>
                <w:szCs w:val="24"/>
                <w:lang w:val="en-AU"/>
              </w:rPr>
              <w:t>515</w:t>
            </w:r>
          </w:p>
        </w:tc>
        <w:tc>
          <w:tcPr>
            <w:tcW w:w="1350" w:type="dxa"/>
            <w:shd w:val="clear" w:color="FFFFFF" w:fill="FFFFFF"/>
            <w:vAlign w:val="center"/>
          </w:tcPr>
          <w:p w14:paraId="488D1AA4" w14:textId="14133A4C" w:rsidR="00957CAA" w:rsidRPr="008A7A43" w:rsidRDefault="003D1C9C" w:rsidP="003D1C9C">
            <w:pPr>
              <w:pStyle w:val="Tabletext"/>
              <w:spacing w:line="276" w:lineRule="auto"/>
              <w:jc w:val="center"/>
              <w:rPr>
                <w:szCs w:val="24"/>
                <w:lang w:val="en-AU"/>
              </w:rPr>
            </w:pPr>
            <w:r w:rsidRPr="008A7A43">
              <w:rPr>
                <w:szCs w:val="24"/>
                <w:lang w:val="en-AU"/>
              </w:rPr>
              <w:t>N/A</w:t>
            </w:r>
          </w:p>
        </w:tc>
        <w:tc>
          <w:tcPr>
            <w:tcW w:w="1350" w:type="dxa"/>
            <w:shd w:val="clear" w:color="FFFFFF" w:fill="FFFFFF"/>
            <w:vAlign w:val="center"/>
          </w:tcPr>
          <w:p w14:paraId="6843CF15" w14:textId="40B02F3B" w:rsidR="00957CAA" w:rsidRPr="008A7A43" w:rsidRDefault="003D1C9C" w:rsidP="003D1C9C">
            <w:pPr>
              <w:pStyle w:val="Tabletext"/>
              <w:spacing w:line="276" w:lineRule="auto"/>
              <w:jc w:val="center"/>
              <w:rPr>
                <w:szCs w:val="24"/>
                <w:lang w:val="en-AU"/>
              </w:rPr>
            </w:pPr>
            <w:r w:rsidRPr="008A7A43">
              <w:rPr>
                <w:szCs w:val="24"/>
                <w:lang w:val="en-AU"/>
              </w:rPr>
              <w:t>N/A</w:t>
            </w:r>
          </w:p>
        </w:tc>
      </w:tr>
      <w:tr w:rsidR="00957CAA" w:rsidRPr="008A7A43" w14:paraId="27199679" w14:textId="77777777" w:rsidTr="00752F6F">
        <w:tc>
          <w:tcPr>
            <w:tcW w:w="2400" w:type="dxa"/>
            <w:vAlign w:val="center"/>
          </w:tcPr>
          <w:p w14:paraId="2EEFCAB9" w14:textId="1BB66F92" w:rsidR="00957CAA" w:rsidRPr="008A7A43" w:rsidRDefault="00957CAA" w:rsidP="003D1C9C">
            <w:pPr>
              <w:pStyle w:val="Tabletext"/>
              <w:spacing w:line="276" w:lineRule="auto"/>
              <w:rPr>
                <w:szCs w:val="24"/>
                <w:lang w:val="en-AU"/>
              </w:rPr>
            </w:pPr>
            <w:r w:rsidRPr="008A7A43">
              <w:rPr>
                <w:szCs w:val="24"/>
                <w:lang w:val="en-AU"/>
              </w:rPr>
              <w:t>Gippsland</w:t>
            </w:r>
          </w:p>
        </w:tc>
        <w:tc>
          <w:tcPr>
            <w:tcW w:w="1350" w:type="dxa"/>
            <w:vAlign w:val="center"/>
          </w:tcPr>
          <w:p w14:paraId="4040E47D" w14:textId="40E2EFAF" w:rsidR="00957CAA" w:rsidRPr="008A7A43" w:rsidRDefault="00957CAA" w:rsidP="003D1C9C">
            <w:pPr>
              <w:pStyle w:val="Tabletext"/>
              <w:spacing w:line="276" w:lineRule="auto"/>
              <w:jc w:val="center"/>
              <w:rPr>
                <w:sz w:val="22"/>
                <w:lang w:val="en-AU"/>
              </w:rPr>
            </w:pPr>
            <w:r w:rsidRPr="008A7A43">
              <w:rPr>
                <w:sz w:val="22"/>
                <w:lang w:val="en-AU"/>
              </w:rPr>
              <w:t>No target set</w:t>
            </w:r>
          </w:p>
        </w:tc>
        <w:tc>
          <w:tcPr>
            <w:tcW w:w="1350" w:type="dxa"/>
            <w:vAlign w:val="center"/>
          </w:tcPr>
          <w:p w14:paraId="148A5B9D" w14:textId="5D11D687" w:rsidR="00957CAA" w:rsidRPr="008A7A43" w:rsidRDefault="00957CAA" w:rsidP="003D1C9C">
            <w:pPr>
              <w:pStyle w:val="Tabletext"/>
              <w:spacing w:line="276" w:lineRule="auto"/>
              <w:jc w:val="center"/>
              <w:rPr>
                <w:szCs w:val="24"/>
                <w:lang w:val="en-AU"/>
              </w:rPr>
            </w:pPr>
            <w:r w:rsidRPr="008A7A43">
              <w:rPr>
                <w:szCs w:val="24"/>
                <w:lang w:val="en-AU"/>
              </w:rPr>
              <w:t>3</w:t>
            </w:r>
          </w:p>
        </w:tc>
        <w:tc>
          <w:tcPr>
            <w:tcW w:w="1350" w:type="dxa"/>
            <w:vAlign w:val="center"/>
          </w:tcPr>
          <w:p w14:paraId="1AE96576" w14:textId="105FDD9A" w:rsidR="00957CAA" w:rsidRPr="008A7A43" w:rsidRDefault="00957CAA" w:rsidP="003D1C9C">
            <w:pPr>
              <w:pStyle w:val="Tabletext"/>
              <w:spacing w:line="276" w:lineRule="auto"/>
              <w:jc w:val="center"/>
              <w:rPr>
                <w:szCs w:val="24"/>
                <w:lang w:val="en-AU"/>
              </w:rPr>
            </w:pPr>
            <w:r w:rsidRPr="008A7A43">
              <w:rPr>
                <w:szCs w:val="24"/>
                <w:lang w:val="en-AU"/>
              </w:rPr>
              <w:t>5,408</w:t>
            </w:r>
          </w:p>
        </w:tc>
        <w:tc>
          <w:tcPr>
            <w:tcW w:w="1350" w:type="dxa"/>
            <w:vAlign w:val="center"/>
          </w:tcPr>
          <w:p w14:paraId="06E62807" w14:textId="48C50748" w:rsidR="00957CAA" w:rsidRPr="008A7A43" w:rsidRDefault="00957CAA" w:rsidP="003D1C9C">
            <w:pPr>
              <w:pStyle w:val="Tabletext"/>
              <w:spacing w:line="276" w:lineRule="auto"/>
              <w:jc w:val="center"/>
              <w:rPr>
                <w:szCs w:val="24"/>
                <w:lang w:val="en-AU"/>
              </w:rPr>
            </w:pPr>
            <w:r w:rsidRPr="008A7A43">
              <w:rPr>
                <w:szCs w:val="24"/>
                <w:lang w:val="en-AU"/>
              </w:rPr>
              <w:t>11</w:t>
            </w:r>
          </w:p>
        </w:tc>
        <w:tc>
          <w:tcPr>
            <w:tcW w:w="1350" w:type="dxa"/>
            <w:vAlign w:val="center"/>
          </w:tcPr>
          <w:p w14:paraId="469A44F2" w14:textId="49B520AF" w:rsidR="00957CAA" w:rsidRPr="008A7A43" w:rsidRDefault="00957CAA" w:rsidP="003D1C9C">
            <w:pPr>
              <w:pStyle w:val="Tabletext"/>
              <w:spacing w:line="276" w:lineRule="auto"/>
              <w:jc w:val="center"/>
              <w:rPr>
                <w:szCs w:val="24"/>
                <w:lang w:val="en-AU"/>
              </w:rPr>
            </w:pPr>
            <w:r w:rsidRPr="008A7A43">
              <w:rPr>
                <w:szCs w:val="24"/>
                <w:lang w:val="en-AU"/>
              </w:rPr>
              <w:t>13,875</w:t>
            </w:r>
          </w:p>
        </w:tc>
        <w:tc>
          <w:tcPr>
            <w:tcW w:w="1350" w:type="dxa"/>
            <w:vAlign w:val="center"/>
          </w:tcPr>
          <w:p w14:paraId="2753DECB" w14:textId="44B3B703" w:rsidR="00957CAA" w:rsidRPr="008A7A43" w:rsidRDefault="00957CAA" w:rsidP="003D1C9C">
            <w:pPr>
              <w:pStyle w:val="Tabletext"/>
              <w:spacing w:line="276" w:lineRule="auto"/>
              <w:jc w:val="center"/>
              <w:rPr>
                <w:szCs w:val="24"/>
                <w:lang w:val="en-AU"/>
              </w:rPr>
            </w:pPr>
            <w:r w:rsidRPr="008A7A43">
              <w:rPr>
                <w:szCs w:val="24"/>
                <w:lang w:val="en-AU"/>
              </w:rPr>
              <w:t>7</w:t>
            </w:r>
          </w:p>
        </w:tc>
        <w:tc>
          <w:tcPr>
            <w:tcW w:w="1350" w:type="dxa"/>
            <w:vAlign w:val="center"/>
          </w:tcPr>
          <w:p w14:paraId="5796D448" w14:textId="3D80B4F9" w:rsidR="00957CAA" w:rsidRPr="008A7A43" w:rsidRDefault="00957CAA" w:rsidP="003D1C9C">
            <w:pPr>
              <w:pStyle w:val="Tabletext"/>
              <w:spacing w:line="276" w:lineRule="auto"/>
              <w:jc w:val="center"/>
              <w:rPr>
                <w:szCs w:val="24"/>
                <w:lang w:val="en-AU"/>
              </w:rPr>
            </w:pPr>
            <w:r w:rsidRPr="008A7A43">
              <w:rPr>
                <w:szCs w:val="24"/>
                <w:lang w:val="en-AU"/>
              </w:rPr>
              <w:t>8,494</w:t>
            </w:r>
          </w:p>
        </w:tc>
        <w:tc>
          <w:tcPr>
            <w:tcW w:w="1350" w:type="dxa"/>
            <w:shd w:val="clear" w:color="FFFFFF" w:fill="FFFFFF"/>
            <w:vAlign w:val="center"/>
          </w:tcPr>
          <w:p w14:paraId="505AB362" w14:textId="4210B80F" w:rsidR="00957CAA" w:rsidRPr="008A7A43" w:rsidRDefault="003D1C9C" w:rsidP="003D1C9C">
            <w:pPr>
              <w:pStyle w:val="Tabletext"/>
              <w:spacing w:line="276" w:lineRule="auto"/>
              <w:jc w:val="center"/>
              <w:rPr>
                <w:szCs w:val="24"/>
                <w:lang w:val="en-AU"/>
              </w:rPr>
            </w:pPr>
            <w:r w:rsidRPr="008A7A43">
              <w:rPr>
                <w:szCs w:val="24"/>
                <w:lang w:val="en-AU"/>
              </w:rPr>
              <w:t>N/A</w:t>
            </w:r>
          </w:p>
        </w:tc>
        <w:tc>
          <w:tcPr>
            <w:tcW w:w="1350" w:type="dxa"/>
            <w:shd w:val="clear" w:color="FFFFFF" w:fill="FFFFFF"/>
            <w:vAlign w:val="center"/>
          </w:tcPr>
          <w:p w14:paraId="42A09FA7" w14:textId="1671F82F" w:rsidR="00957CAA" w:rsidRPr="008A7A43" w:rsidRDefault="003D1C9C" w:rsidP="003D1C9C">
            <w:pPr>
              <w:pStyle w:val="Tabletext"/>
              <w:spacing w:line="276" w:lineRule="auto"/>
              <w:jc w:val="center"/>
              <w:rPr>
                <w:szCs w:val="24"/>
                <w:lang w:val="en-AU"/>
              </w:rPr>
            </w:pPr>
            <w:r w:rsidRPr="008A7A43">
              <w:rPr>
                <w:szCs w:val="24"/>
                <w:lang w:val="en-AU"/>
              </w:rPr>
              <w:t>N/A</w:t>
            </w:r>
          </w:p>
        </w:tc>
      </w:tr>
      <w:tr w:rsidR="00957CAA" w:rsidRPr="008A7A43" w14:paraId="50E535EF" w14:textId="77777777" w:rsidTr="00752F6F">
        <w:tc>
          <w:tcPr>
            <w:tcW w:w="2400" w:type="dxa"/>
            <w:vAlign w:val="center"/>
          </w:tcPr>
          <w:p w14:paraId="1BAE5A67" w14:textId="0DAB87DB" w:rsidR="00957CAA" w:rsidRPr="008A7A43" w:rsidRDefault="00957CAA" w:rsidP="003D1C9C">
            <w:pPr>
              <w:pStyle w:val="Tabletext"/>
              <w:spacing w:line="276" w:lineRule="auto"/>
              <w:rPr>
                <w:szCs w:val="24"/>
                <w:lang w:val="en-AU"/>
              </w:rPr>
            </w:pPr>
            <w:r w:rsidRPr="008A7A43">
              <w:rPr>
                <w:szCs w:val="24"/>
                <w:lang w:val="en-AU"/>
              </w:rPr>
              <w:t>Grampians</w:t>
            </w:r>
          </w:p>
        </w:tc>
        <w:tc>
          <w:tcPr>
            <w:tcW w:w="1350" w:type="dxa"/>
            <w:vAlign w:val="center"/>
          </w:tcPr>
          <w:p w14:paraId="0ACEEEF9" w14:textId="08879668" w:rsidR="00957CAA" w:rsidRPr="008A7A43" w:rsidRDefault="00957CAA" w:rsidP="003D1C9C">
            <w:pPr>
              <w:pStyle w:val="Tabletext"/>
              <w:spacing w:line="276" w:lineRule="auto"/>
              <w:jc w:val="center"/>
              <w:rPr>
                <w:sz w:val="22"/>
                <w:lang w:val="en-AU"/>
              </w:rPr>
            </w:pPr>
            <w:r w:rsidRPr="008A7A43">
              <w:rPr>
                <w:sz w:val="22"/>
                <w:lang w:val="en-AU"/>
              </w:rPr>
              <w:t>No target set</w:t>
            </w:r>
          </w:p>
        </w:tc>
        <w:tc>
          <w:tcPr>
            <w:tcW w:w="1350" w:type="dxa"/>
            <w:vAlign w:val="center"/>
          </w:tcPr>
          <w:p w14:paraId="3FB279DC" w14:textId="54A1CFF3" w:rsidR="00957CAA" w:rsidRPr="008A7A43" w:rsidRDefault="00957CAA" w:rsidP="003D1C9C">
            <w:pPr>
              <w:pStyle w:val="Tabletext"/>
              <w:spacing w:line="276" w:lineRule="auto"/>
              <w:jc w:val="center"/>
              <w:rPr>
                <w:szCs w:val="24"/>
                <w:lang w:val="en-AU"/>
              </w:rPr>
            </w:pPr>
            <w:r w:rsidRPr="008A7A43">
              <w:rPr>
                <w:szCs w:val="24"/>
                <w:lang w:val="en-AU"/>
              </w:rPr>
              <w:t>2</w:t>
            </w:r>
          </w:p>
        </w:tc>
        <w:tc>
          <w:tcPr>
            <w:tcW w:w="1350" w:type="dxa"/>
            <w:vAlign w:val="center"/>
          </w:tcPr>
          <w:p w14:paraId="3CF9B7A0" w14:textId="5EB371A5" w:rsidR="00957CAA" w:rsidRPr="008A7A43" w:rsidRDefault="00957CAA" w:rsidP="003D1C9C">
            <w:pPr>
              <w:pStyle w:val="Tabletext"/>
              <w:spacing w:line="276" w:lineRule="auto"/>
              <w:jc w:val="center"/>
              <w:rPr>
                <w:szCs w:val="24"/>
                <w:lang w:val="en-AU"/>
              </w:rPr>
            </w:pPr>
            <w:r w:rsidRPr="008A7A43">
              <w:rPr>
                <w:szCs w:val="24"/>
                <w:lang w:val="en-AU"/>
              </w:rPr>
              <w:t>2,908</w:t>
            </w:r>
          </w:p>
        </w:tc>
        <w:tc>
          <w:tcPr>
            <w:tcW w:w="1350" w:type="dxa"/>
            <w:vAlign w:val="center"/>
          </w:tcPr>
          <w:p w14:paraId="530652A2" w14:textId="251BB503" w:rsidR="00957CAA" w:rsidRPr="008A7A43" w:rsidRDefault="00957CAA" w:rsidP="003D1C9C">
            <w:pPr>
              <w:pStyle w:val="Tabletext"/>
              <w:spacing w:line="276" w:lineRule="auto"/>
              <w:jc w:val="center"/>
              <w:rPr>
                <w:szCs w:val="24"/>
                <w:lang w:val="en-AU"/>
              </w:rPr>
            </w:pPr>
            <w:r w:rsidRPr="008A7A43">
              <w:rPr>
                <w:szCs w:val="24"/>
                <w:lang w:val="en-AU"/>
              </w:rPr>
              <w:t>1</w:t>
            </w:r>
          </w:p>
        </w:tc>
        <w:tc>
          <w:tcPr>
            <w:tcW w:w="1350" w:type="dxa"/>
            <w:vAlign w:val="center"/>
          </w:tcPr>
          <w:p w14:paraId="349D0511" w14:textId="32FC0769" w:rsidR="00957CAA" w:rsidRPr="008A7A43" w:rsidRDefault="00957CAA" w:rsidP="003D1C9C">
            <w:pPr>
              <w:pStyle w:val="Tabletext"/>
              <w:spacing w:line="276" w:lineRule="auto"/>
              <w:jc w:val="center"/>
              <w:rPr>
                <w:szCs w:val="24"/>
                <w:lang w:val="en-AU"/>
              </w:rPr>
            </w:pPr>
            <w:r w:rsidRPr="008A7A43">
              <w:rPr>
                <w:szCs w:val="24"/>
                <w:lang w:val="en-AU"/>
              </w:rPr>
              <w:t>49</w:t>
            </w:r>
          </w:p>
        </w:tc>
        <w:tc>
          <w:tcPr>
            <w:tcW w:w="1350" w:type="dxa"/>
            <w:vAlign w:val="center"/>
          </w:tcPr>
          <w:p w14:paraId="06D82C74" w14:textId="09B52063" w:rsidR="00957CAA" w:rsidRPr="008A7A43" w:rsidRDefault="00957CAA" w:rsidP="003D1C9C">
            <w:pPr>
              <w:pStyle w:val="Tabletext"/>
              <w:spacing w:line="276" w:lineRule="auto"/>
              <w:jc w:val="center"/>
              <w:rPr>
                <w:szCs w:val="24"/>
                <w:lang w:val="en-AU"/>
              </w:rPr>
            </w:pPr>
            <w:r w:rsidRPr="008A7A43">
              <w:rPr>
                <w:szCs w:val="24"/>
                <w:lang w:val="en-AU"/>
              </w:rPr>
              <w:t>1</w:t>
            </w:r>
          </w:p>
        </w:tc>
        <w:tc>
          <w:tcPr>
            <w:tcW w:w="1350" w:type="dxa"/>
            <w:vAlign w:val="center"/>
          </w:tcPr>
          <w:p w14:paraId="2E2E185C" w14:textId="04A83642" w:rsidR="00957CAA" w:rsidRPr="008A7A43" w:rsidRDefault="00957CAA" w:rsidP="003D1C9C">
            <w:pPr>
              <w:pStyle w:val="Tabletext"/>
              <w:spacing w:line="276" w:lineRule="auto"/>
              <w:jc w:val="center"/>
              <w:rPr>
                <w:szCs w:val="24"/>
                <w:lang w:val="en-AU"/>
              </w:rPr>
            </w:pPr>
            <w:r w:rsidRPr="008A7A43">
              <w:rPr>
                <w:szCs w:val="24"/>
                <w:lang w:val="en-AU"/>
              </w:rPr>
              <w:t>640</w:t>
            </w:r>
          </w:p>
        </w:tc>
        <w:tc>
          <w:tcPr>
            <w:tcW w:w="1350" w:type="dxa"/>
            <w:shd w:val="clear" w:color="FFFFFF" w:fill="FFFFFF"/>
            <w:vAlign w:val="center"/>
          </w:tcPr>
          <w:p w14:paraId="3969606F" w14:textId="2D4AE9A8" w:rsidR="00957CAA" w:rsidRPr="008A7A43" w:rsidRDefault="003D1C9C" w:rsidP="003D1C9C">
            <w:pPr>
              <w:pStyle w:val="Tabletext"/>
              <w:spacing w:line="276" w:lineRule="auto"/>
              <w:jc w:val="center"/>
              <w:rPr>
                <w:szCs w:val="24"/>
                <w:lang w:val="en-AU"/>
              </w:rPr>
            </w:pPr>
            <w:r w:rsidRPr="008A7A43">
              <w:rPr>
                <w:szCs w:val="24"/>
                <w:lang w:val="en-AU"/>
              </w:rPr>
              <w:t>N/A</w:t>
            </w:r>
          </w:p>
        </w:tc>
        <w:tc>
          <w:tcPr>
            <w:tcW w:w="1350" w:type="dxa"/>
            <w:shd w:val="clear" w:color="FFFFFF" w:fill="FFFFFF"/>
            <w:vAlign w:val="center"/>
          </w:tcPr>
          <w:p w14:paraId="1AA54217" w14:textId="2DF2AFEB" w:rsidR="00957CAA" w:rsidRPr="008A7A43" w:rsidRDefault="003D1C9C" w:rsidP="003D1C9C">
            <w:pPr>
              <w:pStyle w:val="Tabletext"/>
              <w:spacing w:line="276" w:lineRule="auto"/>
              <w:jc w:val="center"/>
              <w:rPr>
                <w:szCs w:val="24"/>
                <w:lang w:val="en-AU"/>
              </w:rPr>
            </w:pPr>
            <w:r w:rsidRPr="008A7A43">
              <w:rPr>
                <w:szCs w:val="24"/>
                <w:lang w:val="en-AU"/>
              </w:rPr>
              <w:t>N/A</w:t>
            </w:r>
          </w:p>
        </w:tc>
      </w:tr>
      <w:tr w:rsidR="00957CAA" w:rsidRPr="008A7A43" w14:paraId="2988CDCF" w14:textId="77777777" w:rsidTr="00752F6F">
        <w:tc>
          <w:tcPr>
            <w:tcW w:w="2400" w:type="dxa"/>
            <w:vAlign w:val="center"/>
          </w:tcPr>
          <w:p w14:paraId="0452F9E7" w14:textId="44362F9C" w:rsidR="00957CAA" w:rsidRPr="008A7A43" w:rsidRDefault="00957CAA" w:rsidP="003D1C9C">
            <w:pPr>
              <w:pStyle w:val="Tabletext"/>
              <w:spacing w:line="276" w:lineRule="auto"/>
              <w:rPr>
                <w:szCs w:val="24"/>
                <w:lang w:val="en-AU"/>
              </w:rPr>
            </w:pPr>
            <w:r w:rsidRPr="008A7A43">
              <w:rPr>
                <w:szCs w:val="24"/>
                <w:lang w:val="en-AU"/>
              </w:rPr>
              <w:t>Hume</w:t>
            </w:r>
          </w:p>
        </w:tc>
        <w:tc>
          <w:tcPr>
            <w:tcW w:w="1350" w:type="dxa"/>
            <w:vAlign w:val="center"/>
          </w:tcPr>
          <w:p w14:paraId="7E49D1DB" w14:textId="6DCD3EE6" w:rsidR="00957CAA" w:rsidRPr="008A7A43" w:rsidRDefault="00957CAA" w:rsidP="003D1C9C">
            <w:pPr>
              <w:pStyle w:val="Tabletext"/>
              <w:spacing w:line="276" w:lineRule="auto"/>
              <w:jc w:val="center"/>
              <w:rPr>
                <w:sz w:val="22"/>
                <w:lang w:val="en-AU"/>
              </w:rPr>
            </w:pPr>
            <w:r w:rsidRPr="008A7A43">
              <w:rPr>
                <w:sz w:val="22"/>
                <w:lang w:val="en-AU"/>
              </w:rPr>
              <w:t>No target set</w:t>
            </w:r>
          </w:p>
        </w:tc>
        <w:tc>
          <w:tcPr>
            <w:tcW w:w="1350" w:type="dxa"/>
            <w:vAlign w:val="center"/>
          </w:tcPr>
          <w:p w14:paraId="7104AE93" w14:textId="75F2E57A" w:rsidR="00957CAA" w:rsidRPr="008A7A43" w:rsidRDefault="00957CAA" w:rsidP="003D1C9C">
            <w:pPr>
              <w:pStyle w:val="Tabletext"/>
              <w:spacing w:line="276" w:lineRule="auto"/>
              <w:jc w:val="center"/>
              <w:rPr>
                <w:szCs w:val="24"/>
                <w:lang w:val="en-AU"/>
              </w:rPr>
            </w:pPr>
            <w:r w:rsidRPr="008A7A43">
              <w:rPr>
                <w:szCs w:val="24"/>
                <w:lang w:val="en-AU"/>
              </w:rPr>
              <w:t>1</w:t>
            </w:r>
          </w:p>
        </w:tc>
        <w:tc>
          <w:tcPr>
            <w:tcW w:w="1350" w:type="dxa"/>
            <w:vAlign w:val="center"/>
          </w:tcPr>
          <w:p w14:paraId="5BAA2C85" w14:textId="025A7721" w:rsidR="00957CAA" w:rsidRPr="008A7A43" w:rsidRDefault="00957CAA" w:rsidP="003D1C9C">
            <w:pPr>
              <w:pStyle w:val="Tabletext"/>
              <w:spacing w:line="276" w:lineRule="auto"/>
              <w:jc w:val="center"/>
              <w:rPr>
                <w:szCs w:val="24"/>
                <w:lang w:val="en-AU"/>
              </w:rPr>
            </w:pPr>
            <w:r w:rsidRPr="008A7A43">
              <w:rPr>
                <w:szCs w:val="24"/>
                <w:lang w:val="en-AU"/>
              </w:rPr>
              <w:t>419</w:t>
            </w:r>
          </w:p>
        </w:tc>
        <w:tc>
          <w:tcPr>
            <w:tcW w:w="1350" w:type="dxa"/>
            <w:vAlign w:val="center"/>
          </w:tcPr>
          <w:p w14:paraId="2A7AD28B" w14:textId="6398DF90" w:rsidR="00957CAA" w:rsidRPr="008A7A43" w:rsidRDefault="00957CAA" w:rsidP="003D1C9C">
            <w:pPr>
              <w:pStyle w:val="Tabletext"/>
              <w:spacing w:line="276" w:lineRule="auto"/>
              <w:jc w:val="center"/>
              <w:rPr>
                <w:szCs w:val="24"/>
                <w:lang w:val="en-AU"/>
              </w:rPr>
            </w:pPr>
            <w:r w:rsidRPr="008A7A43">
              <w:rPr>
                <w:szCs w:val="24"/>
                <w:lang w:val="en-AU"/>
              </w:rPr>
              <w:t>2</w:t>
            </w:r>
          </w:p>
        </w:tc>
        <w:tc>
          <w:tcPr>
            <w:tcW w:w="1350" w:type="dxa"/>
            <w:vAlign w:val="center"/>
          </w:tcPr>
          <w:p w14:paraId="44EBEB5F" w14:textId="7AC58874" w:rsidR="00957CAA" w:rsidRPr="008A7A43" w:rsidRDefault="00957CAA" w:rsidP="003D1C9C">
            <w:pPr>
              <w:pStyle w:val="Tabletext"/>
              <w:spacing w:line="276" w:lineRule="auto"/>
              <w:jc w:val="center"/>
              <w:rPr>
                <w:szCs w:val="24"/>
                <w:lang w:val="en-AU"/>
              </w:rPr>
            </w:pPr>
            <w:r w:rsidRPr="008A7A43">
              <w:rPr>
                <w:szCs w:val="24"/>
                <w:lang w:val="en-AU"/>
              </w:rPr>
              <w:t>4,664</w:t>
            </w:r>
          </w:p>
        </w:tc>
        <w:tc>
          <w:tcPr>
            <w:tcW w:w="1350" w:type="dxa"/>
            <w:vAlign w:val="center"/>
          </w:tcPr>
          <w:p w14:paraId="29B1834A" w14:textId="0710C5A0" w:rsidR="00957CAA" w:rsidRPr="008A7A43" w:rsidRDefault="00957CAA" w:rsidP="003D1C9C">
            <w:pPr>
              <w:pStyle w:val="Tabletext"/>
              <w:spacing w:line="276" w:lineRule="auto"/>
              <w:jc w:val="center"/>
              <w:rPr>
                <w:szCs w:val="24"/>
                <w:lang w:val="en-AU"/>
              </w:rPr>
            </w:pPr>
            <w:r w:rsidRPr="008A7A43">
              <w:rPr>
                <w:szCs w:val="24"/>
                <w:lang w:val="en-AU"/>
              </w:rPr>
              <w:t>5</w:t>
            </w:r>
          </w:p>
        </w:tc>
        <w:tc>
          <w:tcPr>
            <w:tcW w:w="1350" w:type="dxa"/>
            <w:vAlign w:val="center"/>
          </w:tcPr>
          <w:p w14:paraId="1A067751" w14:textId="297A4BCA" w:rsidR="00957CAA" w:rsidRPr="008A7A43" w:rsidRDefault="00957CAA" w:rsidP="003D1C9C">
            <w:pPr>
              <w:pStyle w:val="Tabletext"/>
              <w:spacing w:line="276" w:lineRule="auto"/>
              <w:jc w:val="center"/>
              <w:rPr>
                <w:szCs w:val="24"/>
                <w:lang w:val="en-AU"/>
              </w:rPr>
            </w:pPr>
            <w:r w:rsidRPr="008A7A43">
              <w:rPr>
                <w:szCs w:val="24"/>
                <w:lang w:val="en-AU"/>
              </w:rPr>
              <w:t>2,675</w:t>
            </w:r>
          </w:p>
        </w:tc>
        <w:tc>
          <w:tcPr>
            <w:tcW w:w="1350" w:type="dxa"/>
            <w:shd w:val="clear" w:color="FFFFFF" w:fill="FFFFFF"/>
            <w:vAlign w:val="center"/>
          </w:tcPr>
          <w:p w14:paraId="051C1235" w14:textId="525394B3" w:rsidR="00957CAA" w:rsidRPr="008A7A43" w:rsidRDefault="003D1C9C" w:rsidP="003D1C9C">
            <w:pPr>
              <w:pStyle w:val="Tabletext"/>
              <w:spacing w:line="276" w:lineRule="auto"/>
              <w:jc w:val="center"/>
              <w:rPr>
                <w:szCs w:val="24"/>
                <w:lang w:val="en-AU"/>
              </w:rPr>
            </w:pPr>
            <w:r w:rsidRPr="008A7A43">
              <w:rPr>
                <w:szCs w:val="24"/>
                <w:lang w:val="en-AU"/>
              </w:rPr>
              <w:t>N/A</w:t>
            </w:r>
          </w:p>
        </w:tc>
        <w:tc>
          <w:tcPr>
            <w:tcW w:w="1350" w:type="dxa"/>
            <w:shd w:val="clear" w:color="FFFFFF" w:fill="FFFFFF"/>
            <w:vAlign w:val="center"/>
          </w:tcPr>
          <w:p w14:paraId="20F31C13" w14:textId="6B7C780F" w:rsidR="00957CAA" w:rsidRPr="008A7A43" w:rsidRDefault="003D1C9C" w:rsidP="003D1C9C">
            <w:pPr>
              <w:pStyle w:val="Tabletext"/>
              <w:spacing w:line="276" w:lineRule="auto"/>
              <w:jc w:val="center"/>
              <w:rPr>
                <w:szCs w:val="24"/>
                <w:lang w:val="en-AU"/>
              </w:rPr>
            </w:pPr>
            <w:r w:rsidRPr="008A7A43">
              <w:rPr>
                <w:szCs w:val="24"/>
                <w:lang w:val="en-AU"/>
              </w:rPr>
              <w:t>N/A</w:t>
            </w:r>
          </w:p>
        </w:tc>
      </w:tr>
      <w:tr w:rsidR="00957CAA" w:rsidRPr="008A7A43" w14:paraId="79566A33" w14:textId="77777777" w:rsidTr="00752F6F">
        <w:tc>
          <w:tcPr>
            <w:tcW w:w="2400" w:type="dxa"/>
            <w:vAlign w:val="center"/>
          </w:tcPr>
          <w:p w14:paraId="004C4DED" w14:textId="53BA54DB" w:rsidR="00957CAA" w:rsidRPr="008A7A43" w:rsidRDefault="00957CAA" w:rsidP="003D1C9C">
            <w:pPr>
              <w:pStyle w:val="Tabletext"/>
              <w:spacing w:line="276" w:lineRule="auto"/>
              <w:rPr>
                <w:szCs w:val="24"/>
                <w:lang w:val="en-AU"/>
              </w:rPr>
            </w:pPr>
            <w:r w:rsidRPr="008A7A43">
              <w:rPr>
                <w:szCs w:val="24"/>
                <w:lang w:val="en-AU"/>
              </w:rPr>
              <w:t>Loddon Mallee</w:t>
            </w:r>
          </w:p>
        </w:tc>
        <w:tc>
          <w:tcPr>
            <w:tcW w:w="1350" w:type="dxa"/>
            <w:vAlign w:val="center"/>
          </w:tcPr>
          <w:p w14:paraId="0A563AC4" w14:textId="2E56328C" w:rsidR="00957CAA" w:rsidRPr="008A7A43" w:rsidRDefault="00957CAA" w:rsidP="003D1C9C">
            <w:pPr>
              <w:pStyle w:val="Tabletext"/>
              <w:spacing w:line="276" w:lineRule="auto"/>
              <w:jc w:val="center"/>
              <w:rPr>
                <w:sz w:val="22"/>
                <w:lang w:val="en-AU"/>
              </w:rPr>
            </w:pPr>
            <w:r w:rsidRPr="008A7A43">
              <w:rPr>
                <w:sz w:val="22"/>
                <w:lang w:val="en-AU"/>
              </w:rPr>
              <w:t>No target set</w:t>
            </w:r>
          </w:p>
        </w:tc>
        <w:tc>
          <w:tcPr>
            <w:tcW w:w="1350" w:type="dxa"/>
            <w:vAlign w:val="center"/>
          </w:tcPr>
          <w:p w14:paraId="2919377D" w14:textId="3BDDE84C" w:rsidR="00957CAA" w:rsidRPr="008A7A43" w:rsidRDefault="00957CAA" w:rsidP="003D1C9C">
            <w:pPr>
              <w:pStyle w:val="Tabletext"/>
              <w:spacing w:line="276" w:lineRule="auto"/>
              <w:jc w:val="center"/>
              <w:rPr>
                <w:szCs w:val="24"/>
                <w:lang w:val="en-AU"/>
              </w:rPr>
            </w:pPr>
            <w:r w:rsidRPr="008A7A43">
              <w:rPr>
                <w:szCs w:val="24"/>
                <w:lang w:val="en-AU"/>
              </w:rPr>
              <w:t>0</w:t>
            </w:r>
          </w:p>
        </w:tc>
        <w:tc>
          <w:tcPr>
            <w:tcW w:w="1350" w:type="dxa"/>
            <w:vAlign w:val="center"/>
          </w:tcPr>
          <w:p w14:paraId="477286CC" w14:textId="4B25715E" w:rsidR="00957CAA" w:rsidRPr="008A7A43" w:rsidRDefault="00957CAA" w:rsidP="003D1C9C">
            <w:pPr>
              <w:pStyle w:val="Tabletext"/>
              <w:spacing w:line="276" w:lineRule="auto"/>
              <w:jc w:val="center"/>
              <w:rPr>
                <w:szCs w:val="24"/>
                <w:lang w:val="en-AU"/>
              </w:rPr>
            </w:pPr>
            <w:r w:rsidRPr="008A7A43">
              <w:rPr>
                <w:szCs w:val="24"/>
                <w:lang w:val="en-AU"/>
              </w:rPr>
              <w:t>0</w:t>
            </w:r>
          </w:p>
        </w:tc>
        <w:tc>
          <w:tcPr>
            <w:tcW w:w="1350" w:type="dxa"/>
            <w:vAlign w:val="center"/>
          </w:tcPr>
          <w:p w14:paraId="0FAA2D3F" w14:textId="767B011B" w:rsidR="00957CAA" w:rsidRPr="008A7A43" w:rsidRDefault="00957CAA" w:rsidP="003D1C9C">
            <w:pPr>
              <w:pStyle w:val="Tabletext"/>
              <w:spacing w:line="276" w:lineRule="auto"/>
              <w:jc w:val="center"/>
              <w:rPr>
                <w:szCs w:val="24"/>
                <w:lang w:val="en-AU"/>
              </w:rPr>
            </w:pPr>
            <w:r w:rsidRPr="008A7A43">
              <w:rPr>
                <w:szCs w:val="24"/>
                <w:lang w:val="en-AU"/>
              </w:rPr>
              <w:t>0</w:t>
            </w:r>
          </w:p>
        </w:tc>
        <w:tc>
          <w:tcPr>
            <w:tcW w:w="1350" w:type="dxa"/>
            <w:vAlign w:val="center"/>
          </w:tcPr>
          <w:p w14:paraId="0E967FB0" w14:textId="67E66078" w:rsidR="00957CAA" w:rsidRPr="008A7A43" w:rsidRDefault="00957CAA" w:rsidP="003D1C9C">
            <w:pPr>
              <w:pStyle w:val="Tabletext"/>
              <w:spacing w:line="276" w:lineRule="auto"/>
              <w:jc w:val="center"/>
              <w:rPr>
                <w:szCs w:val="24"/>
                <w:lang w:val="en-AU"/>
              </w:rPr>
            </w:pPr>
            <w:r w:rsidRPr="008A7A43">
              <w:rPr>
                <w:szCs w:val="24"/>
                <w:lang w:val="en-AU"/>
              </w:rPr>
              <w:t>0</w:t>
            </w:r>
          </w:p>
        </w:tc>
        <w:tc>
          <w:tcPr>
            <w:tcW w:w="1350" w:type="dxa"/>
            <w:vAlign w:val="center"/>
          </w:tcPr>
          <w:p w14:paraId="3EAD4673" w14:textId="0C0FB895" w:rsidR="00957CAA" w:rsidRPr="008A7A43" w:rsidRDefault="00957CAA" w:rsidP="003D1C9C">
            <w:pPr>
              <w:pStyle w:val="Tabletext"/>
              <w:spacing w:line="276" w:lineRule="auto"/>
              <w:jc w:val="center"/>
              <w:rPr>
                <w:szCs w:val="24"/>
                <w:lang w:val="en-AU"/>
              </w:rPr>
            </w:pPr>
            <w:r w:rsidRPr="008A7A43">
              <w:rPr>
                <w:szCs w:val="24"/>
                <w:lang w:val="en-AU"/>
              </w:rPr>
              <w:t>0</w:t>
            </w:r>
          </w:p>
        </w:tc>
        <w:tc>
          <w:tcPr>
            <w:tcW w:w="1350" w:type="dxa"/>
            <w:vAlign w:val="center"/>
          </w:tcPr>
          <w:p w14:paraId="18747682" w14:textId="5228EF90" w:rsidR="00957CAA" w:rsidRPr="008A7A43" w:rsidRDefault="00957CAA" w:rsidP="003D1C9C">
            <w:pPr>
              <w:pStyle w:val="Tabletext"/>
              <w:spacing w:line="276" w:lineRule="auto"/>
              <w:jc w:val="center"/>
              <w:rPr>
                <w:szCs w:val="24"/>
                <w:lang w:val="en-AU"/>
              </w:rPr>
            </w:pPr>
            <w:r w:rsidRPr="008A7A43">
              <w:rPr>
                <w:szCs w:val="24"/>
                <w:lang w:val="en-AU"/>
              </w:rPr>
              <w:t>0</w:t>
            </w:r>
          </w:p>
        </w:tc>
        <w:tc>
          <w:tcPr>
            <w:tcW w:w="1350" w:type="dxa"/>
            <w:shd w:val="clear" w:color="FFFFFF" w:fill="FFFFFF"/>
            <w:vAlign w:val="center"/>
          </w:tcPr>
          <w:p w14:paraId="46F30CB4" w14:textId="2116B9E8" w:rsidR="00957CAA" w:rsidRPr="008A7A43" w:rsidRDefault="003D1C9C" w:rsidP="003D1C9C">
            <w:pPr>
              <w:pStyle w:val="Tabletext"/>
              <w:spacing w:line="276" w:lineRule="auto"/>
              <w:jc w:val="center"/>
              <w:rPr>
                <w:szCs w:val="24"/>
                <w:lang w:val="en-AU"/>
              </w:rPr>
            </w:pPr>
            <w:r w:rsidRPr="008A7A43">
              <w:rPr>
                <w:szCs w:val="24"/>
                <w:lang w:val="en-AU"/>
              </w:rPr>
              <w:t>N/A</w:t>
            </w:r>
          </w:p>
        </w:tc>
        <w:tc>
          <w:tcPr>
            <w:tcW w:w="1350" w:type="dxa"/>
            <w:shd w:val="clear" w:color="FFFFFF" w:fill="FFFFFF"/>
            <w:vAlign w:val="center"/>
          </w:tcPr>
          <w:p w14:paraId="753B270F" w14:textId="7FE6C6AE" w:rsidR="00957CAA" w:rsidRPr="008A7A43" w:rsidRDefault="003D1C9C" w:rsidP="003D1C9C">
            <w:pPr>
              <w:pStyle w:val="Tabletext"/>
              <w:spacing w:line="276" w:lineRule="auto"/>
              <w:jc w:val="center"/>
              <w:rPr>
                <w:szCs w:val="24"/>
                <w:lang w:val="en-AU"/>
              </w:rPr>
            </w:pPr>
            <w:r w:rsidRPr="008A7A43">
              <w:rPr>
                <w:szCs w:val="24"/>
                <w:lang w:val="en-AU"/>
              </w:rPr>
              <w:t>N/A</w:t>
            </w:r>
          </w:p>
        </w:tc>
      </w:tr>
      <w:tr w:rsidR="00957CAA" w:rsidRPr="008A7A43" w14:paraId="61B98BA4" w14:textId="77777777" w:rsidTr="00752F6F">
        <w:tc>
          <w:tcPr>
            <w:tcW w:w="2400" w:type="dxa"/>
            <w:vAlign w:val="center"/>
          </w:tcPr>
          <w:p w14:paraId="03351B32" w14:textId="077B5370" w:rsidR="00957CAA" w:rsidRPr="008A7A43" w:rsidRDefault="00957CAA" w:rsidP="003D1C9C">
            <w:pPr>
              <w:pStyle w:val="Tabletext"/>
              <w:spacing w:line="276" w:lineRule="auto"/>
              <w:rPr>
                <w:szCs w:val="24"/>
                <w:lang w:val="en-AU"/>
              </w:rPr>
            </w:pPr>
            <w:r w:rsidRPr="008A7A43">
              <w:rPr>
                <w:szCs w:val="24"/>
                <w:lang w:val="en-AU"/>
              </w:rPr>
              <w:t>Port Phillip</w:t>
            </w:r>
          </w:p>
        </w:tc>
        <w:tc>
          <w:tcPr>
            <w:tcW w:w="1350" w:type="dxa"/>
            <w:vAlign w:val="center"/>
          </w:tcPr>
          <w:p w14:paraId="2760F999" w14:textId="213CA749" w:rsidR="00957CAA" w:rsidRPr="008A7A43" w:rsidRDefault="00957CAA" w:rsidP="003D1C9C">
            <w:pPr>
              <w:pStyle w:val="Tabletext"/>
              <w:spacing w:line="276" w:lineRule="auto"/>
              <w:jc w:val="center"/>
              <w:rPr>
                <w:sz w:val="22"/>
                <w:lang w:val="en-AU"/>
              </w:rPr>
            </w:pPr>
            <w:r w:rsidRPr="008A7A43">
              <w:rPr>
                <w:sz w:val="22"/>
                <w:lang w:val="en-AU"/>
              </w:rPr>
              <w:t>No target set</w:t>
            </w:r>
          </w:p>
        </w:tc>
        <w:tc>
          <w:tcPr>
            <w:tcW w:w="1350" w:type="dxa"/>
            <w:vAlign w:val="center"/>
          </w:tcPr>
          <w:p w14:paraId="4E543169" w14:textId="2EEA6CD1" w:rsidR="00957CAA" w:rsidRPr="008A7A43" w:rsidRDefault="00957CAA" w:rsidP="003D1C9C">
            <w:pPr>
              <w:pStyle w:val="Tabletext"/>
              <w:spacing w:line="276" w:lineRule="auto"/>
              <w:jc w:val="center"/>
              <w:rPr>
                <w:szCs w:val="24"/>
                <w:lang w:val="en-AU"/>
              </w:rPr>
            </w:pPr>
            <w:r w:rsidRPr="008A7A43">
              <w:rPr>
                <w:szCs w:val="24"/>
                <w:lang w:val="en-AU"/>
              </w:rPr>
              <w:t>2</w:t>
            </w:r>
          </w:p>
        </w:tc>
        <w:tc>
          <w:tcPr>
            <w:tcW w:w="1350" w:type="dxa"/>
            <w:vAlign w:val="center"/>
          </w:tcPr>
          <w:p w14:paraId="0EF856EC" w14:textId="725D6AD6" w:rsidR="00957CAA" w:rsidRPr="008A7A43" w:rsidRDefault="00957CAA" w:rsidP="003D1C9C">
            <w:pPr>
              <w:pStyle w:val="Tabletext"/>
              <w:spacing w:line="276" w:lineRule="auto"/>
              <w:jc w:val="center"/>
              <w:rPr>
                <w:szCs w:val="24"/>
                <w:lang w:val="en-AU"/>
              </w:rPr>
            </w:pPr>
            <w:r w:rsidRPr="008A7A43">
              <w:rPr>
                <w:szCs w:val="24"/>
                <w:lang w:val="en-AU"/>
              </w:rPr>
              <w:t>37</w:t>
            </w:r>
          </w:p>
        </w:tc>
        <w:tc>
          <w:tcPr>
            <w:tcW w:w="1350" w:type="dxa"/>
            <w:vAlign w:val="center"/>
          </w:tcPr>
          <w:p w14:paraId="682B640A" w14:textId="04D87694" w:rsidR="00957CAA" w:rsidRPr="008A7A43" w:rsidRDefault="00957CAA" w:rsidP="003D1C9C">
            <w:pPr>
              <w:pStyle w:val="Tabletext"/>
              <w:spacing w:line="276" w:lineRule="auto"/>
              <w:jc w:val="center"/>
              <w:rPr>
                <w:szCs w:val="24"/>
                <w:lang w:val="en-AU"/>
              </w:rPr>
            </w:pPr>
            <w:r w:rsidRPr="008A7A43">
              <w:rPr>
                <w:szCs w:val="24"/>
                <w:lang w:val="en-AU"/>
              </w:rPr>
              <w:t>6</w:t>
            </w:r>
          </w:p>
        </w:tc>
        <w:tc>
          <w:tcPr>
            <w:tcW w:w="1350" w:type="dxa"/>
            <w:vAlign w:val="center"/>
          </w:tcPr>
          <w:p w14:paraId="63A9B856" w14:textId="7F49AF5A" w:rsidR="00957CAA" w:rsidRPr="008A7A43" w:rsidRDefault="00957CAA" w:rsidP="003D1C9C">
            <w:pPr>
              <w:pStyle w:val="Tabletext"/>
              <w:spacing w:line="276" w:lineRule="auto"/>
              <w:jc w:val="center"/>
              <w:rPr>
                <w:szCs w:val="24"/>
                <w:lang w:val="en-AU"/>
              </w:rPr>
            </w:pPr>
            <w:r w:rsidRPr="008A7A43">
              <w:rPr>
                <w:szCs w:val="24"/>
                <w:lang w:val="en-AU"/>
              </w:rPr>
              <w:t>224</w:t>
            </w:r>
          </w:p>
        </w:tc>
        <w:tc>
          <w:tcPr>
            <w:tcW w:w="1350" w:type="dxa"/>
            <w:vAlign w:val="center"/>
          </w:tcPr>
          <w:p w14:paraId="011199E1" w14:textId="48D91A9D" w:rsidR="00957CAA" w:rsidRPr="008A7A43" w:rsidRDefault="00957CAA" w:rsidP="003D1C9C">
            <w:pPr>
              <w:pStyle w:val="Tabletext"/>
              <w:spacing w:line="276" w:lineRule="auto"/>
              <w:jc w:val="center"/>
              <w:rPr>
                <w:szCs w:val="24"/>
                <w:lang w:val="en-AU"/>
              </w:rPr>
            </w:pPr>
            <w:r w:rsidRPr="008A7A43">
              <w:rPr>
                <w:szCs w:val="24"/>
                <w:lang w:val="en-AU"/>
              </w:rPr>
              <w:t>3</w:t>
            </w:r>
          </w:p>
        </w:tc>
        <w:tc>
          <w:tcPr>
            <w:tcW w:w="1350" w:type="dxa"/>
            <w:vAlign w:val="center"/>
          </w:tcPr>
          <w:p w14:paraId="1B491007" w14:textId="4BDEC9BC" w:rsidR="00957CAA" w:rsidRPr="008A7A43" w:rsidRDefault="00957CAA" w:rsidP="003D1C9C">
            <w:pPr>
              <w:pStyle w:val="Tabletext"/>
              <w:spacing w:line="276" w:lineRule="auto"/>
              <w:jc w:val="center"/>
              <w:rPr>
                <w:szCs w:val="24"/>
                <w:lang w:val="en-AU"/>
              </w:rPr>
            </w:pPr>
            <w:r w:rsidRPr="008A7A43">
              <w:rPr>
                <w:szCs w:val="24"/>
                <w:lang w:val="en-AU"/>
              </w:rPr>
              <w:t>655</w:t>
            </w:r>
          </w:p>
        </w:tc>
        <w:tc>
          <w:tcPr>
            <w:tcW w:w="1350" w:type="dxa"/>
            <w:shd w:val="clear" w:color="FFFFFF" w:fill="FFFFFF"/>
            <w:vAlign w:val="center"/>
          </w:tcPr>
          <w:p w14:paraId="5CF8945D" w14:textId="5360F367" w:rsidR="00957CAA" w:rsidRPr="008A7A43" w:rsidRDefault="003D1C9C" w:rsidP="003D1C9C">
            <w:pPr>
              <w:pStyle w:val="Tabletext"/>
              <w:spacing w:line="276" w:lineRule="auto"/>
              <w:jc w:val="center"/>
              <w:rPr>
                <w:szCs w:val="24"/>
                <w:lang w:val="en-AU"/>
              </w:rPr>
            </w:pPr>
            <w:r w:rsidRPr="008A7A43">
              <w:rPr>
                <w:szCs w:val="24"/>
                <w:lang w:val="en-AU"/>
              </w:rPr>
              <w:t>N/A</w:t>
            </w:r>
          </w:p>
        </w:tc>
        <w:tc>
          <w:tcPr>
            <w:tcW w:w="1350" w:type="dxa"/>
            <w:shd w:val="clear" w:color="FFFFFF" w:fill="FFFFFF"/>
            <w:vAlign w:val="center"/>
          </w:tcPr>
          <w:p w14:paraId="4760A57D" w14:textId="4966895D" w:rsidR="00957CAA" w:rsidRPr="008A7A43" w:rsidRDefault="003D1C9C" w:rsidP="003D1C9C">
            <w:pPr>
              <w:pStyle w:val="Tabletext"/>
              <w:spacing w:line="276" w:lineRule="auto"/>
              <w:jc w:val="center"/>
              <w:rPr>
                <w:szCs w:val="24"/>
                <w:lang w:val="en-AU"/>
              </w:rPr>
            </w:pPr>
            <w:r w:rsidRPr="008A7A43">
              <w:rPr>
                <w:szCs w:val="24"/>
                <w:lang w:val="en-AU"/>
              </w:rPr>
              <w:t>N/A</w:t>
            </w:r>
          </w:p>
        </w:tc>
      </w:tr>
      <w:tr w:rsidR="00957CAA" w:rsidRPr="008A7A43" w14:paraId="494FB0D0" w14:textId="77777777" w:rsidTr="00752F6F">
        <w:tc>
          <w:tcPr>
            <w:tcW w:w="2400" w:type="dxa"/>
            <w:shd w:val="clear" w:color="auto" w:fill="F2F2F2" w:themeFill="background1" w:themeFillShade="F2"/>
            <w:vAlign w:val="center"/>
          </w:tcPr>
          <w:p w14:paraId="262F0D9D" w14:textId="3CEDFCD3" w:rsidR="00957CAA" w:rsidRPr="008A7A43" w:rsidRDefault="00957CAA" w:rsidP="003D1C9C">
            <w:pPr>
              <w:pStyle w:val="Tabletext"/>
              <w:rPr>
                <w:b/>
                <w:bCs/>
                <w:szCs w:val="24"/>
                <w:lang w:val="en-AU"/>
              </w:rPr>
            </w:pPr>
            <w:r w:rsidRPr="008A7A43">
              <w:rPr>
                <w:b/>
                <w:bCs/>
                <w:szCs w:val="24"/>
                <w:lang w:val="en-AU"/>
              </w:rPr>
              <w:t>Total</w:t>
            </w:r>
          </w:p>
        </w:tc>
        <w:tc>
          <w:tcPr>
            <w:tcW w:w="1350" w:type="dxa"/>
            <w:shd w:val="clear" w:color="auto" w:fill="F2F2F2" w:themeFill="background1" w:themeFillShade="F2"/>
            <w:vAlign w:val="center"/>
          </w:tcPr>
          <w:p w14:paraId="7629FD40" w14:textId="51B565D6" w:rsidR="00957CAA" w:rsidRPr="008A7A43" w:rsidRDefault="00AB6522" w:rsidP="003D1C9C">
            <w:pPr>
              <w:pStyle w:val="Tabletext"/>
              <w:spacing w:line="276" w:lineRule="auto"/>
              <w:jc w:val="center"/>
              <w:rPr>
                <w:sz w:val="22"/>
                <w:lang w:val="en-AU"/>
              </w:rPr>
            </w:pPr>
            <w:r w:rsidRPr="008A7A43">
              <w:rPr>
                <w:sz w:val="22"/>
                <w:lang w:val="en-AU"/>
              </w:rPr>
              <w:t>–</w:t>
            </w:r>
          </w:p>
        </w:tc>
        <w:tc>
          <w:tcPr>
            <w:tcW w:w="1350" w:type="dxa"/>
            <w:shd w:val="clear" w:color="auto" w:fill="F2F2F2" w:themeFill="background1" w:themeFillShade="F2"/>
            <w:vAlign w:val="center"/>
          </w:tcPr>
          <w:p w14:paraId="43E56973" w14:textId="2288213D" w:rsidR="00957CAA" w:rsidRPr="008A7A43" w:rsidRDefault="00957CAA" w:rsidP="003D1C9C">
            <w:pPr>
              <w:pStyle w:val="Tabletext"/>
              <w:jc w:val="center"/>
              <w:rPr>
                <w:b/>
                <w:bCs/>
                <w:szCs w:val="24"/>
                <w:lang w:val="en-AU"/>
              </w:rPr>
            </w:pPr>
            <w:r w:rsidRPr="008A7A43">
              <w:rPr>
                <w:b/>
                <w:bCs/>
                <w:szCs w:val="24"/>
                <w:lang w:val="en-AU"/>
              </w:rPr>
              <w:t>22</w:t>
            </w:r>
          </w:p>
        </w:tc>
        <w:tc>
          <w:tcPr>
            <w:tcW w:w="1350" w:type="dxa"/>
            <w:shd w:val="clear" w:color="auto" w:fill="F2F2F2" w:themeFill="background1" w:themeFillShade="F2"/>
            <w:vAlign w:val="center"/>
          </w:tcPr>
          <w:p w14:paraId="530B3B84" w14:textId="5B6FF48E" w:rsidR="00957CAA" w:rsidRPr="008A7A43" w:rsidRDefault="00957CAA" w:rsidP="003D1C9C">
            <w:pPr>
              <w:pStyle w:val="Tabletext"/>
              <w:jc w:val="center"/>
              <w:rPr>
                <w:b/>
                <w:bCs/>
                <w:szCs w:val="24"/>
                <w:lang w:val="en-AU"/>
              </w:rPr>
            </w:pPr>
            <w:r w:rsidRPr="008A7A43">
              <w:rPr>
                <w:b/>
                <w:bCs/>
                <w:szCs w:val="24"/>
                <w:lang w:val="en-AU"/>
              </w:rPr>
              <w:t>10,282</w:t>
            </w:r>
          </w:p>
        </w:tc>
        <w:tc>
          <w:tcPr>
            <w:tcW w:w="1350" w:type="dxa"/>
            <w:shd w:val="clear" w:color="auto" w:fill="F2F2F2" w:themeFill="background1" w:themeFillShade="F2"/>
            <w:vAlign w:val="center"/>
          </w:tcPr>
          <w:p w14:paraId="70F70F84" w14:textId="7105CBCB" w:rsidR="00957CAA" w:rsidRPr="008A7A43" w:rsidRDefault="00957CAA" w:rsidP="003D1C9C">
            <w:pPr>
              <w:pStyle w:val="Tabletext"/>
              <w:jc w:val="center"/>
              <w:rPr>
                <w:b/>
                <w:bCs/>
                <w:szCs w:val="24"/>
                <w:lang w:val="en-AU"/>
              </w:rPr>
            </w:pPr>
            <w:r w:rsidRPr="008A7A43">
              <w:rPr>
                <w:b/>
                <w:bCs/>
                <w:szCs w:val="24"/>
                <w:lang w:val="en-AU"/>
              </w:rPr>
              <w:t>30</w:t>
            </w:r>
          </w:p>
        </w:tc>
        <w:tc>
          <w:tcPr>
            <w:tcW w:w="1350" w:type="dxa"/>
            <w:shd w:val="clear" w:color="auto" w:fill="F2F2F2" w:themeFill="background1" w:themeFillShade="F2"/>
            <w:vAlign w:val="center"/>
          </w:tcPr>
          <w:p w14:paraId="511B2F9E" w14:textId="06680D48" w:rsidR="00957CAA" w:rsidRPr="008A7A43" w:rsidRDefault="00957CAA" w:rsidP="003D1C9C">
            <w:pPr>
              <w:pStyle w:val="Tabletext"/>
              <w:jc w:val="center"/>
              <w:rPr>
                <w:b/>
                <w:bCs/>
                <w:szCs w:val="24"/>
                <w:lang w:val="en-AU"/>
              </w:rPr>
            </w:pPr>
            <w:r w:rsidRPr="008A7A43">
              <w:rPr>
                <w:b/>
                <w:bCs/>
                <w:szCs w:val="24"/>
                <w:lang w:val="en-AU"/>
              </w:rPr>
              <w:t>19,767</w:t>
            </w:r>
          </w:p>
        </w:tc>
        <w:tc>
          <w:tcPr>
            <w:tcW w:w="1350" w:type="dxa"/>
            <w:shd w:val="clear" w:color="auto" w:fill="F2F2F2" w:themeFill="background1" w:themeFillShade="F2"/>
            <w:vAlign w:val="center"/>
          </w:tcPr>
          <w:p w14:paraId="1AFE9332" w14:textId="60D2313C" w:rsidR="00957CAA" w:rsidRPr="008A7A43" w:rsidRDefault="00957CAA" w:rsidP="003D1C9C">
            <w:pPr>
              <w:pStyle w:val="Tabletext"/>
              <w:jc w:val="center"/>
              <w:rPr>
                <w:b/>
                <w:bCs/>
                <w:szCs w:val="24"/>
                <w:lang w:val="en-AU"/>
              </w:rPr>
            </w:pPr>
            <w:r w:rsidRPr="008A7A43">
              <w:rPr>
                <w:b/>
                <w:bCs/>
                <w:szCs w:val="24"/>
                <w:lang w:val="en-AU"/>
              </w:rPr>
              <w:t>21</w:t>
            </w:r>
          </w:p>
        </w:tc>
        <w:tc>
          <w:tcPr>
            <w:tcW w:w="1350" w:type="dxa"/>
            <w:shd w:val="clear" w:color="auto" w:fill="F2F2F2" w:themeFill="background1" w:themeFillShade="F2"/>
            <w:vAlign w:val="center"/>
          </w:tcPr>
          <w:p w14:paraId="3361B3FD" w14:textId="7AB7BFD5" w:rsidR="00957CAA" w:rsidRPr="008A7A43" w:rsidRDefault="00957CAA" w:rsidP="003D1C9C">
            <w:pPr>
              <w:pStyle w:val="Tabletext"/>
              <w:jc w:val="center"/>
              <w:rPr>
                <w:b/>
                <w:bCs/>
                <w:szCs w:val="24"/>
                <w:lang w:val="en-AU"/>
              </w:rPr>
            </w:pPr>
            <w:r w:rsidRPr="008A7A43">
              <w:rPr>
                <w:b/>
                <w:bCs/>
                <w:szCs w:val="24"/>
                <w:lang w:val="en-AU"/>
              </w:rPr>
              <w:t>12,979</w:t>
            </w:r>
          </w:p>
        </w:tc>
        <w:tc>
          <w:tcPr>
            <w:tcW w:w="1350" w:type="dxa"/>
            <w:shd w:val="clear" w:color="auto" w:fill="F2F2F2" w:themeFill="background1" w:themeFillShade="F2"/>
            <w:vAlign w:val="center"/>
          </w:tcPr>
          <w:p w14:paraId="4642CE0C" w14:textId="7DB0918B" w:rsidR="00957CAA" w:rsidRPr="008A7A43" w:rsidRDefault="003D1C9C" w:rsidP="003D1C9C">
            <w:pPr>
              <w:pStyle w:val="Tabletext"/>
              <w:jc w:val="center"/>
              <w:rPr>
                <w:szCs w:val="24"/>
                <w:lang w:val="en-AU"/>
              </w:rPr>
            </w:pPr>
            <w:r w:rsidRPr="008A7A43">
              <w:rPr>
                <w:szCs w:val="24"/>
                <w:lang w:val="en-AU"/>
              </w:rPr>
              <w:t>N/A</w:t>
            </w:r>
          </w:p>
        </w:tc>
        <w:tc>
          <w:tcPr>
            <w:tcW w:w="1350" w:type="dxa"/>
            <w:shd w:val="clear" w:color="auto" w:fill="F2F2F2" w:themeFill="background1" w:themeFillShade="F2"/>
            <w:vAlign w:val="center"/>
          </w:tcPr>
          <w:p w14:paraId="0BE773BC" w14:textId="79CC7CC0" w:rsidR="00957CAA" w:rsidRPr="008A7A43" w:rsidRDefault="003D1C9C" w:rsidP="003D1C9C">
            <w:pPr>
              <w:pStyle w:val="Tabletext"/>
              <w:jc w:val="center"/>
              <w:rPr>
                <w:szCs w:val="24"/>
                <w:lang w:val="en-AU"/>
              </w:rPr>
            </w:pPr>
            <w:r w:rsidRPr="008A7A43">
              <w:rPr>
                <w:szCs w:val="24"/>
                <w:lang w:val="en-AU"/>
              </w:rPr>
              <w:t>N/A</w:t>
            </w:r>
          </w:p>
        </w:tc>
      </w:tr>
    </w:tbl>
    <w:p w14:paraId="04E43E51" w14:textId="5938D19C" w:rsidR="0072153F" w:rsidRPr="008A7A43" w:rsidRDefault="0072153F" w:rsidP="0072153F"/>
    <w:p w14:paraId="50734B83" w14:textId="3E6F425B" w:rsidR="00260B47" w:rsidRPr="008A7A43" w:rsidRDefault="00260B47" w:rsidP="00260B47">
      <w:pPr>
        <w:pStyle w:val="Caption"/>
        <w:keepNext/>
        <w:rPr>
          <w:b w:val="0"/>
          <w:bCs/>
        </w:rPr>
      </w:pPr>
      <w:r w:rsidRPr="008A7A43">
        <w:t xml:space="preserve">Table </w:t>
      </w:r>
      <w:r>
        <w:fldChar w:fldCharType="begin"/>
      </w:r>
      <w:r>
        <w:instrText>SEQ Table \* ARABIC</w:instrText>
      </w:r>
      <w:r>
        <w:fldChar w:fldCharType="separate"/>
      </w:r>
      <w:r w:rsidR="00A723C4" w:rsidRPr="008A7A43">
        <w:t>19</w:t>
      </w:r>
      <w:r>
        <w:fldChar w:fldCharType="end"/>
      </w:r>
      <w:r w:rsidRPr="008A7A43">
        <w:t xml:space="preserve">: </w:t>
      </w:r>
      <w:r w:rsidR="00752F6F" w:rsidRPr="008A7A43">
        <w:rPr>
          <w:b w:val="0"/>
          <w:bCs/>
        </w:rPr>
        <w:t>Cross-tenure planned burns led by CFA, by region, Victoria, 2022-23 to 2024-25</w:t>
      </w:r>
    </w:p>
    <w:p w14:paraId="4B5AAE1E" w14:textId="26BEFBFF" w:rsidR="00752F6F" w:rsidRPr="008A7A43" w:rsidRDefault="00752F6F" w:rsidP="00752F6F">
      <w:pPr>
        <w:pStyle w:val="BodyText"/>
        <w:spacing w:after="0"/>
        <w:rPr>
          <w:lang w:val="en-AU"/>
        </w:rPr>
      </w:pPr>
      <w:r w:rsidRPr="008A7A43">
        <w:rPr>
          <w:b/>
          <w:lang w:val="en-AU"/>
        </w:rPr>
        <w:t>Indicator:</w:t>
      </w:r>
      <w:r w:rsidRPr="008A7A43">
        <w:rPr>
          <w:lang w:val="en-AU"/>
        </w:rPr>
        <w:t xml:space="preserve"> Bushfire risk management works are increasingly delivered in partnership and across tenures (6.1.1)</w:t>
      </w:r>
    </w:p>
    <w:tbl>
      <w:tblPr>
        <w:tblStyle w:val="Style2"/>
        <w:tblW w:w="0" w:type="auto"/>
        <w:tblLook w:val="04A0" w:firstRow="1" w:lastRow="0" w:firstColumn="1" w:lastColumn="0" w:noHBand="0" w:noVBand="1"/>
        <w:tblCaption w:val="Table 18: Number of cross-tenure planned burns and area treated (hectares) by FFMVic region, Victoria, 2022-23 to 2024-25"/>
        <w:tblDescription w:val="The number of cross-tenure planned burns and area treated (hectares) by FFMVic region, Victoria, 2022-23 to 2024-25"/>
      </w:tblPr>
      <w:tblGrid>
        <w:gridCol w:w="2400"/>
        <w:gridCol w:w="1350"/>
        <w:gridCol w:w="1350"/>
        <w:gridCol w:w="1350"/>
        <w:gridCol w:w="1350"/>
        <w:gridCol w:w="1350"/>
        <w:gridCol w:w="1350"/>
        <w:gridCol w:w="1350"/>
        <w:gridCol w:w="1350"/>
        <w:gridCol w:w="1350"/>
      </w:tblGrid>
      <w:tr w:rsidR="00752F6F" w:rsidRPr="008A7A43" w14:paraId="62032886" w14:textId="77777777">
        <w:trPr>
          <w:cnfStyle w:val="100000000000" w:firstRow="1" w:lastRow="0" w:firstColumn="0" w:lastColumn="0" w:oddVBand="0" w:evenVBand="0" w:oddHBand="0" w:evenHBand="0" w:firstRowFirstColumn="0" w:firstRowLastColumn="0" w:lastRowFirstColumn="0" w:lastRowLastColumn="0"/>
          <w:cantSplit/>
          <w:tblHeader/>
        </w:trPr>
        <w:tc>
          <w:tcPr>
            <w:tcW w:w="2400" w:type="dxa"/>
            <w:vAlign w:val="center"/>
          </w:tcPr>
          <w:p w14:paraId="02130F98" w14:textId="77777777" w:rsidR="00752F6F" w:rsidRPr="008A7A43" w:rsidRDefault="00752F6F">
            <w:pPr>
              <w:pStyle w:val="Tabletext"/>
              <w:spacing w:line="276" w:lineRule="auto"/>
              <w:rPr>
                <w:sz w:val="22"/>
                <w:lang w:val="en-AU"/>
              </w:rPr>
            </w:pPr>
            <w:r w:rsidRPr="008A7A43">
              <w:rPr>
                <w:sz w:val="22"/>
                <w:lang w:val="en-AU"/>
              </w:rPr>
              <w:lastRenderedPageBreak/>
              <w:t>Region</w:t>
            </w:r>
          </w:p>
        </w:tc>
        <w:tc>
          <w:tcPr>
            <w:tcW w:w="1350" w:type="dxa"/>
            <w:vAlign w:val="center"/>
          </w:tcPr>
          <w:p w14:paraId="3049DA84" w14:textId="77777777" w:rsidR="00752F6F" w:rsidRPr="008A7A43" w:rsidRDefault="00752F6F">
            <w:pPr>
              <w:pStyle w:val="Tabletext"/>
              <w:spacing w:line="276" w:lineRule="auto"/>
              <w:jc w:val="center"/>
              <w:rPr>
                <w:sz w:val="22"/>
                <w:lang w:val="en-AU"/>
              </w:rPr>
            </w:pPr>
            <w:r w:rsidRPr="008A7A43">
              <w:rPr>
                <w:sz w:val="22"/>
                <w:lang w:val="en-AU"/>
              </w:rPr>
              <w:t>Target</w:t>
            </w:r>
          </w:p>
        </w:tc>
        <w:tc>
          <w:tcPr>
            <w:tcW w:w="1350" w:type="dxa"/>
            <w:vAlign w:val="center"/>
          </w:tcPr>
          <w:p w14:paraId="1C50B873" w14:textId="77777777" w:rsidR="00752F6F" w:rsidRPr="008A7A43" w:rsidRDefault="00752F6F">
            <w:pPr>
              <w:pStyle w:val="Tabletext"/>
              <w:spacing w:line="276" w:lineRule="auto"/>
              <w:jc w:val="center"/>
              <w:rPr>
                <w:sz w:val="22"/>
                <w:lang w:val="en-AU"/>
              </w:rPr>
            </w:pPr>
            <w:r w:rsidRPr="008A7A43">
              <w:rPr>
                <w:sz w:val="22"/>
                <w:lang w:val="en-AU"/>
              </w:rPr>
              <w:t>2022-23 No. burns</w:t>
            </w:r>
          </w:p>
        </w:tc>
        <w:tc>
          <w:tcPr>
            <w:tcW w:w="1350" w:type="dxa"/>
            <w:vAlign w:val="center"/>
          </w:tcPr>
          <w:p w14:paraId="5FC0CAA0" w14:textId="77777777" w:rsidR="00752F6F" w:rsidRPr="008A7A43" w:rsidRDefault="00752F6F">
            <w:pPr>
              <w:pStyle w:val="Tabletext"/>
              <w:spacing w:line="276" w:lineRule="auto"/>
              <w:jc w:val="center"/>
              <w:rPr>
                <w:sz w:val="22"/>
                <w:lang w:val="en-AU"/>
              </w:rPr>
            </w:pPr>
            <w:r w:rsidRPr="008A7A43">
              <w:rPr>
                <w:sz w:val="22"/>
                <w:lang w:val="en-AU"/>
              </w:rPr>
              <w:t>2022-23 Area (ha)</w:t>
            </w:r>
          </w:p>
        </w:tc>
        <w:tc>
          <w:tcPr>
            <w:tcW w:w="1350" w:type="dxa"/>
            <w:vAlign w:val="center"/>
          </w:tcPr>
          <w:p w14:paraId="022A3478" w14:textId="77777777" w:rsidR="00752F6F" w:rsidRPr="008A7A43" w:rsidRDefault="00752F6F">
            <w:pPr>
              <w:pStyle w:val="Tabletext"/>
              <w:spacing w:line="276" w:lineRule="auto"/>
              <w:jc w:val="center"/>
              <w:rPr>
                <w:sz w:val="22"/>
                <w:lang w:val="en-AU"/>
              </w:rPr>
            </w:pPr>
            <w:r w:rsidRPr="008A7A43">
              <w:rPr>
                <w:sz w:val="22"/>
                <w:lang w:val="en-AU"/>
              </w:rPr>
              <w:t>2023-24 No. burns</w:t>
            </w:r>
          </w:p>
        </w:tc>
        <w:tc>
          <w:tcPr>
            <w:tcW w:w="1350" w:type="dxa"/>
            <w:vAlign w:val="center"/>
          </w:tcPr>
          <w:p w14:paraId="282B98FE" w14:textId="77777777" w:rsidR="00752F6F" w:rsidRPr="008A7A43" w:rsidRDefault="00752F6F">
            <w:pPr>
              <w:pStyle w:val="Tabletext"/>
              <w:spacing w:line="276" w:lineRule="auto"/>
              <w:jc w:val="center"/>
              <w:rPr>
                <w:sz w:val="22"/>
                <w:lang w:val="en-AU"/>
              </w:rPr>
            </w:pPr>
            <w:r w:rsidRPr="008A7A43">
              <w:rPr>
                <w:sz w:val="22"/>
                <w:lang w:val="en-AU"/>
              </w:rPr>
              <w:t>2023-24 Area (ha)</w:t>
            </w:r>
          </w:p>
        </w:tc>
        <w:tc>
          <w:tcPr>
            <w:tcW w:w="1350" w:type="dxa"/>
            <w:vAlign w:val="center"/>
          </w:tcPr>
          <w:p w14:paraId="2B990100" w14:textId="77777777" w:rsidR="00752F6F" w:rsidRPr="008A7A43" w:rsidRDefault="00752F6F">
            <w:pPr>
              <w:pStyle w:val="Tabletext"/>
              <w:spacing w:line="276" w:lineRule="auto"/>
              <w:jc w:val="center"/>
              <w:rPr>
                <w:sz w:val="22"/>
                <w:lang w:val="en-AU"/>
              </w:rPr>
            </w:pPr>
            <w:r w:rsidRPr="008A7A43">
              <w:rPr>
                <w:sz w:val="22"/>
                <w:lang w:val="en-AU"/>
              </w:rPr>
              <w:t>2024-25 No. burns</w:t>
            </w:r>
          </w:p>
        </w:tc>
        <w:tc>
          <w:tcPr>
            <w:tcW w:w="1350" w:type="dxa"/>
            <w:vAlign w:val="center"/>
          </w:tcPr>
          <w:p w14:paraId="27C81460" w14:textId="77777777" w:rsidR="00752F6F" w:rsidRPr="008A7A43" w:rsidRDefault="00752F6F">
            <w:pPr>
              <w:pStyle w:val="Tabletext"/>
              <w:spacing w:line="276" w:lineRule="auto"/>
              <w:jc w:val="center"/>
              <w:rPr>
                <w:sz w:val="22"/>
                <w:lang w:val="en-AU"/>
              </w:rPr>
            </w:pPr>
            <w:r w:rsidRPr="008A7A43">
              <w:rPr>
                <w:sz w:val="22"/>
                <w:lang w:val="en-AU"/>
              </w:rPr>
              <w:t>2024-25 Area (ha)</w:t>
            </w:r>
          </w:p>
        </w:tc>
        <w:tc>
          <w:tcPr>
            <w:tcW w:w="1350" w:type="dxa"/>
            <w:vAlign w:val="center"/>
          </w:tcPr>
          <w:p w14:paraId="41C26344" w14:textId="77777777" w:rsidR="00752F6F" w:rsidRPr="008A7A43" w:rsidRDefault="00752F6F">
            <w:pPr>
              <w:pStyle w:val="Tabletext"/>
              <w:spacing w:line="276" w:lineRule="auto"/>
              <w:jc w:val="center"/>
              <w:rPr>
                <w:sz w:val="22"/>
                <w:lang w:val="en-AU"/>
              </w:rPr>
            </w:pPr>
            <w:r w:rsidRPr="008A7A43">
              <w:rPr>
                <w:sz w:val="22"/>
                <w:lang w:val="en-AU"/>
              </w:rPr>
              <w:t>2024-25 result</w:t>
            </w:r>
          </w:p>
        </w:tc>
        <w:tc>
          <w:tcPr>
            <w:tcW w:w="1350" w:type="dxa"/>
            <w:vAlign w:val="center"/>
          </w:tcPr>
          <w:p w14:paraId="596710FA" w14:textId="77777777" w:rsidR="00752F6F" w:rsidRPr="008A7A43" w:rsidRDefault="00752F6F">
            <w:pPr>
              <w:pStyle w:val="Tabletext"/>
              <w:spacing w:line="276" w:lineRule="auto"/>
              <w:jc w:val="center"/>
              <w:rPr>
                <w:sz w:val="22"/>
                <w:lang w:val="en-AU"/>
              </w:rPr>
            </w:pPr>
            <w:r w:rsidRPr="008A7A43">
              <w:rPr>
                <w:sz w:val="22"/>
                <w:lang w:val="en-AU"/>
              </w:rPr>
              <w:t>Explore data</w:t>
            </w:r>
          </w:p>
        </w:tc>
      </w:tr>
      <w:tr w:rsidR="00752F6F" w:rsidRPr="008A7A43" w14:paraId="20C2CE04" w14:textId="77777777" w:rsidTr="00752F6F">
        <w:tc>
          <w:tcPr>
            <w:tcW w:w="2400" w:type="dxa"/>
            <w:vAlign w:val="center"/>
          </w:tcPr>
          <w:p w14:paraId="2E36977D" w14:textId="29C952E0" w:rsidR="00752F6F" w:rsidRPr="008A7A43" w:rsidRDefault="00752F6F" w:rsidP="00752F6F">
            <w:pPr>
              <w:pStyle w:val="Tabletext"/>
              <w:spacing w:line="276" w:lineRule="auto"/>
              <w:rPr>
                <w:szCs w:val="24"/>
                <w:lang w:val="en-AU"/>
              </w:rPr>
            </w:pPr>
            <w:r w:rsidRPr="008A7A43">
              <w:rPr>
                <w:rFonts w:cstheme="minorHAnsi"/>
                <w:lang w:val="en-AU"/>
              </w:rPr>
              <w:t>North East</w:t>
            </w:r>
          </w:p>
        </w:tc>
        <w:tc>
          <w:tcPr>
            <w:tcW w:w="1350" w:type="dxa"/>
            <w:vAlign w:val="center"/>
          </w:tcPr>
          <w:p w14:paraId="7F5E6515" w14:textId="77777777" w:rsidR="00752F6F" w:rsidRPr="008A7A43" w:rsidRDefault="00752F6F" w:rsidP="00752F6F">
            <w:pPr>
              <w:pStyle w:val="Tabletext"/>
              <w:spacing w:line="276" w:lineRule="auto"/>
              <w:jc w:val="center"/>
              <w:rPr>
                <w:sz w:val="22"/>
                <w:lang w:val="en-AU"/>
              </w:rPr>
            </w:pPr>
            <w:r w:rsidRPr="008A7A43">
              <w:rPr>
                <w:sz w:val="22"/>
                <w:lang w:val="en-AU"/>
              </w:rPr>
              <w:t>No target set</w:t>
            </w:r>
          </w:p>
        </w:tc>
        <w:tc>
          <w:tcPr>
            <w:tcW w:w="1350" w:type="dxa"/>
            <w:vAlign w:val="center"/>
          </w:tcPr>
          <w:p w14:paraId="6358CC31" w14:textId="018A7324" w:rsidR="00752F6F" w:rsidRPr="008A7A43" w:rsidRDefault="00752F6F" w:rsidP="00752F6F">
            <w:pPr>
              <w:pStyle w:val="Tabletext"/>
              <w:spacing w:line="276" w:lineRule="auto"/>
              <w:jc w:val="center"/>
              <w:rPr>
                <w:szCs w:val="24"/>
                <w:lang w:val="en-AU"/>
              </w:rPr>
            </w:pPr>
            <w:r w:rsidRPr="008A7A43">
              <w:rPr>
                <w:rFonts w:cstheme="minorHAnsi"/>
                <w:lang w:val="en-AU"/>
              </w:rPr>
              <w:t>1</w:t>
            </w:r>
          </w:p>
        </w:tc>
        <w:tc>
          <w:tcPr>
            <w:tcW w:w="1350" w:type="dxa"/>
            <w:vAlign w:val="center"/>
          </w:tcPr>
          <w:p w14:paraId="609E4D7D" w14:textId="376FE10E" w:rsidR="00752F6F" w:rsidRPr="008A7A43" w:rsidRDefault="00752F6F" w:rsidP="00752F6F">
            <w:pPr>
              <w:pStyle w:val="Tabletext"/>
              <w:spacing w:line="276" w:lineRule="auto"/>
              <w:jc w:val="center"/>
              <w:rPr>
                <w:szCs w:val="24"/>
                <w:lang w:val="en-AU"/>
              </w:rPr>
            </w:pPr>
            <w:r w:rsidRPr="008A7A43">
              <w:rPr>
                <w:rFonts w:cstheme="minorHAnsi"/>
                <w:lang w:val="en-AU"/>
              </w:rPr>
              <w:t>1.4</w:t>
            </w:r>
          </w:p>
        </w:tc>
        <w:tc>
          <w:tcPr>
            <w:tcW w:w="1350" w:type="dxa"/>
            <w:vAlign w:val="center"/>
          </w:tcPr>
          <w:p w14:paraId="340F9E82" w14:textId="5A1999AC" w:rsidR="00752F6F" w:rsidRPr="008A7A43" w:rsidRDefault="00752F6F" w:rsidP="00752F6F">
            <w:pPr>
              <w:pStyle w:val="Tabletext"/>
              <w:spacing w:line="276" w:lineRule="auto"/>
              <w:jc w:val="center"/>
              <w:rPr>
                <w:szCs w:val="24"/>
                <w:lang w:val="en-AU"/>
              </w:rPr>
            </w:pPr>
            <w:r w:rsidRPr="008A7A43">
              <w:rPr>
                <w:rFonts w:eastAsia="Calibri" w:cstheme="minorHAnsi"/>
                <w:lang w:val="en-AU"/>
              </w:rPr>
              <w:t>1</w:t>
            </w:r>
          </w:p>
        </w:tc>
        <w:tc>
          <w:tcPr>
            <w:tcW w:w="1350" w:type="dxa"/>
            <w:vAlign w:val="center"/>
          </w:tcPr>
          <w:p w14:paraId="5640C2DB" w14:textId="23293AA5" w:rsidR="00752F6F" w:rsidRPr="008A7A43" w:rsidRDefault="00752F6F" w:rsidP="00752F6F">
            <w:pPr>
              <w:pStyle w:val="Tabletext"/>
              <w:spacing w:line="276" w:lineRule="auto"/>
              <w:jc w:val="center"/>
              <w:rPr>
                <w:szCs w:val="24"/>
                <w:lang w:val="en-AU"/>
              </w:rPr>
            </w:pPr>
            <w:r w:rsidRPr="008A7A43">
              <w:rPr>
                <w:rFonts w:eastAsia="Calibri" w:cstheme="minorHAnsi"/>
                <w:lang w:val="en-AU"/>
              </w:rPr>
              <w:t>0.8</w:t>
            </w:r>
          </w:p>
        </w:tc>
        <w:tc>
          <w:tcPr>
            <w:tcW w:w="1350" w:type="dxa"/>
            <w:vAlign w:val="center"/>
          </w:tcPr>
          <w:p w14:paraId="0D803F67" w14:textId="7FBB99A3"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0C0CFEDB" w14:textId="5B021047"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shd w:val="clear" w:color="FFFFFF" w:fill="FFFFFF"/>
            <w:vAlign w:val="center"/>
          </w:tcPr>
          <w:p w14:paraId="6999C005" w14:textId="77777777" w:rsidR="00752F6F" w:rsidRPr="008A7A43" w:rsidRDefault="00752F6F" w:rsidP="00752F6F">
            <w:pPr>
              <w:pStyle w:val="Tabletext"/>
              <w:spacing w:line="276" w:lineRule="auto"/>
              <w:jc w:val="center"/>
              <w:rPr>
                <w:szCs w:val="24"/>
                <w:lang w:val="en-AU"/>
              </w:rPr>
            </w:pPr>
            <w:r w:rsidRPr="008A7A43">
              <w:rPr>
                <w:szCs w:val="24"/>
                <w:lang w:val="en-AU"/>
              </w:rPr>
              <w:t>N/A</w:t>
            </w:r>
          </w:p>
        </w:tc>
        <w:tc>
          <w:tcPr>
            <w:tcW w:w="1350" w:type="dxa"/>
            <w:shd w:val="clear" w:color="FFFFFF" w:fill="FFFFFF"/>
            <w:vAlign w:val="center"/>
          </w:tcPr>
          <w:p w14:paraId="4A685CF4" w14:textId="77777777" w:rsidR="00752F6F" w:rsidRPr="008A7A43" w:rsidRDefault="00752F6F" w:rsidP="00752F6F">
            <w:pPr>
              <w:pStyle w:val="Tabletext"/>
              <w:spacing w:line="276" w:lineRule="auto"/>
              <w:jc w:val="center"/>
              <w:rPr>
                <w:szCs w:val="24"/>
                <w:lang w:val="en-AU"/>
              </w:rPr>
            </w:pPr>
            <w:r w:rsidRPr="008A7A43">
              <w:rPr>
                <w:szCs w:val="24"/>
                <w:lang w:val="en-AU"/>
              </w:rPr>
              <w:t>N/A</w:t>
            </w:r>
          </w:p>
        </w:tc>
      </w:tr>
      <w:tr w:rsidR="00752F6F" w:rsidRPr="008A7A43" w14:paraId="608CCC13" w14:textId="77777777" w:rsidTr="00752F6F">
        <w:tc>
          <w:tcPr>
            <w:tcW w:w="2400" w:type="dxa"/>
            <w:vAlign w:val="center"/>
          </w:tcPr>
          <w:p w14:paraId="6C662CF8" w14:textId="7D0AB52D" w:rsidR="00752F6F" w:rsidRPr="008A7A43" w:rsidRDefault="00752F6F" w:rsidP="00752F6F">
            <w:pPr>
              <w:pStyle w:val="Tabletext"/>
              <w:spacing w:line="276" w:lineRule="auto"/>
              <w:rPr>
                <w:szCs w:val="24"/>
                <w:lang w:val="en-AU"/>
              </w:rPr>
            </w:pPr>
            <w:r w:rsidRPr="008A7A43">
              <w:rPr>
                <w:rFonts w:cstheme="minorHAnsi"/>
                <w:lang w:val="en-AU"/>
              </w:rPr>
              <w:t>North West</w:t>
            </w:r>
          </w:p>
        </w:tc>
        <w:tc>
          <w:tcPr>
            <w:tcW w:w="1350" w:type="dxa"/>
            <w:vAlign w:val="center"/>
          </w:tcPr>
          <w:p w14:paraId="26D804CE" w14:textId="77777777" w:rsidR="00752F6F" w:rsidRPr="008A7A43" w:rsidRDefault="00752F6F" w:rsidP="00752F6F">
            <w:pPr>
              <w:pStyle w:val="Tabletext"/>
              <w:spacing w:line="276" w:lineRule="auto"/>
              <w:jc w:val="center"/>
              <w:rPr>
                <w:sz w:val="22"/>
                <w:lang w:val="en-AU"/>
              </w:rPr>
            </w:pPr>
            <w:r w:rsidRPr="008A7A43">
              <w:rPr>
                <w:sz w:val="22"/>
                <w:lang w:val="en-AU"/>
              </w:rPr>
              <w:t>No target set</w:t>
            </w:r>
          </w:p>
        </w:tc>
        <w:tc>
          <w:tcPr>
            <w:tcW w:w="1350" w:type="dxa"/>
            <w:vAlign w:val="center"/>
          </w:tcPr>
          <w:p w14:paraId="483D1D17" w14:textId="79375C9D"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6B91D56B" w14:textId="5BE8F7A8"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54B55072" w14:textId="1371D534" w:rsidR="00752F6F" w:rsidRPr="008A7A43" w:rsidRDefault="00752F6F" w:rsidP="00752F6F">
            <w:pPr>
              <w:pStyle w:val="Tabletext"/>
              <w:spacing w:line="276" w:lineRule="auto"/>
              <w:jc w:val="center"/>
              <w:rPr>
                <w:szCs w:val="24"/>
                <w:lang w:val="en-AU"/>
              </w:rPr>
            </w:pPr>
            <w:r w:rsidRPr="008A7A43">
              <w:rPr>
                <w:rFonts w:cstheme="minorHAnsi"/>
                <w:lang w:val="en-AU"/>
              </w:rPr>
              <w:t>0</w:t>
            </w:r>
          </w:p>
        </w:tc>
        <w:tc>
          <w:tcPr>
            <w:tcW w:w="1350" w:type="dxa"/>
            <w:vAlign w:val="center"/>
          </w:tcPr>
          <w:p w14:paraId="4ADC18E1" w14:textId="110CF852" w:rsidR="00752F6F" w:rsidRPr="008A7A43" w:rsidRDefault="00752F6F" w:rsidP="00752F6F">
            <w:pPr>
              <w:pStyle w:val="Tabletext"/>
              <w:spacing w:line="276" w:lineRule="auto"/>
              <w:jc w:val="center"/>
              <w:rPr>
                <w:szCs w:val="24"/>
                <w:lang w:val="en-AU"/>
              </w:rPr>
            </w:pPr>
            <w:r w:rsidRPr="008A7A43">
              <w:rPr>
                <w:rFonts w:cstheme="minorHAnsi"/>
                <w:lang w:val="en-AU"/>
              </w:rPr>
              <w:t>0</w:t>
            </w:r>
          </w:p>
        </w:tc>
        <w:tc>
          <w:tcPr>
            <w:tcW w:w="1350" w:type="dxa"/>
            <w:vAlign w:val="center"/>
          </w:tcPr>
          <w:p w14:paraId="78B3460D" w14:textId="399F1FC1"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10936A85" w14:textId="28921145"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shd w:val="clear" w:color="FFFFFF" w:fill="FFFFFF"/>
            <w:vAlign w:val="center"/>
          </w:tcPr>
          <w:p w14:paraId="026A254B" w14:textId="77777777" w:rsidR="00752F6F" w:rsidRPr="008A7A43" w:rsidRDefault="00752F6F" w:rsidP="00752F6F">
            <w:pPr>
              <w:pStyle w:val="Tabletext"/>
              <w:spacing w:line="276" w:lineRule="auto"/>
              <w:jc w:val="center"/>
              <w:rPr>
                <w:szCs w:val="24"/>
                <w:lang w:val="en-AU"/>
              </w:rPr>
            </w:pPr>
            <w:r w:rsidRPr="008A7A43">
              <w:rPr>
                <w:szCs w:val="24"/>
                <w:lang w:val="en-AU"/>
              </w:rPr>
              <w:t>N/A</w:t>
            </w:r>
          </w:p>
        </w:tc>
        <w:tc>
          <w:tcPr>
            <w:tcW w:w="1350" w:type="dxa"/>
            <w:shd w:val="clear" w:color="FFFFFF" w:fill="FFFFFF"/>
            <w:vAlign w:val="center"/>
          </w:tcPr>
          <w:p w14:paraId="3D2571D5" w14:textId="77777777" w:rsidR="00752F6F" w:rsidRPr="008A7A43" w:rsidRDefault="00752F6F" w:rsidP="00752F6F">
            <w:pPr>
              <w:pStyle w:val="Tabletext"/>
              <w:spacing w:line="276" w:lineRule="auto"/>
              <w:jc w:val="center"/>
              <w:rPr>
                <w:szCs w:val="24"/>
                <w:lang w:val="en-AU"/>
              </w:rPr>
            </w:pPr>
            <w:r w:rsidRPr="008A7A43">
              <w:rPr>
                <w:szCs w:val="24"/>
                <w:lang w:val="en-AU"/>
              </w:rPr>
              <w:t>N/A</w:t>
            </w:r>
          </w:p>
        </w:tc>
      </w:tr>
      <w:tr w:rsidR="00752F6F" w:rsidRPr="008A7A43" w14:paraId="58D70E50" w14:textId="77777777" w:rsidTr="00752F6F">
        <w:tc>
          <w:tcPr>
            <w:tcW w:w="2400" w:type="dxa"/>
            <w:vAlign w:val="center"/>
          </w:tcPr>
          <w:p w14:paraId="147DE1A0" w14:textId="7E184693" w:rsidR="00752F6F" w:rsidRPr="008A7A43" w:rsidRDefault="00752F6F" w:rsidP="00752F6F">
            <w:pPr>
              <w:pStyle w:val="Tabletext"/>
              <w:spacing w:line="276" w:lineRule="auto"/>
              <w:rPr>
                <w:szCs w:val="24"/>
                <w:lang w:val="en-AU"/>
              </w:rPr>
            </w:pPr>
            <w:r w:rsidRPr="008A7A43">
              <w:rPr>
                <w:rFonts w:cstheme="minorHAnsi"/>
                <w:lang w:val="en-AU"/>
              </w:rPr>
              <w:t>South East</w:t>
            </w:r>
          </w:p>
        </w:tc>
        <w:tc>
          <w:tcPr>
            <w:tcW w:w="1350" w:type="dxa"/>
            <w:vAlign w:val="center"/>
          </w:tcPr>
          <w:p w14:paraId="3C45801B" w14:textId="77777777" w:rsidR="00752F6F" w:rsidRPr="008A7A43" w:rsidRDefault="00752F6F" w:rsidP="00752F6F">
            <w:pPr>
              <w:pStyle w:val="Tabletext"/>
              <w:spacing w:line="276" w:lineRule="auto"/>
              <w:jc w:val="center"/>
              <w:rPr>
                <w:sz w:val="22"/>
                <w:lang w:val="en-AU"/>
              </w:rPr>
            </w:pPr>
            <w:r w:rsidRPr="008A7A43">
              <w:rPr>
                <w:sz w:val="22"/>
                <w:lang w:val="en-AU"/>
              </w:rPr>
              <w:t>No target set</w:t>
            </w:r>
          </w:p>
        </w:tc>
        <w:tc>
          <w:tcPr>
            <w:tcW w:w="1350" w:type="dxa"/>
            <w:vAlign w:val="center"/>
          </w:tcPr>
          <w:p w14:paraId="51506280" w14:textId="06AD5BF6"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13DFA869" w14:textId="43ADA251"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064C8ACE" w14:textId="7738CEDF" w:rsidR="00752F6F" w:rsidRPr="008A7A43" w:rsidRDefault="00752F6F" w:rsidP="00752F6F">
            <w:pPr>
              <w:pStyle w:val="Tabletext"/>
              <w:spacing w:line="276" w:lineRule="auto"/>
              <w:jc w:val="center"/>
              <w:rPr>
                <w:szCs w:val="24"/>
                <w:lang w:val="en-AU"/>
              </w:rPr>
            </w:pPr>
            <w:r w:rsidRPr="008A7A43">
              <w:rPr>
                <w:rFonts w:cstheme="minorHAnsi"/>
                <w:lang w:val="en-AU"/>
              </w:rPr>
              <w:t>0</w:t>
            </w:r>
          </w:p>
        </w:tc>
        <w:tc>
          <w:tcPr>
            <w:tcW w:w="1350" w:type="dxa"/>
            <w:vAlign w:val="center"/>
          </w:tcPr>
          <w:p w14:paraId="4175BF54" w14:textId="59652BDC" w:rsidR="00752F6F" w:rsidRPr="008A7A43" w:rsidRDefault="00752F6F" w:rsidP="00752F6F">
            <w:pPr>
              <w:pStyle w:val="Tabletext"/>
              <w:spacing w:line="276" w:lineRule="auto"/>
              <w:jc w:val="center"/>
              <w:rPr>
                <w:szCs w:val="24"/>
                <w:lang w:val="en-AU"/>
              </w:rPr>
            </w:pPr>
            <w:r w:rsidRPr="008A7A43">
              <w:rPr>
                <w:rFonts w:cstheme="minorHAnsi"/>
                <w:lang w:val="en-AU"/>
              </w:rPr>
              <w:t>0</w:t>
            </w:r>
          </w:p>
        </w:tc>
        <w:tc>
          <w:tcPr>
            <w:tcW w:w="1350" w:type="dxa"/>
            <w:vAlign w:val="center"/>
          </w:tcPr>
          <w:p w14:paraId="5D39BFB9" w14:textId="19507183"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0B7CFD9E" w14:textId="3E1F7938"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shd w:val="clear" w:color="FFFFFF" w:fill="FFFFFF"/>
            <w:vAlign w:val="center"/>
          </w:tcPr>
          <w:p w14:paraId="551A4EF8" w14:textId="77777777" w:rsidR="00752F6F" w:rsidRPr="008A7A43" w:rsidRDefault="00752F6F" w:rsidP="00752F6F">
            <w:pPr>
              <w:pStyle w:val="Tabletext"/>
              <w:spacing w:line="276" w:lineRule="auto"/>
              <w:jc w:val="center"/>
              <w:rPr>
                <w:szCs w:val="24"/>
                <w:lang w:val="en-AU"/>
              </w:rPr>
            </w:pPr>
            <w:r w:rsidRPr="008A7A43">
              <w:rPr>
                <w:szCs w:val="24"/>
                <w:lang w:val="en-AU"/>
              </w:rPr>
              <w:t>N/A</w:t>
            </w:r>
          </w:p>
        </w:tc>
        <w:tc>
          <w:tcPr>
            <w:tcW w:w="1350" w:type="dxa"/>
            <w:shd w:val="clear" w:color="FFFFFF" w:fill="FFFFFF"/>
            <w:vAlign w:val="center"/>
          </w:tcPr>
          <w:p w14:paraId="6D545F40" w14:textId="77777777" w:rsidR="00752F6F" w:rsidRPr="008A7A43" w:rsidRDefault="00752F6F" w:rsidP="00752F6F">
            <w:pPr>
              <w:pStyle w:val="Tabletext"/>
              <w:spacing w:line="276" w:lineRule="auto"/>
              <w:jc w:val="center"/>
              <w:rPr>
                <w:szCs w:val="24"/>
                <w:lang w:val="en-AU"/>
              </w:rPr>
            </w:pPr>
            <w:r w:rsidRPr="008A7A43">
              <w:rPr>
                <w:szCs w:val="24"/>
                <w:lang w:val="en-AU"/>
              </w:rPr>
              <w:t>N/A</w:t>
            </w:r>
          </w:p>
        </w:tc>
      </w:tr>
      <w:tr w:rsidR="00752F6F" w:rsidRPr="008A7A43" w14:paraId="23ECA8B5" w14:textId="77777777" w:rsidTr="00752F6F">
        <w:tc>
          <w:tcPr>
            <w:tcW w:w="2400" w:type="dxa"/>
            <w:vAlign w:val="center"/>
          </w:tcPr>
          <w:p w14:paraId="4D4CFAD6" w14:textId="4FC17732" w:rsidR="00752F6F" w:rsidRPr="008A7A43" w:rsidRDefault="00752F6F" w:rsidP="00752F6F">
            <w:pPr>
              <w:pStyle w:val="Tabletext"/>
              <w:spacing w:line="276" w:lineRule="auto"/>
              <w:rPr>
                <w:szCs w:val="24"/>
                <w:lang w:val="en-AU"/>
              </w:rPr>
            </w:pPr>
            <w:r w:rsidRPr="008A7A43">
              <w:rPr>
                <w:rFonts w:cstheme="minorHAnsi"/>
                <w:lang w:val="en-AU"/>
              </w:rPr>
              <w:t>South West</w:t>
            </w:r>
          </w:p>
        </w:tc>
        <w:tc>
          <w:tcPr>
            <w:tcW w:w="1350" w:type="dxa"/>
            <w:vAlign w:val="center"/>
          </w:tcPr>
          <w:p w14:paraId="1D3FD38A" w14:textId="77777777" w:rsidR="00752F6F" w:rsidRPr="008A7A43" w:rsidRDefault="00752F6F" w:rsidP="00752F6F">
            <w:pPr>
              <w:pStyle w:val="Tabletext"/>
              <w:spacing w:line="276" w:lineRule="auto"/>
              <w:jc w:val="center"/>
              <w:rPr>
                <w:sz w:val="22"/>
                <w:lang w:val="en-AU"/>
              </w:rPr>
            </w:pPr>
            <w:r w:rsidRPr="008A7A43">
              <w:rPr>
                <w:sz w:val="22"/>
                <w:lang w:val="en-AU"/>
              </w:rPr>
              <w:t>No target set</w:t>
            </w:r>
          </w:p>
        </w:tc>
        <w:tc>
          <w:tcPr>
            <w:tcW w:w="1350" w:type="dxa"/>
            <w:vAlign w:val="center"/>
          </w:tcPr>
          <w:p w14:paraId="34A308E9" w14:textId="587A2FE2"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6D9999D3" w14:textId="628BE96F"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38AF22EC" w14:textId="2C873C97" w:rsidR="00752F6F" w:rsidRPr="008A7A43" w:rsidRDefault="00752F6F" w:rsidP="00752F6F">
            <w:pPr>
              <w:pStyle w:val="Tabletext"/>
              <w:spacing w:line="276" w:lineRule="auto"/>
              <w:jc w:val="center"/>
              <w:rPr>
                <w:szCs w:val="24"/>
                <w:lang w:val="en-AU"/>
              </w:rPr>
            </w:pPr>
            <w:r w:rsidRPr="008A7A43">
              <w:rPr>
                <w:rFonts w:eastAsia="Calibri" w:cstheme="minorHAnsi"/>
                <w:lang w:val="en-AU"/>
              </w:rPr>
              <w:t>1</w:t>
            </w:r>
          </w:p>
        </w:tc>
        <w:tc>
          <w:tcPr>
            <w:tcW w:w="1350" w:type="dxa"/>
            <w:vAlign w:val="center"/>
          </w:tcPr>
          <w:p w14:paraId="31DB8789" w14:textId="5B2C2A98" w:rsidR="00752F6F" w:rsidRPr="008A7A43" w:rsidRDefault="00752F6F" w:rsidP="00752F6F">
            <w:pPr>
              <w:pStyle w:val="Tabletext"/>
              <w:spacing w:line="276" w:lineRule="auto"/>
              <w:jc w:val="center"/>
              <w:rPr>
                <w:szCs w:val="24"/>
                <w:lang w:val="en-AU"/>
              </w:rPr>
            </w:pPr>
            <w:r w:rsidRPr="008A7A43">
              <w:rPr>
                <w:rFonts w:eastAsia="Calibri" w:cstheme="minorHAnsi"/>
                <w:lang w:val="en-AU"/>
              </w:rPr>
              <w:t>8.2</w:t>
            </w:r>
          </w:p>
        </w:tc>
        <w:tc>
          <w:tcPr>
            <w:tcW w:w="1350" w:type="dxa"/>
            <w:vAlign w:val="center"/>
          </w:tcPr>
          <w:p w14:paraId="4DEB5767" w14:textId="486AFCD5"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5884F2F1" w14:textId="4B725BA2"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shd w:val="clear" w:color="FFFFFF" w:fill="FFFFFF"/>
            <w:vAlign w:val="center"/>
          </w:tcPr>
          <w:p w14:paraId="7F68F04C" w14:textId="77777777" w:rsidR="00752F6F" w:rsidRPr="008A7A43" w:rsidRDefault="00752F6F" w:rsidP="00752F6F">
            <w:pPr>
              <w:pStyle w:val="Tabletext"/>
              <w:spacing w:line="276" w:lineRule="auto"/>
              <w:jc w:val="center"/>
              <w:rPr>
                <w:szCs w:val="24"/>
                <w:lang w:val="en-AU"/>
              </w:rPr>
            </w:pPr>
            <w:r w:rsidRPr="008A7A43">
              <w:rPr>
                <w:szCs w:val="24"/>
                <w:lang w:val="en-AU"/>
              </w:rPr>
              <w:t>N/A</w:t>
            </w:r>
          </w:p>
        </w:tc>
        <w:tc>
          <w:tcPr>
            <w:tcW w:w="1350" w:type="dxa"/>
            <w:shd w:val="clear" w:color="FFFFFF" w:fill="FFFFFF"/>
            <w:vAlign w:val="center"/>
          </w:tcPr>
          <w:p w14:paraId="77D79143" w14:textId="77777777" w:rsidR="00752F6F" w:rsidRPr="008A7A43" w:rsidRDefault="00752F6F" w:rsidP="00752F6F">
            <w:pPr>
              <w:pStyle w:val="Tabletext"/>
              <w:spacing w:line="276" w:lineRule="auto"/>
              <w:jc w:val="center"/>
              <w:rPr>
                <w:szCs w:val="24"/>
                <w:lang w:val="en-AU"/>
              </w:rPr>
            </w:pPr>
            <w:r w:rsidRPr="008A7A43">
              <w:rPr>
                <w:szCs w:val="24"/>
                <w:lang w:val="en-AU"/>
              </w:rPr>
              <w:t>N/A</w:t>
            </w:r>
          </w:p>
        </w:tc>
      </w:tr>
      <w:tr w:rsidR="00752F6F" w:rsidRPr="008A7A43" w14:paraId="4B52EFA1" w14:textId="77777777" w:rsidTr="00752F6F">
        <w:tc>
          <w:tcPr>
            <w:tcW w:w="2400" w:type="dxa"/>
            <w:vAlign w:val="center"/>
          </w:tcPr>
          <w:p w14:paraId="4910FAD9" w14:textId="35FCDF9C" w:rsidR="00752F6F" w:rsidRPr="008A7A43" w:rsidRDefault="00752F6F" w:rsidP="00752F6F">
            <w:pPr>
              <w:pStyle w:val="Tabletext"/>
              <w:spacing w:line="276" w:lineRule="auto"/>
              <w:rPr>
                <w:szCs w:val="24"/>
                <w:lang w:val="en-AU"/>
              </w:rPr>
            </w:pPr>
            <w:r w:rsidRPr="008A7A43">
              <w:rPr>
                <w:rFonts w:cstheme="minorHAnsi"/>
                <w:lang w:val="en-AU"/>
              </w:rPr>
              <w:t>West</w:t>
            </w:r>
          </w:p>
        </w:tc>
        <w:tc>
          <w:tcPr>
            <w:tcW w:w="1350" w:type="dxa"/>
            <w:vAlign w:val="center"/>
          </w:tcPr>
          <w:p w14:paraId="2B744188" w14:textId="77777777" w:rsidR="00752F6F" w:rsidRPr="008A7A43" w:rsidRDefault="00752F6F" w:rsidP="00752F6F">
            <w:pPr>
              <w:pStyle w:val="Tabletext"/>
              <w:spacing w:line="276" w:lineRule="auto"/>
              <w:jc w:val="center"/>
              <w:rPr>
                <w:sz w:val="22"/>
                <w:lang w:val="en-AU"/>
              </w:rPr>
            </w:pPr>
            <w:r w:rsidRPr="008A7A43">
              <w:rPr>
                <w:sz w:val="22"/>
                <w:lang w:val="en-AU"/>
              </w:rPr>
              <w:t>No target set</w:t>
            </w:r>
          </w:p>
        </w:tc>
        <w:tc>
          <w:tcPr>
            <w:tcW w:w="1350" w:type="dxa"/>
            <w:vAlign w:val="center"/>
          </w:tcPr>
          <w:p w14:paraId="2602CB0F" w14:textId="7D323109"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5434D152" w14:textId="099028A6"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094F0C96" w14:textId="7A741DE0" w:rsidR="00752F6F" w:rsidRPr="008A7A43" w:rsidRDefault="00752F6F" w:rsidP="00752F6F">
            <w:pPr>
              <w:pStyle w:val="Tabletext"/>
              <w:spacing w:line="276" w:lineRule="auto"/>
              <w:jc w:val="center"/>
              <w:rPr>
                <w:szCs w:val="24"/>
                <w:lang w:val="en-AU"/>
              </w:rPr>
            </w:pPr>
            <w:r w:rsidRPr="008A7A43">
              <w:rPr>
                <w:rFonts w:eastAsia="Calibri" w:cstheme="minorHAnsi"/>
                <w:lang w:val="en-AU"/>
              </w:rPr>
              <w:t>1</w:t>
            </w:r>
          </w:p>
        </w:tc>
        <w:tc>
          <w:tcPr>
            <w:tcW w:w="1350" w:type="dxa"/>
            <w:vAlign w:val="center"/>
          </w:tcPr>
          <w:p w14:paraId="38A28925" w14:textId="53AB15B5" w:rsidR="00752F6F" w:rsidRPr="008A7A43" w:rsidRDefault="00752F6F" w:rsidP="00752F6F">
            <w:pPr>
              <w:pStyle w:val="Tabletext"/>
              <w:spacing w:line="276" w:lineRule="auto"/>
              <w:jc w:val="center"/>
              <w:rPr>
                <w:szCs w:val="24"/>
                <w:lang w:val="en-AU"/>
              </w:rPr>
            </w:pPr>
            <w:r w:rsidRPr="008A7A43">
              <w:rPr>
                <w:rFonts w:eastAsia="Calibri" w:cstheme="minorHAnsi"/>
                <w:lang w:val="en-AU"/>
              </w:rPr>
              <w:t>5.9</w:t>
            </w:r>
          </w:p>
        </w:tc>
        <w:tc>
          <w:tcPr>
            <w:tcW w:w="1350" w:type="dxa"/>
            <w:vAlign w:val="center"/>
          </w:tcPr>
          <w:p w14:paraId="4E742230" w14:textId="656C99D7"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vAlign w:val="center"/>
          </w:tcPr>
          <w:p w14:paraId="58506BCB" w14:textId="1256CC30" w:rsidR="00752F6F" w:rsidRPr="008A7A43" w:rsidRDefault="00752F6F" w:rsidP="00752F6F">
            <w:pPr>
              <w:pStyle w:val="Tabletext"/>
              <w:spacing w:line="276" w:lineRule="auto"/>
              <w:jc w:val="center"/>
              <w:rPr>
                <w:szCs w:val="24"/>
                <w:lang w:val="en-AU"/>
              </w:rPr>
            </w:pPr>
            <w:r w:rsidRPr="008A7A43">
              <w:rPr>
                <w:rFonts w:eastAsia="Calibri" w:cstheme="minorHAnsi"/>
                <w:lang w:val="en-AU"/>
              </w:rPr>
              <w:t>0</w:t>
            </w:r>
          </w:p>
        </w:tc>
        <w:tc>
          <w:tcPr>
            <w:tcW w:w="1350" w:type="dxa"/>
            <w:shd w:val="clear" w:color="FFFFFF" w:fill="FFFFFF"/>
            <w:vAlign w:val="center"/>
          </w:tcPr>
          <w:p w14:paraId="20443B37" w14:textId="77777777" w:rsidR="00752F6F" w:rsidRPr="008A7A43" w:rsidRDefault="00752F6F" w:rsidP="00752F6F">
            <w:pPr>
              <w:pStyle w:val="Tabletext"/>
              <w:spacing w:line="276" w:lineRule="auto"/>
              <w:jc w:val="center"/>
              <w:rPr>
                <w:szCs w:val="24"/>
                <w:lang w:val="en-AU"/>
              </w:rPr>
            </w:pPr>
            <w:r w:rsidRPr="008A7A43">
              <w:rPr>
                <w:szCs w:val="24"/>
                <w:lang w:val="en-AU"/>
              </w:rPr>
              <w:t>N/A</w:t>
            </w:r>
          </w:p>
        </w:tc>
        <w:tc>
          <w:tcPr>
            <w:tcW w:w="1350" w:type="dxa"/>
            <w:shd w:val="clear" w:color="FFFFFF" w:fill="FFFFFF"/>
            <w:vAlign w:val="center"/>
          </w:tcPr>
          <w:p w14:paraId="74A0791B" w14:textId="77777777" w:rsidR="00752F6F" w:rsidRPr="008A7A43" w:rsidRDefault="00752F6F" w:rsidP="00752F6F">
            <w:pPr>
              <w:pStyle w:val="Tabletext"/>
              <w:spacing w:line="276" w:lineRule="auto"/>
              <w:jc w:val="center"/>
              <w:rPr>
                <w:szCs w:val="24"/>
                <w:lang w:val="en-AU"/>
              </w:rPr>
            </w:pPr>
            <w:r w:rsidRPr="008A7A43">
              <w:rPr>
                <w:szCs w:val="24"/>
                <w:lang w:val="en-AU"/>
              </w:rPr>
              <w:t>N/A</w:t>
            </w:r>
          </w:p>
        </w:tc>
      </w:tr>
      <w:tr w:rsidR="00752F6F" w:rsidRPr="008A7A43" w14:paraId="22086CFA" w14:textId="77777777">
        <w:tc>
          <w:tcPr>
            <w:tcW w:w="2400" w:type="dxa"/>
            <w:shd w:val="clear" w:color="auto" w:fill="F2F2F2" w:themeFill="background1" w:themeFillShade="F2"/>
            <w:vAlign w:val="center"/>
          </w:tcPr>
          <w:p w14:paraId="51B45285" w14:textId="77777777" w:rsidR="00752F6F" w:rsidRPr="008A7A43" w:rsidRDefault="00752F6F" w:rsidP="00752F6F">
            <w:pPr>
              <w:pStyle w:val="Tabletext"/>
              <w:rPr>
                <w:b/>
                <w:bCs/>
                <w:szCs w:val="24"/>
                <w:lang w:val="en-AU"/>
              </w:rPr>
            </w:pPr>
            <w:r w:rsidRPr="008A7A43">
              <w:rPr>
                <w:b/>
                <w:bCs/>
                <w:szCs w:val="24"/>
                <w:lang w:val="en-AU"/>
              </w:rPr>
              <w:t>Total</w:t>
            </w:r>
          </w:p>
        </w:tc>
        <w:tc>
          <w:tcPr>
            <w:tcW w:w="1350" w:type="dxa"/>
            <w:shd w:val="clear" w:color="auto" w:fill="F2F2F2" w:themeFill="background1" w:themeFillShade="F2"/>
            <w:vAlign w:val="center"/>
          </w:tcPr>
          <w:p w14:paraId="0DCE8B31" w14:textId="5E60A08D" w:rsidR="00752F6F" w:rsidRPr="008A7A43" w:rsidRDefault="00AB6522" w:rsidP="00752F6F">
            <w:pPr>
              <w:pStyle w:val="Tabletext"/>
              <w:spacing w:line="276" w:lineRule="auto"/>
              <w:jc w:val="center"/>
              <w:rPr>
                <w:sz w:val="22"/>
                <w:lang w:val="en-AU"/>
              </w:rPr>
            </w:pPr>
            <w:r w:rsidRPr="008A7A43">
              <w:rPr>
                <w:sz w:val="22"/>
                <w:lang w:val="en-AU"/>
              </w:rPr>
              <w:t>–</w:t>
            </w:r>
          </w:p>
        </w:tc>
        <w:tc>
          <w:tcPr>
            <w:tcW w:w="1350" w:type="dxa"/>
            <w:shd w:val="clear" w:color="auto" w:fill="F2F2F2" w:themeFill="background1" w:themeFillShade="F2"/>
            <w:vAlign w:val="center"/>
          </w:tcPr>
          <w:p w14:paraId="47BE863B" w14:textId="26E40350" w:rsidR="00752F6F" w:rsidRPr="008A7A43" w:rsidRDefault="00752F6F" w:rsidP="00752F6F">
            <w:pPr>
              <w:pStyle w:val="Tabletext"/>
              <w:jc w:val="center"/>
              <w:rPr>
                <w:b/>
                <w:bCs/>
                <w:szCs w:val="24"/>
                <w:lang w:val="en-AU"/>
              </w:rPr>
            </w:pPr>
            <w:r w:rsidRPr="008A7A43">
              <w:rPr>
                <w:rFonts w:cstheme="minorHAnsi"/>
                <w:b/>
                <w:lang w:val="en-AU"/>
              </w:rPr>
              <w:t>1</w:t>
            </w:r>
          </w:p>
        </w:tc>
        <w:tc>
          <w:tcPr>
            <w:tcW w:w="1350" w:type="dxa"/>
            <w:shd w:val="clear" w:color="auto" w:fill="F2F2F2" w:themeFill="background1" w:themeFillShade="F2"/>
            <w:vAlign w:val="center"/>
          </w:tcPr>
          <w:p w14:paraId="73305E72" w14:textId="145FDE8B" w:rsidR="00752F6F" w:rsidRPr="008A7A43" w:rsidRDefault="00752F6F" w:rsidP="00752F6F">
            <w:pPr>
              <w:pStyle w:val="Tabletext"/>
              <w:jc w:val="center"/>
              <w:rPr>
                <w:b/>
                <w:bCs/>
                <w:szCs w:val="24"/>
                <w:lang w:val="en-AU"/>
              </w:rPr>
            </w:pPr>
            <w:r w:rsidRPr="008A7A43">
              <w:rPr>
                <w:rFonts w:cstheme="minorHAnsi"/>
                <w:b/>
                <w:lang w:val="en-AU"/>
              </w:rPr>
              <w:t>1.4</w:t>
            </w:r>
          </w:p>
        </w:tc>
        <w:tc>
          <w:tcPr>
            <w:tcW w:w="1350" w:type="dxa"/>
            <w:shd w:val="clear" w:color="auto" w:fill="F2F2F2" w:themeFill="background1" w:themeFillShade="F2"/>
            <w:vAlign w:val="center"/>
          </w:tcPr>
          <w:p w14:paraId="21A43387" w14:textId="3CE9431A" w:rsidR="00752F6F" w:rsidRPr="008A7A43" w:rsidRDefault="00752F6F" w:rsidP="00752F6F">
            <w:pPr>
              <w:pStyle w:val="Tabletext"/>
              <w:jc w:val="center"/>
              <w:rPr>
                <w:b/>
                <w:bCs/>
                <w:szCs w:val="24"/>
                <w:lang w:val="en-AU"/>
              </w:rPr>
            </w:pPr>
            <w:r w:rsidRPr="008A7A43">
              <w:rPr>
                <w:rFonts w:eastAsia="Calibri" w:cstheme="minorHAnsi"/>
                <w:b/>
                <w:lang w:val="en-AU"/>
              </w:rPr>
              <w:t>3</w:t>
            </w:r>
          </w:p>
        </w:tc>
        <w:tc>
          <w:tcPr>
            <w:tcW w:w="1350" w:type="dxa"/>
            <w:shd w:val="clear" w:color="auto" w:fill="F2F2F2" w:themeFill="background1" w:themeFillShade="F2"/>
            <w:vAlign w:val="center"/>
          </w:tcPr>
          <w:p w14:paraId="33597C1D" w14:textId="5BC016A8" w:rsidR="00752F6F" w:rsidRPr="008A7A43" w:rsidRDefault="00752F6F" w:rsidP="00752F6F">
            <w:pPr>
              <w:pStyle w:val="Tabletext"/>
              <w:jc w:val="center"/>
              <w:rPr>
                <w:b/>
                <w:bCs/>
                <w:szCs w:val="24"/>
                <w:lang w:val="en-AU"/>
              </w:rPr>
            </w:pPr>
            <w:r w:rsidRPr="008A7A43">
              <w:rPr>
                <w:rFonts w:eastAsia="Calibri" w:cstheme="minorHAnsi"/>
                <w:b/>
                <w:lang w:val="en-AU"/>
              </w:rPr>
              <w:t>14.8</w:t>
            </w:r>
          </w:p>
        </w:tc>
        <w:tc>
          <w:tcPr>
            <w:tcW w:w="1350" w:type="dxa"/>
            <w:shd w:val="clear" w:color="auto" w:fill="F2F2F2" w:themeFill="background1" w:themeFillShade="F2"/>
            <w:vAlign w:val="center"/>
          </w:tcPr>
          <w:p w14:paraId="0AFB359C" w14:textId="73321F8B" w:rsidR="00752F6F" w:rsidRPr="008A7A43" w:rsidRDefault="00752F6F" w:rsidP="00752F6F">
            <w:pPr>
              <w:pStyle w:val="Tabletext"/>
              <w:jc w:val="center"/>
              <w:rPr>
                <w:b/>
                <w:bCs/>
                <w:szCs w:val="24"/>
                <w:lang w:val="en-AU"/>
              </w:rPr>
            </w:pPr>
            <w:r w:rsidRPr="008A7A43">
              <w:rPr>
                <w:rFonts w:eastAsia="Calibri" w:cstheme="minorHAnsi"/>
                <w:b/>
                <w:lang w:val="en-AU"/>
              </w:rPr>
              <w:t>0</w:t>
            </w:r>
          </w:p>
        </w:tc>
        <w:tc>
          <w:tcPr>
            <w:tcW w:w="1350" w:type="dxa"/>
            <w:shd w:val="clear" w:color="auto" w:fill="F2F2F2" w:themeFill="background1" w:themeFillShade="F2"/>
            <w:vAlign w:val="center"/>
          </w:tcPr>
          <w:p w14:paraId="624469AD" w14:textId="64F102A4" w:rsidR="00752F6F" w:rsidRPr="008A7A43" w:rsidRDefault="00752F6F" w:rsidP="00752F6F">
            <w:pPr>
              <w:pStyle w:val="Tabletext"/>
              <w:jc w:val="center"/>
              <w:rPr>
                <w:b/>
                <w:bCs/>
                <w:szCs w:val="24"/>
                <w:lang w:val="en-AU"/>
              </w:rPr>
            </w:pPr>
            <w:r w:rsidRPr="008A7A43">
              <w:rPr>
                <w:rFonts w:eastAsia="Calibri" w:cstheme="minorHAnsi"/>
                <w:b/>
                <w:lang w:val="en-AU"/>
              </w:rPr>
              <w:t>0</w:t>
            </w:r>
          </w:p>
        </w:tc>
        <w:tc>
          <w:tcPr>
            <w:tcW w:w="1350" w:type="dxa"/>
            <w:shd w:val="clear" w:color="auto" w:fill="F2F2F2" w:themeFill="background1" w:themeFillShade="F2"/>
            <w:vAlign w:val="center"/>
          </w:tcPr>
          <w:p w14:paraId="7597010A" w14:textId="77777777" w:rsidR="00752F6F" w:rsidRPr="008A7A43" w:rsidRDefault="00752F6F" w:rsidP="00752F6F">
            <w:pPr>
              <w:pStyle w:val="Tabletext"/>
              <w:jc w:val="center"/>
              <w:rPr>
                <w:szCs w:val="24"/>
                <w:lang w:val="en-AU"/>
              </w:rPr>
            </w:pPr>
            <w:r w:rsidRPr="008A7A43">
              <w:rPr>
                <w:szCs w:val="24"/>
                <w:lang w:val="en-AU"/>
              </w:rPr>
              <w:t>N/A</w:t>
            </w:r>
          </w:p>
        </w:tc>
        <w:tc>
          <w:tcPr>
            <w:tcW w:w="1350" w:type="dxa"/>
            <w:shd w:val="clear" w:color="auto" w:fill="F2F2F2" w:themeFill="background1" w:themeFillShade="F2"/>
            <w:vAlign w:val="center"/>
          </w:tcPr>
          <w:p w14:paraId="3D0FCBC1" w14:textId="77777777" w:rsidR="00752F6F" w:rsidRPr="008A7A43" w:rsidRDefault="00752F6F" w:rsidP="00752F6F">
            <w:pPr>
              <w:pStyle w:val="Tabletext"/>
              <w:jc w:val="center"/>
              <w:rPr>
                <w:szCs w:val="24"/>
                <w:lang w:val="en-AU"/>
              </w:rPr>
            </w:pPr>
            <w:r w:rsidRPr="008A7A43">
              <w:rPr>
                <w:szCs w:val="24"/>
                <w:lang w:val="en-AU"/>
              </w:rPr>
              <w:t>N/A</w:t>
            </w:r>
          </w:p>
        </w:tc>
      </w:tr>
    </w:tbl>
    <w:p w14:paraId="645FCF7E" w14:textId="77777777" w:rsidR="00206ADB" w:rsidRPr="008A7A43" w:rsidRDefault="00206ADB" w:rsidP="00081B86">
      <w:pPr>
        <w:pStyle w:val="Heading2"/>
        <w:spacing w:before="600"/>
        <w:rPr>
          <w:lang w:val="en-AU"/>
        </w:rPr>
      </w:pPr>
      <w:bookmarkStart w:id="74" w:name="_Toc232597640"/>
      <w:bookmarkStart w:id="75" w:name="_Toc233032739"/>
      <w:bookmarkStart w:id="76" w:name="_Toc233898374"/>
      <w:r w:rsidRPr="008A7A43">
        <w:rPr>
          <w:lang w:val="en-AU"/>
        </w:rPr>
        <w:t>Planned Burn Taskforce</w:t>
      </w:r>
      <w:bookmarkEnd w:id="74"/>
      <w:bookmarkEnd w:id="75"/>
      <w:bookmarkEnd w:id="76"/>
    </w:p>
    <w:p w14:paraId="05192F58" w14:textId="77777777" w:rsidR="00830427" w:rsidRDefault="00206ADB" w:rsidP="00260B47">
      <w:pPr>
        <w:pStyle w:val="BodyText"/>
        <w:rPr>
          <w:lang w:val="en-AU"/>
        </w:rPr>
      </w:pPr>
      <w:r w:rsidRPr="008A7A43">
        <w:rPr>
          <w:lang w:val="en-AU"/>
        </w:rPr>
        <w:t>The Safer Together Planned Burn Taskforce (PBTF) is a recruitment program which deploys available CFA volunteers to planned burns across the State who require personnel support to deliver their burn program. The project commenced as a pilot and is now recognised as an ongoing CFA funded program.</w:t>
      </w:r>
    </w:p>
    <w:p w14:paraId="68C16FA1" w14:textId="6381C96C" w:rsidR="00260B47" w:rsidRPr="008A7A43" w:rsidRDefault="00260B47" w:rsidP="00260B47">
      <w:pPr>
        <w:pStyle w:val="Caption"/>
        <w:keepNext/>
      </w:pPr>
      <w:r w:rsidRPr="008A7A43">
        <w:lastRenderedPageBreak/>
        <w:t xml:space="preserve">Table </w:t>
      </w:r>
      <w:r>
        <w:fldChar w:fldCharType="begin"/>
      </w:r>
      <w:r>
        <w:instrText>SEQ Table \* ARABIC</w:instrText>
      </w:r>
      <w:r>
        <w:fldChar w:fldCharType="separate"/>
      </w:r>
      <w:r w:rsidR="00A723C4" w:rsidRPr="008A7A43">
        <w:t>20</w:t>
      </w:r>
      <w:r>
        <w:fldChar w:fldCharType="end"/>
      </w:r>
      <w:r w:rsidRPr="008A7A43">
        <w:t xml:space="preserve">: </w:t>
      </w:r>
      <w:r w:rsidR="00206ADB" w:rsidRPr="008A7A43">
        <w:rPr>
          <w:b w:val="0"/>
          <w:bCs/>
        </w:rPr>
        <w:t>CFA Planned Burn Taskforce, Victoria, 2022-23 to 2024-25</w:t>
      </w:r>
    </w:p>
    <w:tbl>
      <w:tblPr>
        <w:tblStyle w:val="Style2"/>
        <w:tblpPr w:leftFromText="181" w:rightFromText="181" w:bottomFromText="425" w:vertAnchor="text" w:tblpY="1"/>
        <w:tblOverlap w:val="never"/>
        <w:tblW w:w="5063" w:type="pct"/>
        <w:tblLook w:val="04A0" w:firstRow="1" w:lastRow="0" w:firstColumn="1" w:lastColumn="0" w:noHBand="0" w:noVBand="1"/>
        <w:tblCaption w:val="Table 20: CFA Planned Burn Taskforce , Victoria, 2022-23 to 2024-25"/>
        <w:tblDescription w:val="CFA Planned Burn Taskforce , Victoria, 2022-23 to 2024-25"/>
      </w:tblPr>
      <w:tblGrid>
        <w:gridCol w:w="4954"/>
        <w:gridCol w:w="1630"/>
        <w:gridCol w:w="1630"/>
        <w:gridCol w:w="1630"/>
        <w:gridCol w:w="1630"/>
        <w:gridCol w:w="1630"/>
        <w:gridCol w:w="1629"/>
      </w:tblGrid>
      <w:tr w:rsidR="00260B47" w:rsidRPr="008A7A43" w14:paraId="2C8DA011" w14:textId="77777777" w:rsidTr="00206ADB">
        <w:trPr>
          <w:cnfStyle w:val="100000000000" w:firstRow="1" w:lastRow="0" w:firstColumn="0" w:lastColumn="0" w:oddVBand="0" w:evenVBand="0" w:oddHBand="0" w:evenHBand="0" w:firstRowFirstColumn="0" w:firstRowLastColumn="0" w:lastRowFirstColumn="0" w:lastRowLastColumn="0"/>
          <w:cantSplit/>
          <w:trHeight w:val="920"/>
          <w:tblHeader/>
        </w:trPr>
        <w:tc>
          <w:tcPr>
            <w:tcW w:w="1681" w:type="pct"/>
            <w:vAlign w:val="bottom"/>
          </w:tcPr>
          <w:p w14:paraId="5FE46B99" w14:textId="1B0D3B9F" w:rsidR="00260B47" w:rsidRPr="008A7A43" w:rsidRDefault="00260B47">
            <w:pPr>
              <w:pStyle w:val="Tabletext"/>
              <w:spacing w:line="276" w:lineRule="auto"/>
              <w:rPr>
                <w:lang w:val="en-AU"/>
              </w:rPr>
            </w:pPr>
            <w:r w:rsidRPr="008A7A43">
              <w:rPr>
                <w:lang w:val="en-AU"/>
              </w:rPr>
              <w:t xml:space="preserve">Indicator: </w:t>
            </w:r>
            <w:r w:rsidRPr="008A7A43">
              <w:rPr>
                <w:lang w:val="en-AU"/>
              </w:rPr>
              <w:br/>
            </w:r>
            <w:r w:rsidR="00206ADB" w:rsidRPr="008A7A43">
              <w:rPr>
                <w:b w:val="0"/>
                <w:bCs/>
                <w:lang w:val="en-AU"/>
              </w:rPr>
              <w:t>Increased preparedness of the sector to respond to bushfires. (6.1.2)</w:t>
            </w:r>
          </w:p>
        </w:tc>
        <w:tc>
          <w:tcPr>
            <w:tcW w:w="553" w:type="pct"/>
            <w:vAlign w:val="bottom"/>
          </w:tcPr>
          <w:p w14:paraId="5900ACF0" w14:textId="77777777" w:rsidR="00260B47" w:rsidRPr="008A7A43" w:rsidRDefault="00260B47">
            <w:pPr>
              <w:pStyle w:val="Tabletext"/>
              <w:spacing w:line="276" w:lineRule="auto"/>
              <w:jc w:val="center"/>
              <w:rPr>
                <w:lang w:val="en-AU"/>
              </w:rPr>
            </w:pPr>
            <w:r w:rsidRPr="008A7A43">
              <w:rPr>
                <w:lang w:val="en-AU"/>
              </w:rPr>
              <w:t>Target</w:t>
            </w:r>
          </w:p>
        </w:tc>
        <w:tc>
          <w:tcPr>
            <w:tcW w:w="553" w:type="pct"/>
            <w:vAlign w:val="bottom"/>
          </w:tcPr>
          <w:p w14:paraId="09F763A9" w14:textId="77777777" w:rsidR="00260B47" w:rsidRPr="008A7A43" w:rsidRDefault="00260B47">
            <w:pPr>
              <w:pStyle w:val="Tabletext"/>
              <w:spacing w:line="276" w:lineRule="auto"/>
              <w:jc w:val="center"/>
              <w:rPr>
                <w:lang w:val="en-AU"/>
              </w:rPr>
            </w:pPr>
            <w:r w:rsidRPr="008A7A43">
              <w:rPr>
                <w:lang w:val="en-AU"/>
              </w:rPr>
              <w:t>2022-23</w:t>
            </w:r>
          </w:p>
        </w:tc>
        <w:tc>
          <w:tcPr>
            <w:tcW w:w="553" w:type="pct"/>
            <w:vAlign w:val="bottom"/>
          </w:tcPr>
          <w:p w14:paraId="72B6F028" w14:textId="77777777" w:rsidR="00260B47" w:rsidRPr="008A7A43" w:rsidRDefault="00260B47">
            <w:pPr>
              <w:pStyle w:val="Tabletext"/>
              <w:spacing w:line="276" w:lineRule="auto"/>
              <w:jc w:val="center"/>
              <w:rPr>
                <w:lang w:val="en-AU"/>
              </w:rPr>
            </w:pPr>
            <w:r w:rsidRPr="008A7A43">
              <w:rPr>
                <w:lang w:val="en-AU"/>
              </w:rPr>
              <w:t>2023-24</w:t>
            </w:r>
          </w:p>
        </w:tc>
        <w:tc>
          <w:tcPr>
            <w:tcW w:w="553" w:type="pct"/>
            <w:vAlign w:val="bottom"/>
          </w:tcPr>
          <w:p w14:paraId="6F281D59" w14:textId="77777777" w:rsidR="00260B47" w:rsidRPr="008A7A43" w:rsidRDefault="00260B47">
            <w:pPr>
              <w:pStyle w:val="Tabletext"/>
              <w:spacing w:line="276" w:lineRule="auto"/>
              <w:jc w:val="center"/>
              <w:rPr>
                <w:lang w:val="en-AU"/>
              </w:rPr>
            </w:pPr>
            <w:r w:rsidRPr="008A7A43">
              <w:rPr>
                <w:lang w:val="en-AU"/>
              </w:rPr>
              <w:t>2024-25</w:t>
            </w:r>
          </w:p>
        </w:tc>
        <w:tc>
          <w:tcPr>
            <w:tcW w:w="553" w:type="pct"/>
            <w:vAlign w:val="bottom"/>
          </w:tcPr>
          <w:p w14:paraId="70FAD20B" w14:textId="77777777" w:rsidR="00260B47" w:rsidRPr="008A7A43" w:rsidRDefault="00260B47">
            <w:pPr>
              <w:pStyle w:val="Tabletext"/>
              <w:spacing w:line="276" w:lineRule="auto"/>
              <w:jc w:val="center"/>
              <w:rPr>
                <w:lang w:val="en-AU"/>
              </w:rPr>
            </w:pPr>
            <w:r w:rsidRPr="008A7A43">
              <w:rPr>
                <w:lang w:val="en-AU"/>
              </w:rPr>
              <w:t>2024-25</w:t>
            </w:r>
            <w:r w:rsidRPr="008A7A43">
              <w:rPr>
                <w:lang w:val="en-AU"/>
              </w:rPr>
              <w:br/>
              <w:t>result</w:t>
            </w:r>
          </w:p>
        </w:tc>
        <w:tc>
          <w:tcPr>
            <w:tcW w:w="553" w:type="pct"/>
            <w:vAlign w:val="bottom"/>
          </w:tcPr>
          <w:p w14:paraId="6158F3CB" w14:textId="0453267C" w:rsidR="00260B47" w:rsidRPr="008A7A43" w:rsidRDefault="00260B47">
            <w:pPr>
              <w:pStyle w:val="Tabletext"/>
              <w:spacing w:line="276" w:lineRule="auto"/>
              <w:jc w:val="center"/>
              <w:rPr>
                <w:lang w:val="en-AU"/>
              </w:rPr>
            </w:pPr>
            <w:r w:rsidRPr="008A7A43">
              <w:rPr>
                <w:lang w:val="en-AU"/>
              </w:rPr>
              <w:t xml:space="preserve">Explore </w:t>
            </w:r>
            <w:r w:rsidR="00206ADB" w:rsidRPr="008A7A43">
              <w:rPr>
                <w:lang w:val="en-AU"/>
              </w:rPr>
              <w:br/>
            </w:r>
            <w:r w:rsidRPr="008A7A43">
              <w:rPr>
                <w:lang w:val="en-AU"/>
              </w:rPr>
              <w:t>data</w:t>
            </w:r>
          </w:p>
        </w:tc>
      </w:tr>
      <w:tr w:rsidR="00206ADB" w:rsidRPr="008A7A43" w14:paraId="2A2E2233" w14:textId="77777777" w:rsidTr="00206ADB">
        <w:trPr>
          <w:trHeight w:val="653"/>
        </w:trPr>
        <w:tc>
          <w:tcPr>
            <w:tcW w:w="1681" w:type="pct"/>
            <w:vAlign w:val="center"/>
          </w:tcPr>
          <w:p w14:paraId="5042868A" w14:textId="7B05710A" w:rsidR="00206ADB" w:rsidRPr="008A7A43" w:rsidRDefault="00206ADB" w:rsidP="00206ADB">
            <w:pPr>
              <w:pStyle w:val="Tabletext"/>
              <w:spacing w:after="180"/>
              <w:rPr>
                <w:lang w:val="en-AU"/>
              </w:rPr>
            </w:pPr>
            <w:r w:rsidRPr="008A7A43">
              <w:rPr>
                <w:lang w:val="en-AU"/>
              </w:rPr>
              <w:t>Number of CFA Planned Burn Taskforce deployments</w:t>
            </w:r>
          </w:p>
        </w:tc>
        <w:tc>
          <w:tcPr>
            <w:tcW w:w="553" w:type="pct"/>
            <w:vAlign w:val="center"/>
          </w:tcPr>
          <w:p w14:paraId="23303839" w14:textId="77777777" w:rsidR="00206ADB" w:rsidRPr="008A7A43" w:rsidRDefault="00206ADB" w:rsidP="00206ADB">
            <w:pPr>
              <w:pStyle w:val="Tabletext"/>
              <w:spacing w:line="276" w:lineRule="auto"/>
              <w:jc w:val="center"/>
              <w:rPr>
                <w:sz w:val="22"/>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553" w:type="pct"/>
            <w:vAlign w:val="center"/>
          </w:tcPr>
          <w:p w14:paraId="0BE99F41" w14:textId="4291CA90" w:rsidR="00206ADB" w:rsidRPr="008A7A43" w:rsidRDefault="00206ADB" w:rsidP="00206ADB">
            <w:pPr>
              <w:pStyle w:val="Tabletext"/>
              <w:jc w:val="center"/>
              <w:rPr>
                <w:szCs w:val="24"/>
                <w:lang w:val="en-AU"/>
              </w:rPr>
            </w:pPr>
            <w:r w:rsidRPr="008A7A43">
              <w:rPr>
                <w:lang w:val="en-AU"/>
              </w:rPr>
              <w:t>20</w:t>
            </w:r>
          </w:p>
        </w:tc>
        <w:tc>
          <w:tcPr>
            <w:tcW w:w="553" w:type="pct"/>
            <w:vAlign w:val="center"/>
          </w:tcPr>
          <w:p w14:paraId="1C8F2B1A" w14:textId="31D25F33" w:rsidR="00206ADB" w:rsidRPr="008A7A43" w:rsidRDefault="00206ADB" w:rsidP="00206ADB">
            <w:pPr>
              <w:pStyle w:val="Tabletext"/>
              <w:jc w:val="center"/>
              <w:rPr>
                <w:lang w:val="en-AU"/>
              </w:rPr>
            </w:pPr>
            <w:r w:rsidRPr="008A7A43">
              <w:rPr>
                <w:lang w:val="en-AU"/>
              </w:rPr>
              <w:t>38</w:t>
            </w:r>
          </w:p>
        </w:tc>
        <w:tc>
          <w:tcPr>
            <w:tcW w:w="553" w:type="pct"/>
            <w:vAlign w:val="center"/>
          </w:tcPr>
          <w:p w14:paraId="3B75378C" w14:textId="4AC14E22" w:rsidR="00206ADB" w:rsidRPr="008A7A43" w:rsidRDefault="00206ADB" w:rsidP="00206ADB">
            <w:pPr>
              <w:pStyle w:val="Tabletext"/>
              <w:jc w:val="center"/>
              <w:rPr>
                <w:lang w:val="en-AU"/>
              </w:rPr>
            </w:pPr>
            <w:r w:rsidRPr="008A7A43">
              <w:rPr>
                <w:lang w:val="en-AU"/>
              </w:rPr>
              <w:t>44</w:t>
            </w:r>
          </w:p>
        </w:tc>
        <w:tc>
          <w:tcPr>
            <w:tcW w:w="553" w:type="pct"/>
            <w:vAlign w:val="center"/>
          </w:tcPr>
          <w:p w14:paraId="1AE0CB0E" w14:textId="77777777" w:rsidR="00206ADB" w:rsidRPr="008A7A43" w:rsidRDefault="00206ADB" w:rsidP="00206ADB">
            <w:pPr>
              <w:pStyle w:val="Tabletext"/>
              <w:jc w:val="center"/>
              <w:rPr>
                <w:szCs w:val="24"/>
                <w:lang w:val="en-AU"/>
              </w:rPr>
            </w:pPr>
            <w:r w:rsidRPr="008A7A43">
              <w:rPr>
                <w:szCs w:val="24"/>
                <w:lang w:val="en-AU"/>
              </w:rPr>
              <w:t>N/A</w:t>
            </w:r>
          </w:p>
        </w:tc>
        <w:tc>
          <w:tcPr>
            <w:tcW w:w="553" w:type="pct"/>
            <w:vAlign w:val="center"/>
          </w:tcPr>
          <w:p w14:paraId="3CDA9FB8" w14:textId="77777777" w:rsidR="00206ADB" w:rsidRPr="008A7A43" w:rsidRDefault="00206ADB" w:rsidP="00206ADB">
            <w:pPr>
              <w:pStyle w:val="Tabletext"/>
              <w:jc w:val="center"/>
              <w:rPr>
                <w:szCs w:val="24"/>
                <w:lang w:val="en-AU"/>
              </w:rPr>
            </w:pPr>
            <w:r w:rsidRPr="008A7A43">
              <w:rPr>
                <w:szCs w:val="24"/>
                <w:lang w:val="en-AU"/>
              </w:rPr>
              <w:t>N/A</w:t>
            </w:r>
          </w:p>
        </w:tc>
      </w:tr>
    </w:tbl>
    <w:p w14:paraId="6B2BAA44" w14:textId="77777777" w:rsidR="00F65F3B" w:rsidRPr="008A7A43" w:rsidRDefault="00F65F3B" w:rsidP="00F65F3B">
      <w:pPr>
        <w:pStyle w:val="BodyText"/>
        <w:rPr>
          <w:lang w:val="en-AU"/>
        </w:rPr>
        <w:sectPr w:rsidR="00F65F3B" w:rsidRPr="008A7A43" w:rsidSect="00F65F3B">
          <w:pgSz w:w="16838" w:h="11906" w:orient="landscape"/>
          <w:pgMar w:top="1134" w:right="1134" w:bottom="1134" w:left="1134" w:header="720" w:footer="454" w:gutter="0"/>
          <w:cols w:space="720"/>
          <w:noEndnote/>
          <w:docGrid w:linePitch="326"/>
        </w:sectPr>
      </w:pPr>
    </w:p>
    <w:p w14:paraId="555ABDCB" w14:textId="4602A445" w:rsidR="005E107A" w:rsidRPr="008A7A43" w:rsidRDefault="005E107A" w:rsidP="005E107A">
      <w:pPr>
        <w:pStyle w:val="Heading1"/>
        <w:rPr>
          <w:lang w:val="en-AU"/>
        </w:rPr>
      </w:pPr>
      <w:bookmarkStart w:id="77" w:name="_Toc233032740"/>
      <w:bookmarkStart w:id="78" w:name="_Toc233898375"/>
      <w:r w:rsidRPr="008A7A43">
        <w:rPr>
          <w:lang w:val="en-AU"/>
        </w:rPr>
        <w:lastRenderedPageBreak/>
        <w:t>Enhanced capability and capacity</w:t>
      </w:r>
      <w:bookmarkEnd w:id="77"/>
      <w:bookmarkEnd w:id="78"/>
    </w:p>
    <w:p w14:paraId="47830F32" w14:textId="6F27EC7B" w:rsidR="005E107A" w:rsidRPr="008A7A43" w:rsidRDefault="005E107A" w:rsidP="005E107A">
      <w:pPr>
        <w:pStyle w:val="HightlightBox"/>
        <w:spacing w:after="240"/>
        <w:rPr>
          <w:b/>
        </w:rPr>
      </w:pPr>
      <w:r w:rsidRPr="008A7A43">
        <w:rPr>
          <w:b/>
        </w:rPr>
        <w:t xml:space="preserve">Strategy Outcome: </w:t>
      </w:r>
      <w:r w:rsidR="00196C43" w:rsidRPr="008A7A43">
        <w:t>Victoria is supported and equipped with the skills, equipment, capability and systems to safely and effectively manage bushfire</w:t>
      </w:r>
      <w:r w:rsidRPr="008A7A43">
        <w:t>.</w:t>
      </w:r>
    </w:p>
    <w:p w14:paraId="09EACD41" w14:textId="77777777" w:rsidR="005E107A" w:rsidRPr="008A7A43" w:rsidRDefault="005E107A" w:rsidP="005E107A">
      <w:pPr>
        <w:spacing w:after="0" w:line="240" w:lineRule="auto"/>
      </w:pPr>
    </w:p>
    <w:p w14:paraId="0FD0F329" w14:textId="51F79B49" w:rsidR="005E107A" w:rsidRPr="008A7A43" w:rsidRDefault="005E107A" w:rsidP="005E107A">
      <w:pPr>
        <w:pStyle w:val="HightlightBox"/>
      </w:pPr>
      <w:r w:rsidRPr="008A7A43">
        <w:rPr>
          <w:b/>
          <w:bCs/>
        </w:rPr>
        <w:t xml:space="preserve">Intermediate Outcome </w:t>
      </w:r>
      <w:r w:rsidR="00196C43" w:rsidRPr="008A7A43">
        <w:rPr>
          <w:b/>
          <w:bCs/>
        </w:rPr>
        <w:t>7</w:t>
      </w:r>
      <w:r w:rsidRPr="008A7A43">
        <w:rPr>
          <w:b/>
          <w:bCs/>
        </w:rPr>
        <w:t>.1</w:t>
      </w:r>
      <w:r w:rsidRPr="008A7A43">
        <w:t xml:space="preserve"> </w:t>
      </w:r>
      <w:r w:rsidR="00196C43" w:rsidRPr="008A7A43">
        <w:t>The sector has the resources it needs, and in the right places to undertake bushfire management</w:t>
      </w:r>
      <w:r w:rsidRPr="008A7A43">
        <w:t>.</w:t>
      </w:r>
    </w:p>
    <w:p w14:paraId="5E0D1661" w14:textId="11E54418" w:rsidR="005E107A" w:rsidRPr="008A7A43" w:rsidRDefault="00196C43" w:rsidP="005E107A">
      <w:pPr>
        <w:pStyle w:val="Heading2"/>
        <w:spacing w:after="240"/>
        <w:rPr>
          <w:lang w:val="en-AU"/>
        </w:rPr>
      </w:pPr>
      <w:bookmarkStart w:id="79" w:name="_Toc233898376"/>
      <w:r w:rsidRPr="008A7A43">
        <w:rPr>
          <w:lang w:val="en-AU"/>
        </w:rPr>
        <w:t>Standing workforce capability</w:t>
      </w:r>
      <w:bookmarkEnd w:id="79"/>
    </w:p>
    <w:p w14:paraId="372060B4" w14:textId="4B883C62" w:rsidR="005E107A" w:rsidRPr="008A7A43" w:rsidRDefault="00196C43" w:rsidP="005E107A">
      <w:pPr>
        <w:pStyle w:val="BodyText"/>
        <w:rPr>
          <w:lang w:val="en-AU"/>
        </w:rPr>
        <w:sectPr w:rsidR="005E107A" w:rsidRPr="008A7A43" w:rsidSect="005E107A">
          <w:pgSz w:w="11906" w:h="16838"/>
          <w:pgMar w:top="1134" w:right="1134" w:bottom="1134" w:left="1134" w:header="720" w:footer="454" w:gutter="0"/>
          <w:cols w:space="720"/>
          <w:noEndnote/>
          <w:docGrid w:linePitch="326"/>
        </w:sectPr>
      </w:pPr>
      <w:r w:rsidRPr="008A7A43">
        <w:rPr>
          <w:lang w:val="en-AU"/>
        </w:rPr>
        <w:t>FFMVic, CFA and partner agencies maintain and enhance workforce capability to ensure their capacity to meet current and future demand, including through training and accreditation, resourcing assessments, and readiness and response planning</w:t>
      </w:r>
      <w:r w:rsidR="005E107A" w:rsidRPr="008A7A43">
        <w:rPr>
          <w:lang w:val="en-AU"/>
        </w:rPr>
        <w:t>.</w:t>
      </w:r>
    </w:p>
    <w:p w14:paraId="7A9FEDBB" w14:textId="7793E66D" w:rsidR="004662CD" w:rsidRPr="008A7A43" w:rsidRDefault="004662CD" w:rsidP="004662CD">
      <w:pPr>
        <w:pStyle w:val="Caption"/>
        <w:keepNext/>
      </w:pPr>
      <w:r w:rsidRPr="008A7A43">
        <w:lastRenderedPageBreak/>
        <w:t xml:space="preserve">Table </w:t>
      </w:r>
      <w:r>
        <w:fldChar w:fldCharType="begin"/>
      </w:r>
      <w:r>
        <w:instrText>SEQ Table \* ARABIC</w:instrText>
      </w:r>
      <w:r>
        <w:fldChar w:fldCharType="separate"/>
      </w:r>
      <w:r w:rsidR="00A723C4" w:rsidRPr="008A7A43">
        <w:t>21</w:t>
      </w:r>
      <w:r>
        <w:fldChar w:fldCharType="end"/>
      </w:r>
      <w:r w:rsidRPr="008A7A43">
        <w:t xml:space="preserve">: </w:t>
      </w:r>
      <w:r w:rsidRPr="008A7A43">
        <w:rPr>
          <w:b w:val="0"/>
          <w:bCs/>
        </w:rPr>
        <w:t>Workforce and resource capability, FFMVic, Victoria, 2022-23 to 2024-25</w:t>
      </w:r>
    </w:p>
    <w:tbl>
      <w:tblPr>
        <w:tblStyle w:val="Style2"/>
        <w:tblW w:w="5000" w:type="pct"/>
        <w:tblLook w:val="04A0" w:firstRow="1" w:lastRow="0" w:firstColumn="1" w:lastColumn="0" w:noHBand="0" w:noVBand="1"/>
        <w:tblCaption w:val="Table 21: Workforce and resource capability, FFMVic, Victoria, 2022-23 to 2024-25"/>
        <w:tblDescription w:val="Workforce and resource capability, FFMVic, Victoria, 2022-23 to 2024-25"/>
      </w:tblPr>
      <w:tblGrid>
        <w:gridCol w:w="4953"/>
        <w:gridCol w:w="1417"/>
        <w:gridCol w:w="1417"/>
        <w:gridCol w:w="1417"/>
        <w:gridCol w:w="1417"/>
        <w:gridCol w:w="2797"/>
        <w:gridCol w:w="1132"/>
      </w:tblGrid>
      <w:tr w:rsidR="004662CD" w:rsidRPr="008A7A43" w14:paraId="2A7271D0" w14:textId="77777777" w:rsidTr="68472721">
        <w:trPr>
          <w:cnfStyle w:val="100000000000" w:firstRow="1" w:lastRow="0" w:firstColumn="0" w:lastColumn="0" w:oddVBand="0" w:evenVBand="0" w:oddHBand="0" w:evenHBand="0" w:firstRowFirstColumn="0" w:firstRowLastColumn="0" w:lastRowFirstColumn="0" w:lastRowLastColumn="0"/>
          <w:cantSplit/>
          <w:trHeight w:val="920"/>
          <w:tblHeader/>
        </w:trPr>
        <w:tc>
          <w:tcPr>
            <w:tcW w:w="1702" w:type="pct"/>
            <w:vAlign w:val="bottom"/>
          </w:tcPr>
          <w:p w14:paraId="2022C2CE" w14:textId="0EFFD8AD" w:rsidR="004662CD" w:rsidRPr="008A7A43" w:rsidRDefault="004662CD">
            <w:pPr>
              <w:pStyle w:val="Tabletext"/>
              <w:spacing w:line="276" w:lineRule="auto"/>
              <w:rPr>
                <w:lang w:val="en-AU"/>
              </w:rPr>
            </w:pPr>
            <w:r w:rsidRPr="008A7A43">
              <w:rPr>
                <w:lang w:val="en-AU"/>
              </w:rPr>
              <w:t xml:space="preserve">Indicator: </w:t>
            </w:r>
            <w:r w:rsidRPr="008A7A43">
              <w:rPr>
                <w:lang w:val="en-AU"/>
              </w:rPr>
              <w:br/>
            </w:r>
            <w:r w:rsidRPr="008A7A43">
              <w:rPr>
                <w:b w:val="0"/>
                <w:bCs/>
                <w:lang w:val="en-AU"/>
              </w:rPr>
              <w:t>Increased effectiveness of workforce and asset planning to meet current and future operational demand. (7.1.1)</w:t>
            </w:r>
          </w:p>
        </w:tc>
        <w:tc>
          <w:tcPr>
            <w:tcW w:w="487" w:type="pct"/>
            <w:vAlign w:val="bottom"/>
          </w:tcPr>
          <w:p w14:paraId="70982662" w14:textId="77777777" w:rsidR="004662CD" w:rsidRPr="008A7A43" w:rsidRDefault="004662CD">
            <w:pPr>
              <w:pStyle w:val="Tabletext"/>
              <w:spacing w:line="276" w:lineRule="auto"/>
              <w:jc w:val="center"/>
              <w:rPr>
                <w:lang w:val="en-AU"/>
              </w:rPr>
            </w:pPr>
            <w:r w:rsidRPr="008A7A43">
              <w:rPr>
                <w:lang w:val="en-AU"/>
              </w:rPr>
              <w:t>Target</w:t>
            </w:r>
          </w:p>
        </w:tc>
        <w:tc>
          <w:tcPr>
            <w:tcW w:w="487" w:type="pct"/>
            <w:vAlign w:val="bottom"/>
          </w:tcPr>
          <w:p w14:paraId="18057DBB" w14:textId="77777777" w:rsidR="004662CD" w:rsidRPr="008A7A43" w:rsidRDefault="004662CD">
            <w:pPr>
              <w:pStyle w:val="Tabletext"/>
              <w:spacing w:line="276" w:lineRule="auto"/>
              <w:jc w:val="center"/>
              <w:rPr>
                <w:lang w:val="en-AU"/>
              </w:rPr>
            </w:pPr>
            <w:r w:rsidRPr="008A7A43">
              <w:rPr>
                <w:lang w:val="en-AU"/>
              </w:rPr>
              <w:t>2022-23</w:t>
            </w:r>
          </w:p>
        </w:tc>
        <w:tc>
          <w:tcPr>
            <w:tcW w:w="487" w:type="pct"/>
            <w:vAlign w:val="bottom"/>
          </w:tcPr>
          <w:p w14:paraId="25B539A4" w14:textId="77777777" w:rsidR="004662CD" w:rsidRPr="008A7A43" w:rsidRDefault="004662CD">
            <w:pPr>
              <w:pStyle w:val="Tabletext"/>
              <w:spacing w:line="276" w:lineRule="auto"/>
              <w:jc w:val="center"/>
              <w:rPr>
                <w:lang w:val="en-AU"/>
              </w:rPr>
            </w:pPr>
            <w:r w:rsidRPr="008A7A43">
              <w:rPr>
                <w:lang w:val="en-AU"/>
              </w:rPr>
              <w:t>2023-24</w:t>
            </w:r>
          </w:p>
        </w:tc>
        <w:tc>
          <w:tcPr>
            <w:tcW w:w="487" w:type="pct"/>
            <w:vAlign w:val="bottom"/>
          </w:tcPr>
          <w:p w14:paraId="3470FFBA" w14:textId="77777777" w:rsidR="004662CD" w:rsidRPr="008A7A43" w:rsidRDefault="004662CD">
            <w:pPr>
              <w:pStyle w:val="Tabletext"/>
              <w:spacing w:line="276" w:lineRule="auto"/>
              <w:jc w:val="center"/>
              <w:rPr>
                <w:lang w:val="en-AU"/>
              </w:rPr>
            </w:pPr>
            <w:r w:rsidRPr="008A7A43">
              <w:rPr>
                <w:lang w:val="en-AU"/>
              </w:rPr>
              <w:t>2024-25</w:t>
            </w:r>
          </w:p>
        </w:tc>
        <w:tc>
          <w:tcPr>
            <w:tcW w:w="961" w:type="pct"/>
            <w:vAlign w:val="bottom"/>
          </w:tcPr>
          <w:p w14:paraId="6E0F506B" w14:textId="77777777" w:rsidR="004662CD" w:rsidRPr="008A7A43" w:rsidRDefault="004662CD">
            <w:pPr>
              <w:pStyle w:val="Tabletext"/>
              <w:spacing w:line="276" w:lineRule="auto"/>
              <w:jc w:val="center"/>
              <w:rPr>
                <w:lang w:val="en-AU"/>
              </w:rPr>
            </w:pPr>
            <w:r w:rsidRPr="008A7A43">
              <w:rPr>
                <w:lang w:val="en-AU"/>
              </w:rPr>
              <w:t>2024-25 result</w:t>
            </w:r>
          </w:p>
        </w:tc>
        <w:tc>
          <w:tcPr>
            <w:tcW w:w="389" w:type="pct"/>
            <w:vAlign w:val="bottom"/>
          </w:tcPr>
          <w:p w14:paraId="5C8D0E82" w14:textId="77777777" w:rsidR="004662CD" w:rsidRPr="008A7A43" w:rsidRDefault="004662CD">
            <w:pPr>
              <w:pStyle w:val="Tabletext"/>
              <w:spacing w:line="276" w:lineRule="auto"/>
              <w:jc w:val="center"/>
              <w:rPr>
                <w:lang w:val="en-AU"/>
              </w:rPr>
            </w:pPr>
            <w:r w:rsidRPr="008A7A43">
              <w:rPr>
                <w:lang w:val="en-AU"/>
              </w:rPr>
              <w:t>Explore data</w:t>
            </w:r>
          </w:p>
        </w:tc>
      </w:tr>
      <w:tr w:rsidR="004662CD" w:rsidRPr="008A7A43" w14:paraId="02E83BED" w14:textId="77777777" w:rsidTr="68472721">
        <w:trPr>
          <w:trHeight w:val="653"/>
        </w:trPr>
        <w:tc>
          <w:tcPr>
            <w:tcW w:w="1702" w:type="pct"/>
            <w:vAlign w:val="center"/>
          </w:tcPr>
          <w:p w14:paraId="0384F136" w14:textId="17861A87" w:rsidR="004662CD" w:rsidRPr="008A7A43" w:rsidRDefault="55C32A7A" w:rsidP="004662CD">
            <w:pPr>
              <w:pStyle w:val="Tabletext"/>
              <w:spacing w:after="180"/>
              <w:rPr>
                <w:lang w:val="en-AU"/>
              </w:rPr>
            </w:pPr>
            <w:r w:rsidRPr="5E679054">
              <w:rPr>
                <w:lang w:val="en-AU"/>
              </w:rPr>
              <w:t>Personnel with accreditation in a fire and emergency management role</w:t>
            </w:r>
            <w:r w:rsidR="00972578">
              <w:rPr>
                <w:lang w:val="en-AU"/>
              </w:rPr>
              <w:t xml:space="preserve"> (FFMVic)</w:t>
            </w:r>
          </w:p>
        </w:tc>
        <w:tc>
          <w:tcPr>
            <w:tcW w:w="487" w:type="pct"/>
            <w:vAlign w:val="center"/>
          </w:tcPr>
          <w:p w14:paraId="1E266462" w14:textId="584F9F49" w:rsidR="004662CD" w:rsidRPr="008A7A43" w:rsidRDefault="004662CD" w:rsidP="004662CD">
            <w:pPr>
              <w:pStyle w:val="Tabletext"/>
              <w:jc w:val="center"/>
              <w:rPr>
                <w:sz w:val="22"/>
                <w:lang w:val="en-AU"/>
              </w:rPr>
            </w:pPr>
            <w:r w:rsidRPr="008A7A43">
              <w:rPr>
                <w:lang w:val="en-AU"/>
              </w:rPr>
              <w:t>2,450</w:t>
            </w:r>
          </w:p>
        </w:tc>
        <w:tc>
          <w:tcPr>
            <w:tcW w:w="487" w:type="pct"/>
            <w:vAlign w:val="center"/>
          </w:tcPr>
          <w:p w14:paraId="41E5CD2E" w14:textId="3BD84621" w:rsidR="004662CD" w:rsidRPr="008A7A43" w:rsidRDefault="004662CD" w:rsidP="004662CD">
            <w:pPr>
              <w:pStyle w:val="Tabletext"/>
              <w:jc w:val="center"/>
              <w:rPr>
                <w:szCs w:val="24"/>
                <w:lang w:val="en-AU"/>
              </w:rPr>
            </w:pPr>
            <w:r w:rsidRPr="008A7A43">
              <w:rPr>
                <w:lang w:val="en-AU"/>
              </w:rPr>
              <w:t>2,747</w:t>
            </w:r>
          </w:p>
        </w:tc>
        <w:tc>
          <w:tcPr>
            <w:tcW w:w="487" w:type="pct"/>
            <w:vAlign w:val="center"/>
          </w:tcPr>
          <w:p w14:paraId="27FD45CA" w14:textId="73BBBFC2" w:rsidR="004662CD" w:rsidRPr="008A7A43" w:rsidRDefault="004662CD" w:rsidP="004662CD">
            <w:pPr>
              <w:pStyle w:val="Tabletext"/>
              <w:jc w:val="center"/>
              <w:rPr>
                <w:lang w:val="en-AU"/>
              </w:rPr>
            </w:pPr>
            <w:r w:rsidRPr="008A7A43">
              <w:rPr>
                <w:lang w:val="en-AU"/>
              </w:rPr>
              <w:t>2,949</w:t>
            </w:r>
          </w:p>
        </w:tc>
        <w:tc>
          <w:tcPr>
            <w:tcW w:w="487" w:type="pct"/>
            <w:vAlign w:val="center"/>
          </w:tcPr>
          <w:p w14:paraId="3A6B1553" w14:textId="30B8C64A" w:rsidR="004662CD" w:rsidRPr="008A7A43" w:rsidRDefault="004662CD" w:rsidP="004662CD">
            <w:pPr>
              <w:pStyle w:val="Tabletext"/>
              <w:jc w:val="center"/>
              <w:rPr>
                <w:lang w:val="en-AU"/>
              </w:rPr>
            </w:pPr>
            <w:r w:rsidRPr="008A7A43">
              <w:rPr>
                <w:lang w:val="en-AU"/>
              </w:rPr>
              <w:t>2,598</w:t>
            </w:r>
          </w:p>
        </w:tc>
        <w:tc>
          <w:tcPr>
            <w:tcW w:w="961" w:type="pct"/>
            <w:vAlign w:val="center"/>
          </w:tcPr>
          <w:p w14:paraId="391DDACF" w14:textId="7AE5DFE9" w:rsidR="004662CD" w:rsidRPr="008A7A43" w:rsidRDefault="004662CD" w:rsidP="004662CD">
            <w:pPr>
              <w:pStyle w:val="Tabletext"/>
              <w:jc w:val="center"/>
              <w:rPr>
                <w:szCs w:val="24"/>
                <w:lang w:val="en-AU"/>
              </w:rPr>
            </w:pPr>
            <w:r w:rsidRPr="008A7A43">
              <w:rPr>
                <w:lang w:val="en-AU"/>
              </w:rPr>
              <w:t>Performance target achieved or exceeded</w:t>
            </w:r>
          </w:p>
        </w:tc>
        <w:tc>
          <w:tcPr>
            <w:tcW w:w="389" w:type="pct"/>
            <w:vAlign w:val="center"/>
          </w:tcPr>
          <w:p w14:paraId="495FFFE1" w14:textId="77777777" w:rsidR="004662CD" w:rsidRPr="008A7A43" w:rsidRDefault="004662CD" w:rsidP="004662CD">
            <w:pPr>
              <w:pStyle w:val="Tabletext"/>
              <w:jc w:val="center"/>
              <w:rPr>
                <w:szCs w:val="24"/>
                <w:lang w:val="en-AU"/>
              </w:rPr>
            </w:pPr>
            <w:r w:rsidRPr="008A7A43">
              <w:rPr>
                <w:szCs w:val="24"/>
                <w:lang w:val="en-AU"/>
              </w:rPr>
              <w:t>N/A</w:t>
            </w:r>
          </w:p>
        </w:tc>
      </w:tr>
      <w:tr w:rsidR="004662CD" w:rsidRPr="008A7A43" w14:paraId="0816EA0C" w14:textId="77777777" w:rsidTr="68472721">
        <w:trPr>
          <w:trHeight w:val="653"/>
        </w:trPr>
        <w:tc>
          <w:tcPr>
            <w:tcW w:w="1702" w:type="pct"/>
            <w:vAlign w:val="center"/>
          </w:tcPr>
          <w:p w14:paraId="224F96C4" w14:textId="4F355233" w:rsidR="004662CD" w:rsidRPr="008A7A43" w:rsidRDefault="62FDAC2B" w:rsidP="004662CD">
            <w:pPr>
              <w:pStyle w:val="Tabletext"/>
              <w:spacing w:after="180"/>
              <w:rPr>
                <w:lang w:val="en-AU"/>
              </w:rPr>
            </w:pPr>
            <w:r w:rsidRPr="5E679054">
              <w:rPr>
                <w:lang w:val="en-AU"/>
              </w:rPr>
              <w:t>Personnel accredited to serve in a senior capacity (level 2 or 3) in a fire and emergency management role</w:t>
            </w:r>
            <w:r w:rsidR="00972578">
              <w:rPr>
                <w:lang w:val="en-AU"/>
              </w:rPr>
              <w:t xml:space="preserve"> (FFMVic)</w:t>
            </w:r>
          </w:p>
        </w:tc>
        <w:tc>
          <w:tcPr>
            <w:tcW w:w="487" w:type="pct"/>
            <w:vAlign w:val="center"/>
          </w:tcPr>
          <w:p w14:paraId="6257A25D" w14:textId="65E18F32" w:rsidR="004662CD" w:rsidRPr="008A7A43" w:rsidRDefault="004662CD" w:rsidP="004662CD">
            <w:pPr>
              <w:pStyle w:val="Tabletext"/>
              <w:jc w:val="center"/>
              <w:rPr>
                <w:lang w:val="en-AU"/>
              </w:rPr>
            </w:pPr>
            <w:r w:rsidRPr="008A7A43">
              <w:rPr>
                <w:lang w:val="en-AU"/>
              </w:rPr>
              <w:t>340</w:t>
            </w:r>
          </w:p>
        </w:tc>
        <w:tc>
          <w:tcPr>
            <w:tcW w:w="487" w:type="pct"/>
            <w:vAlign w:val="center"/>
          </w:tcPr>
          <w:p w14:paraId="56FCAD5D" w14:textId="2F942FDA" w:rsidR="004662CD" w:rsidRPr="008A7A43" w:rsidRDefault="004662CD" w:rsidP="004662CD">
            <w:pPr>
              <w:pStyle w:val="Tabletext"/>
              <w:jc w:val="center"/>
              <w:rPr>
                <w:szCs w:val="24"/>
                <w:lang w:val="en-AU"/>
              </w:rPr>
            </w:pPr>
            <w:r w:rsidRPr="008A7A43">
              <w:rPr>
                <w:lang w:val="en-AU"/>
              </w:rPr>
              <w:t>379</w:t>
            </w:r>
          </w:p>
        </w:tc>
        <w:tc>
          <w:tcPr>
            <w:tcW w:w="487" w:type="pct"/>
            <w:vAlign w:val="center"/>
          </w:tcPr>
          <w:p w14:paraId="3693B1FC" w14:textId="0C286810" w:rsidR="004662CD" w:rsidRPr="008A7A43" w:rsidRDefault="004662CD" w:rsidP="004662CD">
            <w:pPr>
              <w:pStyle w:val="Tabletext"/>
              <w:jc w:val="center"/>
              <w:rPr>
                <w:lang w:val="en-AU"/>
              </w:rPr>
            </w:pPr>
            <w:r w:rsidRPr="008A7A43">
              <w:rPr>
                <w:lang w:val="en-AU"/>
              </w:rPr>
              <w:t>352</w:t>
            </w:r>
          </w:p>
        </w:tc>
        <w:tc>
          <w:tcPr>
            <w:tcW w:w="487" w:type="pct"/>
            <w:vAlign w:val="center"/>
          </w:tcPr>
          <w:p w14:paraId="5B1FEB49" w14:textId="24C05195" w:rsidR="004662CD" w:rsidRPr="008A7A43" w:rsidRDefault="004662CD" w:rsidP="004662CD">
            <w:pPr>
              <w:pStyle w:val="Tabletext"/>
              <w:jc w:val="center"/>
              <w:rPr>
                <w:lang w:val="en-AU"/>
              </w:rPr>
            </w:pPr>
            <w:r w:rsidRPr="008A7A43">
              <w:rPr>
                <w:lang w:val="en-AU"/>
              </w:rPr>
              <w:t>353</w:t>
            </w:r>
          </w:p>
        </w:tc>
        <w:tc>
          <w:tcPr>
            <w:tcW w:w="961" w:type="pct"/>
            <w:vAlign w:val="center"/>
          </w:tcPr>
          <w:p w14:paraId="72922815" w14:textId="77777777" w:rsidR="004662CD" w:rsidRPr="008A7A43" w:rsidRDefault="004662CD" w:rsidP="004662CD">
            <w:pPr>
              <w:pStyle w:val="Tabletext"/>
              <w:jc w:val="center"/>
              <w:rPr>
                <w:lang w:val="en-AU"/>
              </w:rPr>
            </w:pPr>
            <w:r w:rsidRPr="008A7A43">
              <w:rPr>
                <w:lang w:val="en-AU"/>
              </w:rPr>
              <w:t>Performance target achieved or exceeded</w:t>
            </w:r>
          </w:p>
        </w:tc>
        <w:tc>
          <w:tcPr>
            <w:tcW w:w="389" w:type="pct"/>
            <w:vAlign w:val="center"/>
          </w:tcPr>
          <w:p w14:paraId="6C18A24A" w14:textId="77777777" w:rsidR="004662CD" w:rsidRPr="008A7A43" w:rsidRDefault="004662CD" w:rsidP="004662CD">
            <w:pPr>
              <w:pStyle w:val="Tabletext"/>
              <w:jc w:val="center"/>
              <w:rPr>
                <w:szCs w:val="24"/>
                <w:lang w:val="en-AU"/>
              </w:rPr>
            </w:pPr>
            <w:r w:rsidRPr="008A7A43">
              <w:rPr>
                <w:szCs w:val="24"/>
                <w:lang w:val="en-AU"/>
              </w:rPr>
              <w:t>N/A</w:t>
            </w:r>
          </w:p>
        </w:tc>
      </w:tr>
      <w:tr w:rsidR="004662CD" w:rsidRPr="008A7A43" w14:paraId="3A1D168F" w14:textId="77777777" w:rsidTr="68472721">
        <w:trPr>
          <w:trHeight w:val="653"/>
        </w:trPr>
        <w:tc>
          <w:tcPr>
            <w:tcW w:w="1702" w:type="pct"/>
            <w:vAlign w:val="center"/>
          </w:tcPr>
          <w:p w14:paraId="721D76E5" w14:textId="076D94F2" w:rsidR="004662CD" w:rsidRPr="008A7A43" w:rsidRDefault="29C80BAC" w:rsidP="004662CD">
            <w:pPr>
              <w:pStyle w:val="Tabletext"/>
              <w:spacing w:after="180"/>
              <w:rPr>
                <w:vertAlign w:val="superscript"/>
                <w:lang w:val="en-AU"/>
              </w:rPr>
            </w:pPr>
            <w:r w:rsidRPr="3984EC95">
              <w:rPr>
                <w:lang w:val="en-AU"/>
              </w:rPr>
              <w:t>Assessment of model of cover completed to assess resource requirements and availability</w:t>
            </w:r>
            <w:r w:rsidR="00972578">
              <w:rPr>
                <w:lang w:val="en-AU"/>
              </w:rPr>
              <w:t xml:space="preserve"> (FFMVic)</w:t>
            </w:r>
          </w:p>
        </w:tc>
        <w:tc>
          <w:tcPr>
            <w:tcW w:w="487" w:type="pct"/>
            <w:vAlign w:val="center"/>
          </w:tcPr>
          <w:p w14:paraId="6F67134B" w14:textId="75544F2F" w:rsidR="004662CD" w:rsidRPr="008A7A43" w:rsidRDefault="004662CD" w:rsidP="004662CD">
            <w:pPr>
              <w:pStyle w:val="Tabletext"/>
              <w:jc w:val="center"/>
              <w:rPr>
                <w:lang w:val="en-AU"/>
              </w:rPr>
            </w:pPr>
            <w:r w:rsidRPr="008A7A43">
              <w:rPr>
                <w:lang w:val="en-AU"/>
              </w:rPr>
              <w:t>Dec 2024</w:t>
            </w:r>
          </w:p>
        </w:tc>
        <w:tc>
          <w:tcPr>
            <w:tcW w:w="487" w:type="pct"/>
            <w:vAlign w:val="center"/>
          </w:tcPr>
          <w:p w14:paraId="605C17DC" w14:textId="3A809BC1" w:rsidR="004662CD" w:rsidRPr="008A7A43" w:rsidRDefault="004662CD" w:rsidP="004662CD">
            <w:pPr>
              <w:pStyle w:val="Tabletext"/>
              <w:jc w:val="center"/>
              <w:rPr>
                <w:lang w:val="en-AU"/>
              </w:rPr>
            </w:pPr>
            <w:r w:rsidRPr="008A7A43">
              <w:rPr>
                <w:lang w:val="en-AU"/>
              </w:rPr>
              <w:t>Dec 2022</w:t>
            </w:r>
          </w:p>
        </w:tc>
        <w:tc>
          <w:tcPr>
            <w:tcW w:w="487" w:type="pct"/>
            <w:vAlign w:val="center"/>
          </w:tcPr>
          <w:p w14:paraId="480C3740" w14:textId="30CE5FCA" w:rsidR="004662CD" w:rsidRPr="008A7A43" w:rsidRDefault="004662CD" w:rsidP="004662CD">
            <w:pPr>
              <w:pStyle w:val="Tabletext"/>
              <w:jc w:val="center"/>
              <w:rPr>
                <w:lang w:val="en-AU"/>
              </w:rPr>
            </w:pPr>
            <w:r w:rsidRPr="008A7A43">
              <w:rPr>
                <w:lang w:val="en-AU"/>
              </w:rPr>
              <w:t>Dec 2023</w:t>
            </w:r>
          </w:p>
        </w:tc>
        <w:tc>
          <w:tcPr>
            <w:tcW w:w="487" w:type="pct"/>
            <w:vAlign w:val="center"/>
          </w:tcPr>
          <w:p w14:paraId="17B07469" w14:textId="70656C4A" w:rsidR="004662CD" w:rsidRPr="008A7A43" w:rsidRDefault="004662CD" w:rsidP="004662CD">
            <w:pPr>
              <w:pStyle w:val="Tabletext"/>
              <w:jc w:val="center"/>
              <w:rPr>
                <w:lang w:val="en-AU"/>
              </w:rPr>
            </w:pPr>
            <w:r w:rsidRPr="008A7A43">
              <w:rPr>
                <w:lang w:val="en-AU"/>
              </w:rPr>
              <w:t>Dec 2024</w:t>
            </w:r>
          </w:p>
        </w:tc>
        <w:tc>
          <w:tcPr>
            <w:tcW w:w="961" w:type="pct"/>
            <w:vAlign w:val="center"/>
          </w:tcPr>
          <w:p w14:paraId="676E91AC" w14:textId="77777777" w:rsidR="004662CD" w:rsidRPr="008A7A43" w:rsidRDefault="004662CD" w:rsidP="004662CD">
            <w:pPr>
              <w:pStyle w:val="Tabletext"/>
              <w:jc w:val="center"/>
              <w:rPr>
                <w:lang w:val="en-AU"/>
              </w:rPr>
            </w:pPr>
            <w:r w:rsidRPr="008A7A43">
              <w:rPr>
                <w:lang w:val="en-AU"/>
              </w:rPr>
              <w:t>Performance target achieved or exceeded</w:t>
            </w:r>
          </w:p>
        </w:tc>
        <w:tc>
          <w:tcPr>
            <w:tcW w:w="389" w:type="pct"/>
            <w:vAlign w:val="center"/>
          </w:tcPr>
          <w:p w14:paraId="17D74FCC" w14:textId="77777777" w:rsidR="004662CD" w:rsidRPr="008A7A43" w:rsidRDefault="004662CD" w:rsidP="004662CD">
            <w:pPr>
              <w:pStyle w:val="Tabletext"/>
              <w:jc w:val="center"/>
              <w:rPr>
                <w:szCs w:val="24"/>
                <w:lang w:val="en-AU"/>
              </w:rPr>
            </w:pPr>
            <w:r w:rsidRPr="008A7A43">
              <w:rPr>
                <w:szCs w:val="24"/>
                <w:lang w:val="en-AU"/>
              </w:rPr>
              <w:t>N/A</w:t>
            </w:r>
          </w:p>
        </w:tc>
      </w:tr>
      <w:tr w:rsidR="004662CD" w:rsidRPr="008A7A43" w14:paraId="16C13231" w14:textId="77777777" w:rsidTr="68472721">
        <w:trPr>
          <w:trHeight w:val="653"/>
        </w:trPr>
        <w:tc>
          <w:tcPr>
            <w:tcW w:w="1702" w:type="pct"/>
            <w:vAlign w:val="center"/>
          </w:tcPr>
          <w:p w14:paraId="08F73070" w14:textId="0CFCA5C8" w:rsidR="004662CD" w:rsidRPr="008A7A43" w:rsidRDefault="576976B0" w:rsidP="004662CD">
            <w:pPr>
              <w:pStyle w:val="Tabletext"/>
              <w:spacing w:after="180"/>
              <w:rPr>
                <w:lang w:val="en-AU"/>
              </w:rPr>
            </w:pPr>
            <w:r w:rsidRPr="68472721">
              <w:rPr>
                <w:lang w:val="en-AU"/>
              </w:rPr>
              <w:t>Readiness and response plans completed prior to the upcoming fire season</w:t>
            </w:r>
            <w:r w:rsidR="003B34A3">
              <w:rPr>
                <w:lang w:val="en-AU"/>
              </w:rPr>
              <w:t xml:space="preserve"> (FFMVic)</w:t>
            </w:r>
          </w:p>
        </w:tc>
        <w:tc>
          <w:tcPr>
            <w:tcW w:w="487" w:type="pct"/>
            <w:vAlign w:val="center"/>
          </w:tcPr>
          <w:p w14:paraId="0E09ECEA" w14:textId="38595E9B" w:rsidR="004662CD" w:rsidRPr="008A7A43" w:rsidRDefault="004662CD" w:rsidP="004662CD">
            <w:pPr>
              <w:pStyle w:val="Tabletext"/>
              <w:jc w:val="center"/>
              <w:rPr>
                <w:lang w:val="en-AU"/>
              </w:rPr>
            </w:pPr>
            <w:r w:rsidRPr="008A7A43">
              <w:rPr>
                <w:lang w:val="en-AU"/>
              </w:rPr>
              <w:t>Oct 2024</w:t>
            </w:r>
          </w:p>
        </w:tc>
        <w:tc>
          <w:tcPr>
            <w:tcW w:w="487" w:type="pct"/>
            <w:vAlign w:val="center"/>
          </w:tcPr>
          <w:p w14:paraId="2DD297A3" w14:textId="2ABCAC3D" w:rsidR="004662CD" w:rsidRPr="008A7A43" w:rsidRDefault="004662CD" w:rsidP="004662CD">
            <w:pPr>
              <w:pStyle w:val="Tabletext"/>
              <w:jc w:val="center"/>
              <w:rPr>
                <w:lang w:val="en-AU"/>
              </w:rPr>
            </w:pPr>
            <w:r w:rsidRPr="008A7A43">
              <w:rPr>
                <w:lang w:val="en-AU"/>
              </w:rPr>
              <w:t>Oct 2022</w:t>
            </w:r>
          </w:p>
        </w:tc>
        <w:tc>
          <w:tcPr>
            <w:tcW w:w="487" w:type="pct"/>
            <w:vAlign w:val="center"/>
          </w:tcPr>
          <w:p w14:paraId="03101EC3" w14:textId="6241EAA7" w:rsidR="004662CD" w:rsidRPr="008A7A43" w:rsidRDefault="004662CD" w:rsidP="004662CD">
            <w:pPr>
              <w:pStyle w:val="Tabletext"/>
              <w:jc w:val="center"/>
              <w:rPr>
                <w:lang w:val="en-AU"/>
              </w:rPr>
            </w:pPr>
            <w:r w:rsidRPr="008A7A43">
              <w:rPr>
                <w:lang w:val="en-AU"/>
              </w:rPr>
              <w:t>Oct 2023</w:t>
            </w:r>
          </w:p>
        </w:tc>
        <w:tc>
          <w:tcPr>
            <w:tcW w:w="487" w:type="pct"/>
            <w:vAlign w:val="center"/>
          </w:tcPr>
          <w:p w14:paraId="1C78CA73" w14:textId="012EB2A8" w:rsidR="004662CD" w:rsidRPr="008A7A43" w:rsidRDefault="004662CD" w:rsidP="004662CD">
            <w:pPr>
              <w:pStyle w:val="Tabletext"/>
              <w:jc w:val="center"/>
              <w:rPr>
                <w:lang w:val="en-AU"/>
              </w:rPr>
            </w:pPr>
            <w:r w:rsidRPr="008A7A43">
              <w:rPr>
                <w:lang w:val="en-AU"/>
              </w:rPr>
              <w:t>Oct 2024</w:t>
            </w:r>
          </w:p>
        </w:tc>
        <w:tc>
          <w:tcPr>
            <w:tcW w:w="961" w:type="pct"/>
            <w:vAlign w:val="center"/>
          </w:tcPr>
          <w:p w14:paraId="60FB6CAD" w14:textId="77777777" w:rsidR="004662CD" w:rsidRPr="008A7A43" w:rsidRDefault="004662CD" w:rsidP="004662CD">
            <w:pPr>
              <w:pStyle w:val="Tabletext"/>
              <w:jc w:val="center"/>
              <w:rPr>
                <w:lang w:val="en-AU"/>
              </w:rPr>
            </w:pPr>
            <w:r w:rsidRPr="008A7A43">
              <w:rPr>
                <w:lang w:val="en-AU"/>
              </w:rPr>
              <w:t>Performance target achieved or exceeded</w:t>
            </w:r>
          </w:p>
        </w:tc>
        <w:tc>
          <w:tcPr>
            <w:tcW w:w="389" w:type="pct"/>
            <w:vAlign w:val="center"/>
          </w:tcPr>
          <w:p w14:paraId="288523F5" w14:textId="77777777" w:rsidR="004662CD" w:rsidRPr="008A7A43" w:rsidRDefault="004662CD" w:rsidP="004662CD">
            <w:pPr>
              <w:pStyle w:val="Tabletext"/>
              <w:jc w:val="center"/>
              <w:rPr>
                <w:szCs w:val="24"/>
                <w:lang w:val="en-AU"/>
              </w:rPr>
            </w:pPr>
            <w:r w:rsidRPr="008A7A43">
              <w:rPr>
                <w:szCs w:val="24"/>
                <w:lang w:val="en-AU"/>
              </w:rPr>
              <w:t>N/A</w:t>
            </w:r>
          </w:p>
        </w:tc>
      </w:tr>
    </w:tbl>
    <w:p w14:paraId="7731483E" w14:textId="77777777" w:rsidR="00830427" w:rsidRDefault="004662CD" w:rsidP="004662CD">
      <w:pPr>
        <w:pStyle w:val="Heading3"/>
        <w:spacing w:before="360" w:after="120"/>
        <w:rPr>
          <w:lang w:val="en-AU"/>
        </w:rPr>
      </w:pPr>
      <w:r w:rsidRPr="008A7A43">
        <w:rPr>
          <w:lang w:val="en-AU"/>
        </w:rPr>
        <w:t>Additional information:</w:t>
      </w:r>
    </w:p>
    <w:p w14:paraId="3197D7A3" w14:textId="7D3BB067" w:rsidR="00196C43" w:rsidRPr="008A7A43" w:rsidRDefault="004662CD" w:rsidP="004662CD">
      <w:pPr>
        <w:pStyle w:val="BodyText"/>
        <w:rPr>
          <w:lang w:val="en-AU"/>
        </w:rPr>
      </w:pPr>
      <w:r w:rsidRPr="008A7A43">
        <w:rPr>
          <w:lang w:val="en-AU"/>
        </w:rPr>
        <w:t xml:space="preserve">Current CFA workforce and resource numbers are available at </w:t>
      </w:r>
      <w:hyperlink r:id="rId50" w:tooltip="CFA website (www.cfa.vic.gov.au)" w:history="1">
        <w:r w:rsidRPr="00A363AA">
          <w:rPr>
            <w:rStyle w:val="Hyperlink"/>
            <w:lang w:val="en-AU"/>
          </w:rPr>
          <w:t>CFA at a Glance.</w:t>
        </w:r>
      </w:hyperlink>
    </w:p>
    <w:p w14:paraId="10922198" w14:textId="77777777" w:rsidR="00196C43" w:rsidRPr="008A7A43" w:rsidRDefault="00196C43" w:rsidP="00806A08">
      <w:pPr>
        <w:pStyle w:val="BodyText"/>
        <w:rPr>
          <w:lang w:val="en-AU"/>
        </w:rPr>
        <w:sectPr w:rsidR="00196C43" w:rsidRPr="008A7A43" w:rsidSect="00196C43">
          <w:pgSz w:w="16838" w:h="11906" w:orient="landscape"/>
          <w:pgMar w:top="1134" w:right="1134" w:bottom="1134" w:left="1134" w:header="720" w:footer="454" w:gutter="0"/>
          <w:cols w:space="720"/>
          <w:noEndnote/>
          <w:docGrid w:linePitch="326"/>
        </w:sectPr>
      </w:pPr>
    </w:p>
    <w:p w14:paraId="1AED25BC" w14:textId="2DF014DF" w:rsidR="00196C43" w:rsidRPr="008A7A43" w:rsidRDefault="00196C43" w:rsidP="00196C43">
      <w:pPr>
        <w:pStyle w:val="Heading2"/>
        <w:ind w:right="-285"/>
        <w:rPr>
          <w:lang w:val="en-AU"/>
        </w:rPr>
      </w:pPr>
      <w:bookmarkStart w:id="80" w:name="_Toc233898377"/>
      <w:r w:rsidRPr="008A7A43">
        <w:rPr>
          <w:lang w:val="en-AU"/>
        </w:rPr>
        <w:lastRenderedPageBreak/>
        <w:t>Diversity and representation of workforce and volunteers</w:t>
      </w:r>
      <w:bookmarkEnd w:id="80"/>
    </w:p>
    <w:p w14:paraId="137D9A35" w14:textId="0EFCABB7" w:rsidR="00196C43" w:rsidRPr="008A7A43" w:rsidRDefault="00196C43" w:rsidP="00196C43">
      <w:pPr>
        <w:pStyle w:val="HightlightBox"/>
      </w:pPr>
      <w:r w:rsidRPr="008A7A43">
        <w:rPr>
          <w:b/>
          <w:bCs/>
        </w:rPr>
        <w:t>Intermediate Outcome 7.2</w:t>
      </w:r>
      <w:r w:rsidRPr="008A7A43">
        <w:t xml:space="preserve"> The sector’s workforce and volunteers are healthy, safe and representative of the community they protect</w:t>
      </w:r>
    </w:p>
    <w:p w14:paraId="7147F90A" w14:textId="77777777" w:rsidR="00830427" w:rsidRDefault="00196C43" w:rsidP="00196C43">
      <w:pPr>
        <w:pStyle w:val="BodyText"/>
        <w:rPr>
          <w:lang w:val="en-AU"/>
        </w:rPr>
      </w:pPr>
      <w:r w:rsidRPr="008A7A43">
        <w:rPr>
          <w:lang w:val="en-AU"/>
        </w:rPr>
        <w:t>Through the Strategy, the sector will develop fire and emergency management training programs and recruitment processes to attract and retain women and people with diverse lived experiences, with consideration for gender identity, sexuality, race, culture, disability, socioeconomic factors, age and caring responsibilities. To do so, work environments must be safe and inclusive, accessible, and free of discrimination and harassment.</w:t>
      </w:r>
    </w:p>
    <w:p w14:paraId="72911CAD" w14:textId="77777777" w:rsidR="00830427" w:rsidRDefault="00196C43" w:rsidP="00196C43">
      <w:pPr>
        <w:pStyle w:val="BodyText"/>
        <w:rPr>
          <w:lang w:val="en-AU"/>
        </w:rPr>
      </w:pPr>
      <w:r w:rsidRPr="008A7A43">
        <w:rPr>
          <w:lang w:val="en-AU"/>
        </w:rPr>
        <w:t>Bushfire management agencies will reinforce workplace cultures that are safe, inclusive, and free from discrimination and harassment. Workplace cultures will be grounded in common principles, with all staff across the sector required to adhere to consistent standards and expectations.</w:t>
      </w:r>
    </w:p>
    <w:p w14:paraId="3969148E" w14:textId="77777777" w:rsidR="00830427" w:rsidRDefault="00196C43" w:rsidP="00196C43">
      <w:pPr>
        <w:pStyle w:val="BodyText"/>
        <w:rPr>
          <w:lang w:val="en-AU"/>
        </w:rPr>
      </w:pPr>
      <w:r w:rsidRPr="008A7A43">
        <w:rPr>
          <w:lang w:val="en-AU"/>
        </w:rPr>
        <w:t>The sector will explore innovative and more flexible ways of working so staff with family or</w:t>
      </w:r>
      <w:r w:rsidR="00270DBA" w:rsidRPr="008A7A43">
        <w:rPr>
          <w:lang w:val="en-AU"/>
        </w:rPr>
        <w:t> </w:t>
      </w:r>
      <w:r w:rsidRPr="008A7A43">
        <w:rPr>
          <w:lang w:val="en-AU"/>
        </w:rPr>
        <w:t>caring responsibilities have the same access to work opportunities, including leadership</w:t>
      </w:r>
      <w:r w:rsidR="00270DBA" w:rsidRPr="008A7A43">
        <w:rPr>
          <w:lang w:val="en-AU"/>
        </w:rPr>
        <w:t> </w:t>
      </w:r>
      <w:r w:rsidRPr="008A7A43">
        <w:rPr>
          <w:lang w:val="en-AU"/>
        </w:rPr>
        <w:t>roles.</w:t>
      </w:r>
    </w:p>
    <w:p w14:paraId="77B79E99" w14:textId="44061BE6" w:rsidR="00270DBA" w:rsidRPr="008A7A43" w:rsidRDefault="00196C43" w:rsidP="00270DBA">
      <w:pPr>
        <w:pStyle w:val="BodyText"/>
        <w:rPr>
          <w:lang w:val="en-AU"/>
        </w:rPr>
        <w:sectPr w:rsidR="00270DBA" w:rsidRPr="008A7A43" w:rsidSect="00270DBA">
          <w:pgSz w:w="11906" w:h="16838"/>
          <w:pgMar w:top="1134" w:right="1134" w:bottom="1134" w:left="1134" w:header="720" w:footer="454" w:gutter="0"/>
          <w:cols w:space="720"/>
          <w:noEndnote/>
          <w:docGrid w:linePitch="326"/>
        </w:sectPr>
      </w:pPr>
      <w:r w:rsidRPr="008A7A43">
        <w:rPr>
          <w:lang w:val="en-AU"/>
        </w:rPr>
        <w:t>The sector will work to ensure its staff reflect the Victorian community by promoting diversity and inclusion at all levels of the sector, including leadership through training programs, recruitment processes and mentoring.</w:t>
      </w:r>
    </w:p>
    <w:p w14:paraId="5A4C4B3E" w14:textId="5C9A9547" w:rsidR="00270DBA" w:rsidRPr="008A7A43" w:rsidRDefault="00270DBA" w:rsidP="008E24E5">
      <w:pPr>
        <w:pStyle w:val="Caption"/>
        <w:keepNext/>
        <w:spacing w:before="0"/>
      </w:pPr>
      <w:r w:rsidRPr="008A7A43">
        <w:lastRenderedPageBreak/>
        <w:t xml:space="preserve">Table </w:t>
      </w:r>
      <w:r>
        <w:fldChar w:fldCharType="begin"/>
      </w:r>
      <w:r>
        <w:instrText>SEQ Table \* ARABIC</w:instrText>
      </w:r>
      <w:r>
        <w:fldChar w:fldCharType="separate"/>
      </w:r>
      <w:r w:rsidR="00A723C4" w:rsidRPr="008A7A43">
        <w:t>22</w:t>
      </w:r>
      <w:r>
        <w:fldChar w:fldCharType="end"/>
      </w:r>
      <w:r w:rsidRPr="008A7A43">
        <w:t xml:space="preserve">: </w:t>
      </w:r>
      <w:r w:rsidRPr="008A7A43">
        <w:rPr>
          <w:b w:val="0"/>
          <w:bCs/>
        </w:rPr>
        <w:t>Diversity and representation of workforce and volunteers, FFMVic and CFA, Victoria, 2022-23 to 2024-25</w:t>
      </w:r>
    </w:p>
    <w:tbl>
      <w:tblPr>
        <w:tblStyle w:val="Style2"/>
        <w:tblW w:w="5000" w:type="pct"/>
        <w:tblLook w:val="04A0" w:firstRow="1" w:lastRow="0" w:firstColumn="1" w:lastColumn="0" w:noHBand="0" w:noVBand="1"/>
        <w:tblCaption w:val="Table 21: Workforce and resource capability, FFMVic, Victoria, 2022-23 to 2024-25"/>
        <w:tblDescription w:val="Workforce and resource capability, FFMVic, Victoria, 2022-23 to 2024-25"/>
      </w:tblPr>
      <w:tblGrid>
        <w:gridCol w:w="4953"/>
        <w:gridCol w:w="1417"/>
        <w:gridCol w:w="1417"/>
        <w:gridCol w:w="1417"/>
        <w:gridCol w:w="1417"/>
        <w:gridCol w:w="2797"/>
        <w:gridCol w:w="1132"/>
      </w:tblGrid>
      <w:tr w:rsidR="00270DBA" w:rsidRPr="008A7A43" w14:paraId="084F65CF" w14:textId="77777777" w:rsidTr="62A7447F">
        <w:trPr>
          <w:cnfStyle w:val="100000000000" w:firstRow="1" w:lastRow="0" w:firstColumn="0" w:lastColumn="0" w:oddVBand="0" w:evenVBand="0" w:oddHBand="0" w:evenHBand="0" w:firstRowFirstColumn="0" w:firstRowLastColumn="0" w:lastRowFirstColumn="0" w:lastRowLastColumn="0"/>
          <w:cantSplit/>
          <w:trHeight w:val="920"/>
          <w:tblHeader/>
        </w:trPr>
        <w:tc>
          <w:tcPr>
            <w:tcW w:w="1702" w:type="pct"/>
            <w:vAlign w:val="bottom"/>
          </w:tcPr>
          <w:p w14:paraId="3BEF6683" w14:textId="4259FF85" w:rsidR="00270DBA" w:rsidRPr="008A7A43" w:rsidRDefault="00270DBA">
            <w:pPr>
              <w:pStyle w:val="Tabletext"/>
              <w:spacing w:line="276" w:lineRule="auto"/>
              <w:rPr>
                <w:lang w:val="en-AU"/>
              </w:rPr>
            </w:pPr>
            <w:r w:rsidRPr="008A7A43">
              <w:rPr>
                <w:lang w:val="en-AU"/>
              </w:rPr>
              <w:t xml:space="preserve">Indicator: </w:t>
            </w:r>
            <w:r w:rsidRPr="008A7A43">
              <w:rPr>
                <w:lang w:val="en-AU"/>
              </w:rPr>
              <w:br/>
            </w:r>
            <w:r w:rsidRPr="008A7A43">
              <w:rPr>
                <w:b w:val="0"/>
                <w:bCs/>
                <w:lang w:val="en-AU"/>
              </w:rPr>
              <w:t>Increased diversity and representation of workforce and volunteers. (7.2.1)</w:t>
            </w:r>
          </w:p>
        </w:tc>
        <w:tc>
          <w:tcPr>
            <w:tcW w:w="487" w:type="pct"/>
            <w:vAlign w:val="bottom"/>
          </w:tcPr>
          <w:p w14:paraId="6A3C7306" w14:textId="77777777" w:rsidR="00270DBA" w:rsidRPr="008A7A43" w:rsidRDefault="00270DBA">
            <w:pPr>
              <w:pStyle w:val="Tabletext"/>
              <w:spacing w:line="276" w:lineRule="auto"/>
              <w:jc w:val="center"/>
              <w:rPr>
                <w:lang w:val="en-AU"/>
              </w:rPr>
            </w:pPr>
            <w:r w:rsidRPr="008A7A43">
              <w:rPr>
                <w:lang w:val="en-AU"/>
              </w:rPr>
              <w:t>Target</w:t>
            </w:r>
          </w:p>
        </w:tc>
        <w:tc>
          <w:tcPr>
            <w:tcW w:w="487" w:type="pct"/>
            <w:vAlign w:val="bottom"/>
          </w:tcPr>
          <w:p w14:paraId="2C15994E" w14:textId="77777777" w:rsidR="00270DBA" w:rsidRPr="008A7A43" w:rsidRDefault="00270DBA">
            <w:pPr>
              <w:pStyle w:val="Tabletext"/>
              <w:spacing w:line="276" w:lineRule="auto"/>
              <w:jc w:val="center"/>
              <w:rPr>
                <w:lang w:val="en-AU"/>
              </w:rPr>
            </w:pPr>
            <w:r w:rsidRPr="008A7A43">
              <w:rPr>
                <w:lang w:val="en-AU"/>
              </w:rPr>
              <w:t>2022-23</w:t>
            </w:r>
          </w:p>
        </w:tc>
        <w:tc>
          <w:tcPr>
            <w:tcW w:w="487" w:type="pct"/>
            <w:vAlign w:val="bottom"/>
          </w:tcPr>
          <w:p w14:paraId="53A6FCEF" w14:textId="77777777" w:rsidR="00270DBA" w:rsidRPr="008A7A43" w:rsidRDefault="00270DBA">
            <w:pPr>
              <w:pStyle w:val="Tabletext"/>
              <w:spacing w:line="276" w:lineRule="auto"/>
              <w:jc w:val="center"/>
              <w:rPr>
                <w:lang w:val="en-AU"/>
              </w:rPr>
            </w:pPr>
            <w:r w:rsidRPr="008A7A43">
              <w:rPr>
                <w:lang w:val="en-AU"/>
              </w:rPr>
              <w:t>2023-24</w:t>
            </w:r>
          </w:p>
        </w:tc>
        <w:tc>
          <w:tcPr>
            <w:tcW w:w="487" w:type="pct"/>
            <w:vAlign w:val="bottom"/>
          </w:tcPr>
          <w:p w14:paraId="48422E1F" w14:textId="77777777" w:rsidR="00270DBA" w:rsidRPr="008A7A43" w:rsidRDefault="00270DBA">
            <w:pPr>
              <w:pStyle w:val="Tabletext"/>
              <w:spacing w:line="276" w:lineRule="auto"/>
              <w:jc w:val="center"/>
              <w:rPr>
                <w:lang w:val="en-AU"/>
              </w:rPr>
            </w:pPr>
            <w:r w:rsidRPr="008A7A43">
              <w:rPr>
                <w:lang w:val="en-AU"/>
              </w:rPr>
              <w:t>2024-25</w:t>
            </w:r>
          </w:p>
        </w:tc>
        <w:tc>
          <w:tcPr>
            <w:tcW w:w="961" w:type="pct"/>
            <w:vAlign w:val="bottom"/>
          </w:tcPr>
          <w:p w14:paraId="2DF0382D" w14:textId="77777777" w:rsidR="00270DBA" w:rsidRPr="008A7A43" w:rsidRDefault="00270DBA">
            <w:pPr>
              <w:pStyle w:val="Tabletext"/>
              <w:spacing w:line="276" w:lineRule="auto"/>
              <w:jc w:val="center"/>
              <w:rPr>
                <w:lang w:val="en-AU"/>
              </w:rPr>
            </w:pPr>
            <w:r w:rsidRPr="008A7A43">
              <w:rPr>
                <w:lang w:val="en-AU"/>
              </w:rPr>
              <w:t>2024-25 result</w:t>
            </w:r>
          </w:p>
        </w:tc>
        <w:tc>
          <w:tcPr>
            <w:tcW w:w="389" w:type="pct"/>
            <w:vAlign w:val="bottom"/>
          </w:tcPr>
          <w:p w14:paraId="73A7D2D0" w14:textId="77777777" w:rsidR="00270DBA" w:rsidRPr="008A7A43" w:rsidRDefault="00270DBA">
            <w:pPr>
              <w:pStyle w:val="Tabletext"/>
              <w:spacing w:line="276" w:lineRule="auto"/>
              <w:jc w:val="center"/>
              <w:rPr>
                <w:lang w:val="en-AU"/>
              </w:rPr>
            </w:pPr>
            <w:r w:rsidRPr="008A7A43">
              <w:rPr>
                <w:lang w:val="en-AU"/>
              </w:rPr>
              <w:t>Explore data</w:t>
            </w:r>
          </w:p>
        </w:tc>
      </w:tr>
      <w:tr w:rsidR="00270DBA" w:rsidRPr="008A7A43" w14:paraId="21DDB912" w14:textId="77777777" w:rsidTr="62A7447F">
        <w:trPr>
          <w:trHeight w:val="653"/>
        </w:trPr>
        <w:tc>
          <w:tcPr>
            <w:tcW w:w="1702" w:type="pct"/>
          </w:tcPr>
          <w:p w14:paraId="69016D6B" w14:textId="68321A76" w:rsidR="00270DBA" w:rsidRPr="008A7A43" w:rsidRDefault="00270DBA" w:rsidP="00270DBA">
            <w:pPr>
              <w:pStyle w:val="Tabletext"/>
              <w:spacing w:after="180"/>
              <w:rPr>
                <w:lang w:val="en-AU"/>
              </w:rPr>
            </w:pPr>
            <w:r w:rsidRPr="008A7A43">
              <w:rPr>
                <w:rFonts w:cstheme="minorHAnsi"/>
                <w:lang w:val="en-AU"/>
              </w:rPr>
              <w:t>Percentage (%) of women volunteers in operational roles: CFA (Q4)</w:t>
            </w:r>
            <w:bookmarkStart w:id="81" w:name="_Ref233890305"/>
            <w:r w:rsidR="00366ED5" w:rsidRPr="008A7A43">
              <w:rPr>
                <w:rStyle w:val="FootnoteReference"/>
                <w:lang w:val="en-AU"/>
              </w:rPr>
              <w:footnoteReference w:id="10"/>
            </w:r>
            <w:bookmarkEnd w:id="81"/>
          </w:p>
        </w:tc>
        <w:tc>
          <w:tcPr>
            <w:tcW w:w="487" w:type="pct"/>
            <w:vAlign w:val="center"/>
          </w:tcPr>
          <w:p w14:paraId="76CF9D0D" w14:textId="31E90D0E" w:rsidR="00270DBA" w:rsidRPr="008A7A43" w:rsidRDefault="00270DBA" w:rsidP="00270DBA">
            <w:pPr>
              <w:pStyle w:val="Tabletext"/>
              <w:jc w:val="center"/>
              <w:rPr>
                <w:sz w:val="22"/>
                <w:lang w:val="en-AU"/>
              </w:rPr>
            </w:pPr>
            <w:r w:rsidRPr="008A7A43">
              <w:rPr>
                <w:lang w:val="en-AU"/>
              </w:rPr>
              <w:t>14.8%</w:t>
            </w:r>
            <w:bookmarkStart w:id="82" w:name="_Ref233890373"/>
            <w:r w:rsidR="00366ED5" w:rsidRPr="008A7A43">
              <w:rPr>
                <w:rStyle w:val="FootnoteReference"/>
                <w:lang w:val="en-AU"/>
              </w:rPr>
              <w:footnoteReference w:id="11"/>
            </w:r>
            <w:bookmarkEnd w:id="82"/>
          </w:p>
        </w:tc>
        <w:tc>
          <w:tcPr>
            <w:tcW w:w="487" w:type="pct"/>
            <w:vAlign w:val="center"/>
          </w:tcPr>
          <w:p w14:paraId="15C8ED3E" w14:textId="2AD96391" w:rsidR="00270DBA" w:rsidRPr="008A7A43" w:rsidRDefault="00270DBA" w:rsidP="00270DBA">
            <w:pPr>
              <w:pStyle w:val="Tabletext"/>
              <w:jc w:val="center"/>
              <w:rPr>
                <w:szCs w:val="24"/>
                <w:lang w:val="en-AU"/>
              </w:rPr>
            </w:pPr>
            <w:r w:rsidRPr="008A7A43">
              <w:rPr>
                <w:lang w:val="en-AU"/>
              </w:rPr>
              <w:t>15.2%</w:t>
            </w:r>
          </w:p>
        </w:tc>
        <w:tc>
          <w:tcPr>
            <w:tcW w:w="487" w:type="pct"/>
            <w:vAlign w:val="center"/>
          </w:tcPr>
          <w:p w14:paraId="58421E31" w14:textId="15323DE0" w:rsidR="00270DBA" w:rsidRPr="008A7A43" w:rsidRDefault="00270DBA" w:rsidP="00270DBA">
            <w:pPr>
              <w:pStyle w:val="Tabletext"/>
              <w:jc w:val="center"/>
              <w:rPr>
                <w:lang w:val="en-AU"/>
              </w:rPr>
            </w:pPr>
            <w:r w:rsidRPr="008A7A43">
              <w:rPr>
                <w:lang w:val="en-AU"/>
              </w:rPr>
              <w:t>15.6%</w:t>
            </w:r>
          </w:p>
        </w:tc>
        <w:tc>
          <w:tcPr>
            <w:tcW w:w="487" w:type="pct"/>
            <w:vAlign w:val="center"/>
          </w:tcPr>
          <w:p w14:paraId="7B8D2041" w14:textId="1721DAC9" w:rsidR="00270DBA" w:rsidRPr="008A7A43" w:rsidRDefault="00270DBA" w:rsidP="00270DBA">
            <w:pPr>
              <w:pStyle w:val="Tabletext"/>
              <w:jc w:val="center"/>
              <w:rPr>
                <w:lang w:val="en-AU"/>
              </w:rPr>
            </w:pPr>
            <w:r w:rsidRPr="008A7A43">
              <w:rPr>
                <w:lang w:val="en-AU"/>
              </w:rPr>
              <w:t>15.8%</w:t>
            </w:r>
          </w:p>
        </w:tc>
        <w:tc>
          <w:tcPr>
            <w:tcW w:w="961" w:type="pct"/>
            <w:vAlign w:val="center"/>
          </w:tcPr>
          <w:p w14:paraId="701B5160" w14:textId="77777777" w:rsidR="00270DBA" w:rsidRPr="008A7A43" w:rsidRDefault="00270DBA" w:rsidP="00366ED5">
            <w:pPr>
              <w:pStyle w:val="Tabletext"/>
              <w:spacing w:line="276" w:lineRule="auto"/>
              <w:jc w:val="center"/>
              <w:rPr>
                <w:szCs w:val="24"/>
                <w:lang w:val="en-AU"/>
              </w:rPr>
            </w:pPr>
            <w:r w:rsidRPr="008A7A43">
              <w:rPr>
                <w:lang w:val="en-AU"/>
              </w:rPr>
              <w:t>Performance target achieved or exceeded</w:t>
            </w:r>
          </w:p>
        </w:tc>
        <w:tc>
          <w:tcPr>
            <w:tcW w:w="389" w:type="pct"/>
            <w:vAlign w:val="center"/>
          </w:tcPr>
          <w:p w14:paraId="630DC224" w14:textId="77777777" w:rsidR="00270DBA" w:rsidRPr="008A7A43" w:rsidRDefault="00270DBA" w:rsidP="00270DBA">
            <w:pPr>
              <w:pStyle w:val="Tabletext"/>
              <w:jc w:val="center"/>
              <w:rPr>
                <w:szCs w:val="24"/>
                <w:lang w:val="en-AU"/>
              </w:rPr>
            </w:pPr>
            <w:r w:rsidRPr="008A7A43">
              <w:rPr>
                <w:szCs w:val="24"/>
                <w:lang w:val="en-AU"/>
              </w:rPr>
              <w:t>N/A</w:t>
            </w:r>
          </w:p>
        </w:tc>
      </w:tr>
      <w:tr w:rsidR="00270DBA" w:rsidRPr="008A7A43" w14:paraId="3DF203C2" w14:textId="77777777" w:rsidTr="62A7447F">
        <w:trPr>
          <w:trHeight w:val="653"/>
        </w:trPr>
        <w:tc>
          <w:tcPr>
            <w:tcW w:w="1702" w:type="pct"/>
          </w:tcPr>
          <w:p w14:paraId="5211A0C9" w14:textId="0AE3B8AB" w:rsidR="00270DBA" w:rsidRPr="008A7A43" w:rsidRDefault="00270DBA" w:rsidP="00270DBA">
            <w:pPr>
              <w:pStyle w:val="Tabletext"/>
              <w:spacing w:after="180"/>
              <w:rPr>
                <w:lang w:val="en-AU"/>
              </w:rPr>
            </w:pPr>
            <w:r w:rsidRPr="008A7A43">
              <w:rPr>
                <w:rFonts w:cstheme="minorHAnsi"/>
                <w:lang w:val="en-AU"/>
              </w:rPr>
              <w:t>Percentage (%) of women volunteers in leadership roles: CFA (Q4)</w:t>
            </w:r>
            <w:r w:rsidR="00366ED5" w:rsidRPr="008A7A43">
              <w:rPr>
                <w:rStyle w:val="FootnoteReference"/>
                <w:lang w:val="en-AU"/>
              </w:rPr>
              <w:footnoteReference w:id="12"/>
            </w:r>
          </w:p>
        </w:tc>
        <w:tc>
          <w:tcPr>
            <w:tcW w:w="487" w:type="pct"/>
            <w:vAlign w:val="center"/>
          </w:tcPr>
          <w:p w14:paraId="0952102C" w14:textId="735526D3" w:rsidR="00270DBA" w:rsidRPr="008A7A43" w:rsidRDefault="00270DBA" w:rsidP="00270DBA">
            <w:pPr>
              <w:pStyle w:val="Tabletext"/>
              <w:jc w:val="center"/>
              <w:rPr>
                <w:lang w:val="en-AU"/>
              </w:rPr>
            </w:pPr>
            <w:r w:rsidRPr="008A7A43">
              <w:rPr>
                <w:lang w:val="en-AU"/>
              </w:rPr>
              <w:t>15.9%</w:t>
            </w:r>
            <w:r w:rsidR="008E24E5" w:rsidRPr="008A7A43">
              <w:rPr>
                <w:vertAlign w:val="superscript"/>
                <w:lang w:val="en-AU"/>
              </w:rPr>
              <w:fldChar w:fldCharType="begin"/>
            </w:r>
            <w:r w:rsidR="008E24E5" w:rsidRPr="008A7A43">
              <w:rPr>
                <w:vertAlign w:val="superscript"/>
                <w:lang w:val="en-AU"/>
              </w:rPr>
              <w:instrText xml:space="preserve"> NOTEREF _Ref233890373 \h  \* MERGEFORMAT </w:instrText>
            </w:r>
            <w:r w:rsidR="008E24E5" w:rsidRPr="008A7A43">
              <w:rPr>
                <w:vertAlign w:val="superscript"/>
                <w:lang w:val="en-AU"/>
              </w:rPr>
            </w:r>
            <w:r w:rsidR="008E24E5" w:rsidRPr="008A7A43">
              <w:rPr>
                <w:vertAlign w:val="superscript"/>
                <w:lang w:val="en-AU"/>
              </w:rPr>
              <w:fldChar w:fldCharType="separate"/>
            </w:r>
            <w:r w:rsidR="008E24E5" w:rsidRPr="008A7A43">
              <w:rPr>
                <w:vertAlign w:val="superscript"/>
                <w:lang w:val="en-AU"/>
              </w:rPr>
              <w:t>11</w:t>
            </w:r>
            <w:r w:rsidR="008E24E5" w:rsidRPr="008A7A43">
              <w:rPr>
                <w:vertAlign w:val="superscript"/>
                <w:lang w:val="en-AU"/>
              </w:rPr>
              <w:fldChar w:fldCharType="end"/>
            </w:r>
          </w:p>
        </w:tc>
        <w:tc>
          <w:tcPr>
            <w:tcW w:w="487" w:type="pct"/>
            <w:vAlign w:val="center"/>
          </w:tcPr>
          <w:p w14:paraId="2C431099" w14:textId="7BB7CB48" w:rsidR="00270DBA" w:rsidRPr="008A7A43" w:rsidRDefault="00270DBA" w:rsidP="00270DBA">
            <w:pPr>
              <w:pStyle w:val="Tabletext"/>
              <w:jc w:val="center"/>
              <w:rPr>
                <w:szCs w:val="24"/>
                <w:lang w:val="en-AU"/>
              </w:rPr>
            </w:pPr>
            <w:r w:rsidRPr="008A7A43">
              <w:rPr>
                <w:lang w:val="en-AU"/>
              </w:rPr>
              <w:t>17.5%</w:t>
            </w:r>
          </w:p>
        </w:tc>
        <w:tc>
          <w:tcPr>
            <w:tcW w:w="487" w:type="pct"/>
            <w:vAlign w:val="center"/>
          </w:tcPr>
          <w:p w14:paraId="23E0824B" w14:textId="449D77F2" w:rsidR="00270DBA" w:rsidRPr="008A7A43" w:rsidRDefault="00270DBA" w:rsidP="00270DBA">
            <w:pPr>
              <w:pStyle w:val="Tabletext"/>
              <w:jc w:val="center"/>
              <w:rPr>
                <w:lang w:val="en-AU"/>
              </w:rPr>
            </w:pPr>
            <w:r w:rsidRPr="008A7A43">
              <w:rPr>
                <w:lang w:val="en-AU"/>
              </w:rPr>
              <w:t>17.9%</w:t>
            </w:r>
          </w:p>
        </w:tc>
        <w:tc>
          <w:tcPr>
            <w:tcW w:w="487" w:type="pct"/>
            <w:vAlign w:val="center"/>
          </w:tcPr>
          <w:p w14:paraId="76F34060" w14:textId="3111872C" w:rsidR="00270DBA" w:rsidRPr="008A7A43" w:rsidRDefault="00270DBA" w:rsidP="00270DBA">
            <w:pPr>
              <w:pStyle w:val="Tabletext"/>
              <w:jc w:val="center"/>
              <w:rPr>
                <w:lang w:val="en-AU"/>
              </w:rPr>
            </w:pPr>
            <w:r w:rsidRPr="008A7A43">
              <w:rPr>
                <w:lang w:val="en-AU"/>
              </w:rPr>
              <w:t>18.5%</w:t>
            </w:r>
          </w:p>
        </w:tc>
        <w:tc>
          <w:tcPr>
            <w:tcW w:w="961" w:type="pct"/>
            <w:vAlign w:val="center"/>
          </w:tcPr>
          <w:p w14:paraId="6CF98780" w14:textId="77777777" w:rsidR="00270DBA" w:rsidRPr="008A7A43" w:rsidRDefault="00270DBA" w:rsidP="00366ED5">
            <w:pPr>
              <w:pStyle w:val="Tabletext"/>
              <w:spacing w:line="276" w:lineRule="auto"/>
              <w:jc w:val="center"/>
              <w:rPr>
                <w:lang w:val="en-AU"/>
              </w:rPr>
            </w:pPr>
            <w:r w:rsidRPr="008A7A43">
              <w:rPr>
                <w:lang w:val="en-AU"/>
              </w:rPr>
              <w:t>Performance target achieved or exceeded</w:t>
            </w:r>
          </w:p>
        </w:tc>
        <w:tc>
          <w:tcPr>
            <w:tcW w:w="389" w:type="pct"/>
            <w:vAlign w:val="center"/>
          </w:tcPr>
          <w:p w14:paraId="3BD0379B" w14:textId="77777777" w:rsidR="00270DBA" w:rsidRPr="008A7A43" w:rsidRDefault="00270DBA" w:rsidP="00270DBA">
            <w:pPr>
              <w:pStyle w:val="Tabletext"/>
              <w:jc w:val="center"/>
              <w:rPr>
                <w:szCs w:val="24"/>
                <w:lang w:val="en-AU"/>
              </w:rPr>
            </w:pPr>
            <w:r w:rsidRPr="008A7A43">
              <w:rPr>
                <w:szCs w:val="24"/>
                <w:lang w:val="en-AU"/>
              </w:rPr>
              <w:t>N/A</w:t>
            </w:r>
          </w:p>
        </w:tc>
      </w:tr>
      <w:tr w:rsidR="00270DBA" w:rsidRPr="008A7A43" w14:paraId="0A683A56" w14:textId="77777777" w:rsidTr="62A7447F">
        <w:trPr>
          <w:trHeight w:val="653"/>
        </w:trPr>
        <w:tc>
          <w:tcPr>
            <w:tcW w:w="1702" w:type="pct"/>
          </w:tcPr>
          <w:p w14:paraId="08870A23" w14:textId="38425E8B" w:rsidR="00270DBA" w:rsidRPr="008A7A43" w:rsidRDefault="00270DBA" w:rsidP="00270DBA">
            <w:pPr>
              <w:pStyle w:val="Tabletext"/>
              <w:spacing w:after="180"/>
              <w:rPr>
                <w:vertAlign w:val="superscript"/>
                <w:lang w:val="en-AU"/>
              </w:rPr>
            </w:pPr>
            <w:r w:rsidRPr="008A7A43">
              <w:rPr>
                <w:rFonts w:cstheme="minorHAnsi"/>
                <w:lang w:val="en-AU"/>
              </w:rPr>
              <w:t>Percentage (%) of women staff in senior roles: CFA (Q4)</w:t>
            </w:r>
            <w:r w:rsidR="008E24E5" w:rsidRPr="008A7A43">
              <w:rPr>
                <w:rStyle w:val="FootnoteReference"/>
                <w:lang w:val="en-AU"/>
              </w:rPr>
              <w:footnoteReference w:id="13"/>
            </w:r>
          </w:p>
        </w:tc>
        <w:tc>
          <w:tcPr>
            <w:tcW w:w="487" w:type="pct"/>
            <w:vAlign w:val="center"/>
          </w:tcPr>
          <w:p w14:paraId="3F9CA054" w14:textId="63561342" w:rsidR="00270DBA" w:rsidRPr="008A7A43" w:rsidRDefault="00270DBA" w:rsidP="00270DBA">
            <w:pPr>
              <w:pStyle w:val="Tabletext"/>
              <w:jc w:val="center"/>
              <w:rPr>
                <w:lang w:val="en-AU"/>
              </w:rPr>
            </w:pPr>
            <w:r w:rsidRPr="008A7A43">
              <w:rPr>
                <w:lang w:val="en-AU"/>
              </w:rPr>
              <w:t>45.1%</w:t>
            </w:r>
            <w:r w:rsidR="008E24E5" w:rsidRPr="008A7A43">
              <w:rPr>
                <w:vertAlign w:val="superscript"/>
                <w:lang w:val="en-AU"/>
              </w:rPr>
              <w:fldChar w:fldCharType="begin"/>
            </w:r>
            <w:r w:rsidR="008E24E5" w:rsidRPr="008A7A43">
              <w:rPr>
                <w:vertAlign w:val="superscript"/>
                <w:lang w:val="en-AU"/>
              </w:rPr>
              <w:instrText xml:space="preserve"> NOTEREF _Ref233890373 \h  \* MERGEFORMAT </w:instrText>
            </w:r>
            <w:r w:rsidR="008E24E5" w:rsidRPr="008A7A43">
              <w:rPr>
                <w:vertAlign w:val="superscript"/>
                <w:lang w:val="en-AU"/>
              </w:rPr>
            </w:r>
            <w:r w:rsidR="008E24E5" w:rsidRPr="008A7A43">
              <w:rPr>
                <w:vertAlign w:val="superscript"/>
                <w:lang w:val="en-AU"/>
              </w:rPr>
              <w:fldChar w:fldCharType="separate"/>
            </w:r>
            <w:r w:rsidR="008E24E5" w:rsidRPr="008A7A43">
              <w:rPr>
                <w:vertAlign w:val="superscript"/>
                <w:lang w:val="en-AU"/>
              </w:rPr>
              <w:t>11</w:t>
            </w:r>
            <w:r w:rsidR="008E24E5" w:rsidRPr="008A7A43">
              <w:rPr>
                <w:vertAlign w:val="superscript"/>
                <w:lang w:val="en-AU"/>
              </w:rPr>
              <w:fldChar w:fldCharType="end"/>
            </w:r>
          </w:p>
        </w:tc>
        <w:tc>
          <w:tcPr>
            <w:tcW w:w="487" w:type="pct"/>
            <w:vAlign w:val="center"/>
          </w:tcPr>
          <w:p w14:paraId="76BF9885" w14:textId="0B01588D" w:rsidR="00270DBA" w:rsidRPr="008A7A43" w:rsidRDefault="00270DBA" w:rsidP="00270DBA">
            <w:pPr>
              <w:pStyle w:val="Tabletext"/>
              <w:jc w:val="center"/>
              <w:rPr>
                <w:lang w:val="en-AU"/>
              </w:rPr>
            </w:pPr>
            <w:r w:rsidRPr="008A7A43">
              <w:rPr>
                <w:lang w:val="en-AU"/>
              </w:rPr>
              <w:t>46.9%</w:t>
            </w:r>
          </w:p>
        </w:tc>
        <w:tc>
          <w:tcPr>
            <w:tcW w:w="487" w:type="pct"/>
            <w:vAlign w:val="center"/>
          </w:tcPr>
          <w:p w14:paraId="2F4B16A3" w14:textId="485F84A3" w:rsidR="00270DBA" w:rsidRPr="008A7A43" w:rsidRDefault="00270DBA" w:rsidP="00270DBA">
            <w:pPr>
              <w:pStyle w:val="Tabletext"/>
              <w:jc w:val="center"/>
              <w:rPr>
                <w:lang w:val="en-AU"/>
              </w:rPr>
            </w:pPr>
            <w:r w:rsidRPr="008A7A43">
              <w:rPr>
                <w:lang w:val="en-AU"/>
              </w:rPr>
              <w:t>47.2%</w:t>
            </w:r>
          </w:p>
        </w:tc>
        <w:tc>
          <w:tcPr>
            <w:tcW w:w="487" w:type="pct"/>
            <w:vAlign w:val="center"/>
          </w:tcPr>
          <w:p w14:paraId="6EB0297A" w14:textId="51BC0F19" w:rsidR="00270DBA" w:rsidRPr="008A7A43" w:rsidRDefault="00270DBA" w:rsidP="00270DBA">
            <w:pPr>
              <w:pStyle w:val="Tabletext"/>
              <w:jc w:val="center"/>
              <w:rPr>
                <w:lang w:val="en-AU"/>
              </w:rPr>
            </w:pPr>
            <w:r w:rsidRPr="008A7A43">
              <w:rPr>
                <w:lang w:val="en-AU"/>
              </w:rPr>
              <w:t>48.5%</w:t>
            </w:r>
          </w:p>
        </w:tc>
        <w:tc>
          <w:tcPr>
            <w:tcW w:w="961" w:type="pct"/>
            <w:vAlign w:val="center"/>
          </w:tcPr>
          <w:p w14:paraId="77342B59" w14:textId="77777777" w:rsidR="00270DBA" w:rsidRPr="008A7A43" w:rsidRDefault="00270DBA" w:rsidP="00366ED5">
            <w:pPr>
              <w:pStyle w:val="Tabletext"/>
              <w:spacing w:line="276" w:lineRule="auto"/>
              <w:jc w:val="center"/>
              <w:rPr>
                <w:lang w:val="en-AU"/>
              </w:rPr>
            </w:pPr>
            <w:r w:rsidRPr="008A7A43">
              <w:rPr>
                <w:lang w:val="en-AU"/>
              </w:rPr>
              <w:t>Performance target achieved or exceeded</w:t>
            </w:r>
          </w:p>
        </w:tc>
        <w:tc>
          <w:tcPr>
            <w:tcW w:w="389" w:type="pct"/>
            <w:vAlign w:val="center"/>
          </w:tcPr>
          <w:p w14:paraId="276FE31B" w14:textId="77777777" w:rsidR="00270DBA" w:rsidRPr="008A7A43" w:rsidRDefault="00270DBA" w:rsidP="00270DBA">
            <w:pPr>
              <w:pStyle w:val="Tabletext"/>
              <w:jc w:val="center"/>
              <w:rPr>
                <w:szCs w:val="24"/>
                <w:lang w:val="en-AU"/>
              </w:rPr>
            </w:pPr>
            <w:r w:rsidRPr="008A7A43">
              <w:rPr>
                <w:szCs w:val="24"/>
                <w:lang w:val="en-AU"/>
              </w:rPr>
              <w:t>N/A</w:t>
            </w:r>
          </w:p>
        </w:tc>
      </w:tr>
      <w:tr w:rsidR="00270DBA" w:rsidRPr="008A7A43" w14:paraId="415BF96B" w14:textId="77777777" w:rsidTr="62A7447F">
        <w:trPr>
          <w:trHeight w:val="653"/>
        </w:trPr>
        <w:tc>
          <w:tcPr>
            <w:tcW w:w="1702" w:type="pct"/>
          </w:tcPr>
          <w:p w14:paraId="5B929935" w14:textId="7854D249" w:rsidR="00270DBA" w:rsidRPr="008A7A43" w:rsidRDefault="00270DBA" w:rsidP="00270DBA">
            <w:pPr>
              <w:pStyle w:val="Tabletext"/>
              <w:spacing w:after="180"/>
              <w:rPr>
                <w:lang w:val="en-AU"/>
              </w:rPr>
            </w:pPr>
            <w:r w:rsidRPr="008A7A43">
              <w:rPr>
                <w:rFonts w:cstheme="minorHAnsi"/>
                <w:lang w:val="en-AU"/>
              </w:rPr>
              <w:t>Percentage (%) of volunteers under 40 years of age: CFA (Q4)</w:t>
            </w:r>
            <w:r w:rsidR="008E24E5" w:rsidRPr="008A7A43">
              <w:rPr>
                <w:rStyle w:val="FootnoteReference"/>
                <w:lang w:val="en-AU"/>
              </w:rPr>
              <w:footnoteReference w:id="14"/>
            </w:r>
          </w:p>
        </w:tc>
        <w:tc>
          <w:tcPr>
            <w:tcW w:w="487" w:type="pct"/>
            <w:vAlign w:val="center"/>
          </w:tcPr>
          <w:p w14:paraId="220C674A" w14:textId="0F571B35" w:rsidR="00270DBA" w:rsidRPr="008A7A43" w:rsidRDefault="00270DBA" w:rsidP="00270DBA">
            <w:pPr>
              <w:pStyle w:val="Tabletext"/>
              <w:jc w:val="center"/>
              <w:rPr>
                <w:lang w:val="en-AU"/>
              </w:rPr>
            </w:pPr>
            <w:r w:rsidRPr="008A7A43">
              <w:rPr>
                <w:lang w:val="en-AU"/>
              </w:rPr>
              <w:t>29.1%</w:t>
            </w:r>
            <w:r w:rsidR="008E24E5" w:rsidRPr="008A7A43">
              <w:rPr>
                <w:vertAlign w:val="superscript"/>
                <w:lang w:val="en-AU"/>
              </w:rPr>
              <w:fldChar w:fldCharType="begin"/>
            </w:r>
            <w:r w:rsidR="008E24E5" w:rsidRPr="008A7A43">
              <w:rPr>
                <w:vertAlign w:val="superscript"/>
                <w:lang w:val="en-AU"/>
              </w:rPr>
              <w:instrText xml:space="preserve"> NOTEREF _Ref233890373 \h  \* MERGEFORMAT </w:instrText>
            </w:r>
            <w:r w:rsidR="008E24E5" w:rsidRPr="008A7A43">
              <w:rPr>
                <w:vertAlign w:val="superscript"/>
                <w:lang w:val="en-AU"/>
              </w:rPr>
            </w:r>
            <w:r w:rsidR="008E24E5" w:rsidRPr="008A7A43">
              <w:rPr>
                <w:vertAlign w:val="superscript"/>
                <w:lang w:val="en-AU"/>
              </w:rPr>
              <w:fldChar w:fldCharType="separate"/>
            </w:r>
            <w:r w:rsidR="008E24E5" w:rsidRPr="008A7A43">
              <w:rPr>
                <w:vertAlign w:val="superscript"/>
                <w:lang w:val="en-AU"/>
              </w:rPr>
              <w:t>11</w:t>
            </w:r>
            <w:r w:rsidR="008E24E5" w:rsidRPr="008A7A43">
              <w:rPr>
                <w:vertAlign w:val="superscript"/>
                <w:lang w:val="en-AU"/>
              </w:rPr>
              <w:fldChar w:fldCharType="end"/>
            </w:r>
          </w:p>
        </w:tc>
        <w:tc>
          <w:tcPr>
            <w:tcW w:w="487" w:type="pct"/>
            <w:vAlign w:val="center"/>
          </w:tcPr>
          <w:p w14:paraId="50E33DF9" w14:textId="7843E33D" w:rsidR="00270DBA" w:rsidRPr="008A7A43" w:rsidRDefault="00270DBA" w:rsidP="00270DBA">
            <w:pPr>
              <w:pStyle w:val="Tabletext"/>
              <w:jc w:val="center"/>
              <w:rPr>
                <w:lang w:val="en-AU"/>
              </w:rPr>
            </w:pPr>
            <w:r w:rsidRPr="008A7A43">
              <w:rPr>
                <w:lang w:val="en-AU"/>
              </w:rPr>
              <w:t>28.1%</w:t>
            </w:r>
          </w:p>
        </w:tc>
        <w:tc>
          <w:tcPr>
            <w:tcW w:w="487" w:type="pct"/>
            <w:vAlign w:val="center"/>
          </w:tcPr>
          <w:p w14:paraId="38CD6D39" w14:textId="246AB012" w:rsidR="00270DBA" w:rsidRPr="008A7A43" w:rsidRDefault="00270DBA" w:rsidP="00270DBA">
            <w:pPr>
              <w:pStyle w:val="Tabletext"/>
              <w:jc w:val="center"/>
              <w:rPr>
                <w:lang w:val="en-AU"/>
              </w:rPr>
            </w:pPr>
            <w:r w:rsidRPr="008A7A43">
              <w:rPr>
                <w:lang w:val="en-AU"/>
              </w:rPr>
              <w:t>28.4%</w:t>
            </w:r>
          </w:p>
        </w:tc>
        <w:tc>
          <w:tcPr>
            <w:tcW w:w="487" w:type="pct"/>
            <w:vAlign w:val="center"/>
          </w:tcPr>
          <w:p w14:paraId="3BE3EF89" w14:textId="6851DD06" w:rsidR="00270DBA" w:rsidRPr="008A7A43" w:rsidRDefault="00270DBA" w:rsidP="00270DBA">
            <w:pPr>
              <w:pStyle w:val="Tabletext"/>
              <w:jc w:val="center"/>
              <w:rPr>
                <w:lang w:val="en-AU"/>
              </w:rPr>
            </w:pPr>
            <w:r w:rsidRPr="008A7A43">
              <w:rPr>
                <w:lang w:val="en-AU"/>
              </w:rPr>
              <w:t>28.4%</w:t>
            </w:r>
          </w:p>
        </w:tc>
        <w:tc>
          <w:tcPr>
            <w:tcW w:w="961" w:type="pct"/>
            <w:vAlign w:val="center"/>
          </w:tcPr>
          <w:p w14:paraId="32692DB7" w14:textId="571ED832" w:rsidR="00270DBA" w:rsidRPr="008A7A43" w:rsidRDefault="00366ED5" w:rsidP="00366ED5">
            <w:pPr>
              <w:pStyle w:val="Tabletext"/>
              <w:spacing w:line="276" w:lineRule="auto"/>
              <w:jc w:val="center"/>
              <w:rPr>
                <w:lang w:val="en-AU"/>
              </w:rPr>
            </w:pPr>
            <w:r w:rsidRPr="008A7A43">
              <w:rPr>
                <w:lang w:val="en-AU"/>
              </w:rPr>
              <w:t>Performance target not achieved – within 5 per cent variance.</w:t>
            </w:r>
          </w:p>
        </w:tc>
        <w:tc>
          <w:tcPr>
            <w:tcW w:w="389" w:type="pct"/>
            <w:vAlign w:val="center"/>
          </w:tcPr>
          <w:p w14:paraId="080BA23F" w14:textId="77777777" w:rsidR="00270DBA" w:rsidRPr="008A7A43" w:rsidRDefault="00270DBA" w:rsidP="00270DBA">
            <w:pPr>
              <w:pStyle w:val="Tabletext"/>
              <w:jc w:val="center"/>
              <w:rPr>
                <w:szCs w:val="24"/>
                <w:lang w:val="en-AU"/>
              </w:rPr>
            </w:pPr>
            <w:r w:rsidRPr="008A7A43">
              <w:rPr>
                <w:szCs w:val="24"/>
                <w:lang w:val="en-AU"/>
              </w:rPr>
              <w:t>N/A</w:t>
            </w:r>
          </w:p>
        </w:tc>
      </w:tr>
      <w:tr w:rsidR="00270DBA" w:rsidRPr="008A7A43" w14:paraId="703C43DE" w14:textId="77777777" w:rsidTr="62A7447F">
        <w:trPr>
          <w:trHeight w:val="653"/>
        </w:trPr>
        <w:tc>
          <w:tcPr>
            <w:tcW w:w="1702" w:type="pct"/>
          </w:tcPr>
          <w:p w14:paraId="5BBE925A" w14:textId="279916BB" w:rsidR="00270DBA" w:rsidRPr="008A7A43" w:rsidRDefault="00270DBA" w:rsidP="00270DBA">
            <w:pPr>
              <w:pStyle w:val="Tabletext"/>
              <w:spacing w:after="180"/>
              <w:rPr>
                <w:lang w:val="en-AU"/>
              </w:rPr>
            </w:pPr>
            <w:r w:rsidRPr="008A7A43">
              <w:rPr>
                <w:rFonts w:cstheme="minorHAnsi"/>
                <w:lang w:val="en-AU"/>
              </w:rPr>
              <w:t>Percentage (%) of FFMVic’s emergency workforce that identify as women</w:t>
            </w:r>
          </w:p>
        </w:tc>
        <w:tc>
          <w:tcPr>
            <w:tcW w:w="487" w:type="pct"/>
            <w:vAlign w:val="center"/>
          </w:tcPr>
          <w:p w14:paraId="39017EBB" w14:textId="4AFB12BE" w:rsidR="00270DBA" w:rsidRPr="008A7A43" w:rsidRDefault="00270DBA" w:rsidP="00366ED5">
            <w:pPr>
              <w:pStyle w:val="Tabletext"/>
              <w:spacing w:line="240"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87" w:type="pct"/>
            <w:vAlign w:val="center"/>
          </w:tcPr>
          <w:p w14:paraId="0967A554" w14:textId="0379037F" w:rsidR="00270DBA" w:rsidRPr="008A7A43" w:rsidRDefault="30CD1D64" w:rsidP="00366ED5">
            <w:pPr>
              <w:pStyle w:val="Tabletext"/>
              <w:spacing w:line="240" w:lineRule="auto"/>
              <w:jc w:val="center"/>
              <w:rPr>
                <w:lang w:val="en-AU"/>
              </w:rPr>
            </w:pPr>
            <w:r w:rsidRPr="62A7447F">
              <w:rPr>
                <w:rFonts w:ascii="Arial" w:hAnsi="Arial" w:cs="Arial"/>
                <w:sz w:val="22"/>
                <w:lang w:val="en-AU"/>
              </w:rPr>
              <w:t>N/A</w:t>
            </w:r>
          </w:p>
        </w:tc>
        <w:tc>
          <w:tcPr>
            <w:tcW w:w="487" w:type="pct"/>
            <w:vAlign w:val="center"/>
          </w:tcPr>
          <w:p w14:paraId="683E2F60" w14:textId="3709DED3" w:rsidR="00270DBA" w:rsidRPr="008A7A43" w:rsidRDefault="00270DBA" w:rsidP="00270DBA">
            <w:pPr>
              <w:pStyle w:val="Tabletext"/>
              <w:jc w:val="center"/>
              <w:rPr>
                <w:lang w:val="en-AU"/>
              </w:rPr>
            </w:pPr>
            <w:r w:rsidRPr="008A7A43">
              <w:rPr>
                <w:lang w:val="en-AU"/>
              </w:rPr>
              <w:t>34%</w:t>
            </w:r>
          </w:p>
        </w:tc>
        <w:tc>
          <w:tcPr>
            <w:tcW w:w="487" w:type="pct"/>
            <w:vAlign w:val="center"/>
          </w:tcPr>
          <w:p w14:paraId="34AC67FE" w14:textId="10B604CB" w:rsidR="00270DBA" w:rsidRPr="008A7A43" w:rsidRDefault="00270DBA" w:rsidP="00270DBA">
            <w:pPr>
              <w:pStyle w:val="Tabletext"/>
              <w:jc w:val="center"/>
              <w:rPr>
                <w:lang w:val="en-AU"/>
              </w:rPr>
            </w:pPr>
            <w:r w:rsidRPr="008A7A43">
              <w:rPr>
                <w:lang w:val="en-AU"/>
              </w:rPr>
              <w:t>36%</w:t>
            </w:r>
          </w:p>
        </w:tc>
        <w:tc>
          <w:tcPr>
            <w:tcW w:w="961" w:type="pct"/>
            <w:vAlign w:val="center"/>
          </w:tcPr>
          <w:p w14:paraId="551E4740" w14:textId="23FD1992" w:rsidR="00270DBA" w:rsidRPr="008A7A43" w:rsidRDefault="00366ED5" w:rsidP="00270DBA">
            <w:pPr>
              <w:pStyle w:val="Tabletext"/>
              <w:jc w:val="center"/>
              <w:rPr>
                <w:lang w:val="en-AU"/>
              </w:rPr>
            </w:pPr>
            <w:r w:rsidRPr="008A7A43">
              <w:rPr>
                <w:szCs w:val="24"/>
                <w:lang w:val="en-AU"/>
              </w:rPr>
              <w:t>N/A</w:t>
            </w:r>
          </w:p>
        </w:tc>
        <w:tc>
          <w:tcPr>
            <w:tcW w:w="389" w:type="pct"/>
            <w:vAlign w:val="center"/>
          </w:tcPr>
          <w:p w14:paraId="05A04323" w14:textId="29911123" w:rsidR="00270DBA" w:rsidRPr="008A7A43" w:rsidRDefault="00270DBA" w:rsidP="00270DBA">
            <w:pPr>
              <w:pStyle w:val="Tabletext"/>
              <w:jc w:val="center"/>
              <w:rPr>
                <w:szCs w:val="24"/>
                <w:lang w:val="en-AU"/>
              </w:rPr>
            </w:pPr>
            <w:r w:rsidRPr="008A7A43">
              <w:rPr>
                <w:szCs w:val="24"/>
                <w:lang w:val="en-AU"/>
              </w:rPr>
              <w:t>N/A</w:t>
            </w:r>
          </w:p>
        </w:tc>
      </w:tr>
    </w:tbl>
    <w:p w14:paraId="24AC2E0A" w14:textId="77777777" w:rsidR="00270DBA" w:rsidRPr="008A7A43" w:rsidRDefault="00270DBA" w:rsidP="00270DBA">
      <w:pPr>
        <w:pStyle w:val="BodyText"/>
        <w:rPr>
          <w:lang w:val="en-AU"/>
        </w:rPr>
        <w:sectPr w:rsidR="00270DBA" w:rsidRPr="008A7A43" w:rsidSect="008E24E5">
          <w:pgSz w:w="16838" w:h="11906" w:orient="landscape"/>
          <w:pgMar w:top="964" w:right="1134" w:bottom="1134" w:left="1134" w:header="720" w:footer="454" w:gutter="0"/>
          <w:cols w:space="720"/>
          <w:noEndnote/>
          <w:docGrid w:linePitch="326"/>
        </w:sectPr>
      </w:pPr>
    </w:p>
    <w:p w14:paraId="535BB384" w14:textId="4C4E1058" w:rsidR="00196C43" w:rsidRPr="008A7A43" w:rsidRDefault="0016617E" w:rsidP="0016617E">
      <w:pPr>
        <w:pStyle w:val="Heading1"/>
        <w:rPr>
          <w:lang w:val="en-AU"/>
        </w:rPr>
      </w:pPr>
      <w:bookmarkStart w:id="83" w:name="_Toc233898378"/>
      <w:r w:rsidRPr="008A7A43">
        <w:rPr>
          <w:lang w:val="en-AU"/>
        </w:rPr>
        <w:lastRenderedPageBreak/>
        <w:t>Appendix</w:t>
      </w:r>
      <w:bookmarkEnd w:id="83"/>
    </w:p>
    <w:p w14:paraId="4A627F45" w14:textId="2EE30A4B" w:rsidR="0016617E" w:rsidRPr="008A7A43" w:rsidRDefault="0016617E" w:rsidP="0016617E">
      <w:pPr>
        <w:pStyle w:val="HightlightBox"/>
      </w:pPr>
      <w:r w:rsidRPr="008A7A43">
        <w:t>The Appendix includes additional data and information that provides important context or further detail for measures within the Report Card.</w:t>
      </w:r>
    </w:p>
    <w:p w14:paraId="01D14127" w14:textId="6AE2DCAE" w:rsidR="0016617E" w:rsidRPr="008A7A43" w:rsidRDefault="0016617E" w:rsidP="0016617E">
      <w:pPr>
        <w:pStyle w:val="Heading2"/>
        <w:pageBreakBefore/>
        <w:rPr>
          <w:lang w:val="en-AU"/>
        </w:rPr>
      </w:pPr>
      <w:bookmarkStart w:id="84" w:name="_Toc228527771"/>
      <w:bookmarkStart w:id="85" w:name="_Toc232078750"/>
      <w:bookmarkStart w:id="86" w:name="_Toc232597645"/>
      <w:bookmarkStart w:id="87" w:name="_Toc233032744"/>
      <w:bookmarkStart w:id="88" w:name="_Toc233898379"/>
      <w:r w:rsidRPr="008A7A43">
        <w:rPr>
          <w:lang w:val="en-AU"/>
        </w:rPr>
        <w:lastRenderedPageBreak/>
        <w:t>Modelled fuel-driven bushfire risk – Barwon South West region and districts</w:t>
      </w:r>
      <w:bookmarkEnd w:id="84"/>
      <w:bookmarkEnd w:id="85"/>
      <w:bookmarkEnd w:id="86"/>
      <w:bookmarkEnd w:id="87"/>
      <w:bookmarkEnd w:id="88"/>
    </w:p>
    <w:p w14:paraId="4B59DA7D" w14:textId="5A3E128C" w:rsidR="0016617E" w:rsidRPr="008A7A43" w:rsidRDefault="0016617E" w:rsidP="0016617E">
      <w:pPr>
        <w:pStyle w:val="Caption"/>
        <w:keepNext/>
      </w:pPr>
      <w:r>
        <w:t xml:space="preserve">Table </w:t>
      </w:r>
      <w:fldSimple w:instr=" SEQ Table \* ARABIC ">
        <w:r w:rsidR="00A723C4">
          <w:t>23</w:t>
        </w:r>
      </w:fldSimple>
      <w:r>
        <w:t xml:space="preserve">: </w:t>
      </w:r>
      <w:r>
        <w:rPr>
          <w:b w:val="0"/>
        </w:rPr>
        <w:t xml:space="preserve">Modelled fuel-driven bushfire risk </w:t>
      </w:r>
      <w:r w:rsidR="6EEA7B97">
        <w:rPr>
          <w:b w:val="0"/>
        </w:rPr>
        <w:t>(</w:t>
      </w:r>
      <w:r>
        <w:rPr>
          <w:b w:val="0"/>
        </w:rPr>
        <w:t>%</w:t>
      </w:r>
      <w:r w:rsidR="1302CE77">
        <w:rPr>
          <w:b w:val="0"/>
        </w:rPr>
        <w:t>)</w:t>
      </w:r>
      <w:r>
        <w:rPr>
          <w:b w:val="0"/>
        </w:rPr>
        <w:t xml:space="preserve"> – Barwon South West region and districts.</w:t>
      </w:r>
    </w:p>
    <w:tbl>
      <w:tblPr>
        <w:tblStyle w:val="Style2"/>
        <w:tblpPr w:leftFromText="181" w:rightFromText="181" w:bottomFromText="425" w:vertAnchor="text" w:tblpY="1"/>
        <w:tblOverlap w:val="never"/>
        <w:tblW w:w="5000" w:type="pct"/>
        <w:tblLayout w:type="fixed"/>
        <w:tblLook w:val="04A0" w:firstRow="1" w:lastRow="0" w:firstColumn="1" w:lastColumn="0" w:noHBand="0" w:noVBand="1"/>
      </w:tblPr>
      <w:tblGrid>
        <w:gridCol w:w="2967"/>
        <w:gridCol w:w="1277"/>
        <w:gridCol w:w="1135"/>
        <w:gridCol w:w="1275"/>
        <w:gridCol w:w="1133"/>
        <w:gridCol w:w="1831"/>
      </w:tblGrid>
      <w:tr w:rsidR="0016617E" w:rsidRPr="008A7A43" w14:paraId="4A7FD0FD" w14:textId="77777777" w:rsidTr="0016617E">
        <w:trPr>
          <w:cnfStyle w:val="100000000000" w:firstRow="1" w:lastRow="0" w:firstColumn="0" w:lastColumn="0" w:oddVBand="0" w:evenVBand="0" w:oddHBand="0" w:evenHBand="0" w:firstRowFirstColumn="0" w:firstRowLastColumn="0" w:lastRowFirstColumn="0" w:lastRowLastColumn="0"/>
        </w:trPr>
        <w:tc>
          <w:tcPr>
            <w:tcW w:w="1542" w:type="pct"/>
            <w:vAlign w:val="bottom"/>
          </w:tcPr>
          <w:p w14:paraId="1B6B2C81" w14:textId="141000C3" w:rsidR="0016617E" w:rsidRPr="008A7A43" w:rsidRDefault="0016617E" w:rsidP="0016617E">
            <w:pPr>
              <w:pStyle w:val="Tabletext"/>
              <w:spacing w:line="276" w:lineRule="auto"/>
              <w:rPr>
                <w:sz w:val="22"/>
                <w:lang w:val="en-AU"/>
              </w:rPr>
            </w:pPr>
            <w:r w:rsidRPr="008A7A43">
              <w:rPr>
                <w:sz w:val="22"/>
                <w:lang w:val="en-AU"/>
              </w:rPr>
              <w:t xml:space="preserve">Indicator: </w:t>
            </w:r>
            <w:r w:rsidRPr="008A7A43">
              <w:rPr>
                <w:sz w:val="22"/>
                <w:lang w:val="en-AU"/>
              </w:rPr>
              <w:br/>
            </w:r>
            <w:r w:rsidRPr="008A7A43">
              <w:rPr>
                <w:b w:val="0"/>
                <w:bCs/>
                <w:sz w:val="22"/>
                <w:lang w:val="en-AU"/>
              </w:rPr>
              <w:t>Risk to life and property is reduced. (1.2.1)</w:t>
            </w:r>
          </w:p>
        </w:tc>
        <w:tc>
          <w:tcPr>
            <w:tcW w:w="664" w:type="pct"/>
            <w:vAlign w:val="bottom"/>
          </w:tcPr>
          <w:p w14:paraId="79971E69" w14:textId="77777777" w:rsidR="0016617E" w:rsidRPr="008A7A43" w:rsidRDefault="0016617E" w:rsidP="0016617E">
            <w:pPr>
              <w:pStyle w:val="Tabletext"/>
              <w:spacing w:line="276" w:lineRule="auto"/>
              <w:jc w:val="center"/>
              <w:rPr>
                <w:sz w:val="22"/>
                <w:lang w:val="en-AU"/>
              </w:rPr>
            </w:pPr>
            <w:r w:rsidRPr="008A7A43">
              <w:rPr>
                <w:sz w:val="22"/>
                <w:lang w:val="en-AU"/>
              </w:rPr>
              <w:t>Target</w:t>
            </w:r>
          </w:p>
        </w:tc>
        <w:tc>
          <w:tcPr>
            <w:tcW w:w="590" w:type="pct"/>
            <w:vAlign w:val="bottom"/>
          </w:tcPr>
          <w:p w14:paraId="3576A246" w14:textId="77777777" w:rsidR="0016617E" w:rsidRPr="008A7A43" w:rsidRDefault="0016617E" w:rsidP="0016617E">
            <w:pPr>
              <w:pStyle w:val="Tabletext"/>
              <w:spacing w:line="276" w:lineRule="auto"/>
              <w:jc w:val="center"/>
              <w:rPr>
                <w:sz w:val="22"/>
                <w:lang w:val="en-AU"/>
              </w:rPr>
            </w:pPr>
            <w:r w:rsidRPr="008A7A43">
              <w:rPr>
                <w:sz w:val="22"/>
                <w:lang w:val="en-AU"/>
              </w:rPr>
              <w:t>2022-23</w:t>
            </w:r>
          </w:p>
        </w:tc>
        <w:tc>
          <w:tcPr>
            <w:tcW w:w="663" w:type="pct"/>
            <w:vAlign w:val="bottom"/>
          </w:tcPr>
          <w:p w14:paraId="233C2223" w14:textId="77777777" w:rsidR="0016617E" w:rsidRPr="008A7A43" w:rsidRDefault="0016617E" w:rsidP="0016617E">
            <w:pPr>
              <w:pStyle w:val="Tabletext"/>
              <w:spacing w:line="276" w:lineRule="auto"/>
              <w:jc w:val="center"/>
              <w:rPr>
                <w:sz w:val="22"/>
                <w:lang w:val="en-AU"/>
              </w:rPr>
            </w:pPr>
            <w:r w:rsidRPr="008A7A43">
              <w:rPr>
                <w:sz w:val="22"/>
                <w:lang w:val="en-AU"/>
              </w:rPr>
              <w:t>2023-24</w:t>
            </w:r>
          </w:p>
        </w:tc>
        <w:tc>
          <w:tcPr>
            <w:tcW w:w="589" w:type="pct"/>
            <w:vAlign w:val="bottom"/>
          </w:tcPr>
          <w:p w14:paraId="54F64FDC" w14:textId="77777777" w:rsidR="0016617E" w:rsidRPr="008A7A43" w:rsidRDefault="0016617E" w:rsidP="0016617E">
            <w:pPr>
              <w:pStyle w:val="Tabletext"/>
              <w:spacing w:line="276" w:lineRule="auto"/>
              <w:jc w:val="center"/>
              <w:rPr>
                <w:sz w:val="22"/>
                <w:lang w:val="en-AU"/>
              </w:rPr>
            </w:pPr>
            <w:r w:rsidRPr="008A7A43">
              <w:rPr>
                <w:sz w:val="22"/>
                <w:lang w:val="en-AU"/>
              </w:rPr>
              <w:t>2024-25</w:t>
            </w:r>
          </w:p>
        </w:tc>
        <w:tc>
          <w:tcPr>
            <w:tcW w:w="952" w:type="pct"/>
            <w:vAlign w:val="bottom"/>
          </w:tcPr>
          <w:p w14:paraId="08629F24" w14:textId="1AF41E1F" w:rsidR="0016617E" w:rsidRPr="008A7A43" w:rsidRDefault="0016617E" w:rsidP="0016617E">
            <w:pPr>
              <w:pStyle w:val="Tabletext"/>
              <w:spacing w:line="276" w:lineRule="auto"/>
              <w:jc w:val="center"/>
              <w:rPr>
                <w:sz w:val="22"/>
                <w:lang w:val="en-AU"/>
              </w:rPr>
            </w:pPr>
            <w:r w:rsidRPr="008A7A43">
              <w:rPr>
                <w:sz w:val="22"/>
                <w:lang w:val="en-AU"/>
              </w:rPr>
              <w:t xml:space="preserve">2024-25 </w:t>
            </w:r>
            <w:r w:rsidRPr="008A7A43">
              <w:rPr>
                <w:sz w:val="22"/>
                <w:lang w:val="en-AU"/>
              </w:rPr>
              <w:br/>
              <w:t>result</w:t>
            </w:r>
          </w:p>
        </w:tc>
      </w:tr>
      <w:tr w:rsidR="0016617E" w:rsidRPr="008A7A43" w14:paraId="162126BE" w14:textId="77777777" w:rsidTr="0016617E">
        <w:trPr>
          <w:trHeight w:val="454"/>
        </w:trPr>
        <w:tc>
          <w:tcPr>
            <w:tcW w:w="1542" w:type="pct"/>
            <w:vAlign w:val="center"/>
          </w:tcPr>
          <w:p w14:paraId="44E7173C" w14:textId="0649994F" w:rsidR="0016617E" w:rsidRPr="008A7A43" w:rsidRDefault="0016617E" w:rsidP="0016617E">
            <w:pPr>
              <w:pStyle w:val="Tabletext"/>
              <w:rPr>
                <w:sz w:val="22"/>
                <w:lang w:val="en-AU"/>
              </w:rPr>
            </w:pPr>
            <w:r w:rsidRPr="008A7A43">
              <w:rPr>
                <w:sz w:val="22"/>
                <w:lang w:val="en-AU"/>
              </w:rPr>
              <w:t>Barwon South West Region</w:t>
            </w:r>
          </w:p>
        </w:tc>
        <w:tc>
          <w:tcPr>
            <w:tcW w:w="664" w:type="pct"/>
            <w:vAlign w:val="center"/>
          </w:tcPr>
          <w:p w14:paraId="707339FA" w14:textId="77777777" w:rsidR="0016617E" w:rsidRPr="008A7A43" w:rsidRDefault="0016617E" w:rsidP="0016617E">
            <w:pPr>
              <w:pStyle w:val="Tabletext"/>
              <w:jc w:val="center"/>
              <w:rPr>
                <w:sz w:val="22"/>
                <w:lang w:val="en-AU"/>
              </w:rPr>
            </w:pPr>
            <w:r w:rsidRPr="008A7A43">
              <w:rPr>
                <w:sz w:val="22"/>
                <w:lang w:val="en-AU"/>
              </w:rPr>
              <w:t>60%</w:t>
            </w:r>
          </w:p>
        </w:tc>
        <w:tc>
          <w:tcPr>
            <w:tcW w:w="590" w:type="pct"/>
            <w:vAlign w:val="center"/>
          </w:tcPr>
          <w:p w14:paraId="0F841C37" w14:textId="77777777" w:rsidR="0016617E" w:rsidRPr="008A7A43" w:rsidRDefault="0016617E" w:rsidP="0016617E">
            <w:pPr>
              <w:pStyle w:val="Tabletext"/>
              <w:jc w:val="center"/>
              <w:rPr>
                <w:sz w:val="22"/>
                <w:lang w:val="en-AU"/>
              </w:rPr>
            </w:pPr>
            <w:r w:rsidRPr="008A7A43">
              <w:rPr>
                <w:sz w:val="22"/>
                <w:lang w:val="en-AU"/>
              </w:rPr>
              <w:t>61%</w:t>
            </w:r>
          </w:p>
        </w:tc>
        <w:tc>
          <w:tcPr>
            <w:tcW w:w="663" w:type="pct"/>
            <w:vAlign w:val="center"/>
          </w:tcPr>
          <w:p w14:paraId="5A3B2F23" w14:textId="77777777" w:rsidR="0016617E" w:rsidRPr="008A7A43" w:rsidRDefault="0016617E" w:rsidP="0016617E">
            <w:pPr>
              <w:pStyle w:val="Tabletext"/>
              <w:jc w:val="center"/>
              <w:rPr>
                <w:sz w:val="22"/>
                <w:lang w:val="en-AU"/>
              </w:rPr>
            </w:pPr>
            <w:r w:rsidRPr="008A7A43">
              <w:rPr>
                <w:sz w:val="22"/>
                <w:lang w:val="en-AU"/>
              </w:rPr>
              <w:t>57%</w:t>
            </w:r>
          </w:p>
        </w:tc>
        <w:tc>
          <w:tcPr>
            <w:tcW w:w="589" w:type="pct"/>
            <w:vAlign w:val="center"/>
          </w:tcPr>
          <w:p w14:paraId="2B8C44A8" w14:textId="77777777" w:rsidR="0016617E" w:rsidRPr="008A7A43" w:rsidRDefault="0016617E" w:rsidP="0016617E">
            <w:pPr>
              <w:pStyle w:val="Tabletext"/>
              <w:jc w:val="center"/>
              <w:rPr>
                <w:sz w:val="22"/>
                <w:lang w:val="en-AU"/>
              </w:rPr>
            </w:pPr>
            <w:r w:rsidRPr="008A7A43">
              <w:rPr>
                <w:sz w:val="22"/>
                <w:lang w:val="en-AU"/>
              </w:rPr>
              <w:t>57%</w:t>
            </w:r>
          </w:p>
        </w:tc>
        <w:tc>
          <w:tcPr>
            <w:tcW w:w="952" w:type="pct"/>
          </w:tcPr>
          <w:p w14:paraId="3F32ACEF" w14:textId="5FFB22A8" w:rsidR="0016617E" w:rsidRPr="008A7A43" w:rsidRDefault="0016617E" w:rsidP="00206529">
            <w:pPr>
              <w:pStyle w:val="Tabletext"/>
              <w:spacing w:line="276" w:lineRule="auto"/>
              <w:jc w:val="center"/>
              <w:rPr>
                <w:sz w:val="20"/>
                <w:szCs w:val="20"/>
                <w:lang w:val="en-AU"/>
              </w:rPr>
            </w:pPr>
            <w:r w:rsidRPr="008A7A43">
              <w:rPr>
                <w:sz w:val="20"/>
                <w:szCs w:val="20"/>
                <w:lang w:val="en-AU"/>
              </w:rPr>
              <w:t>Performance target achieved or exceeded</w:t>
            </w:r>
          </w:p>
        </w:tc>
      </w:tr>
      <w:tr w:rsidR="0016617E" w:rsidRPr="008A7A43" w14:paraId="3FA67C46" w14:textId="77777777" w:rsidTr="0016617E">
        <w:trPr>
          <w:trHeight w:val="454"/>
        </w:trPr>
        <w:tc>
          <w:tcPr>
            <w:tcW w:w="1542" w:type="pct"/>
            <w:vAlign w:val="center"/>
          </w:tcPr>
          <w:p w14:paraId="10D7F94E" w14:textId="77777777" w:rsidR="0016617E" w:rsidRPr="008A7A43" w:rsidRDefault="0016617E" w:rsidP="00EF1D86">
            <w:pPr>
              <w:pStyle w:val="Tabletext"/>
              <w:ind w:left="283"/>
              <w:rPr>
                <w:sz w:val="22"/>
                <w:lang w:val="en-AU"/>
              </w:rPr>
            </w:pPr>
            <w:r w:rsidRPr="008A7A43">
              <w:rPr>
                <w:sz w:val="22"/>
                <w:lang w:val="en-AU"/>
              </w:rPr>
              <w:t>Far South West District</w:t>
            </w:r>
          </w:p>
        </w:tc>
        <w:tc>
          <w:tcPr>
            <w:tcW w:w="664" w:type="pct"/>
            <w:vAlign w:val="center"/>
          </w:tcPr>
          <w:p w14:paraId="4883D43E" w14:textId="77777777" w:rsidR="0016617E" w:rsidRPr="008A7A43" w:rsidRDefault="0016617E" w:rsidP="0016617E">
            <w:pPr>
              <w:pStyle w:val="Tabletext"/>
              <w:jc w:val="center"/>
              <w:rPr>
                <w:sz w:val="22"/>
                <w:lang w:val="en-AU"/>
              </w:rPr>
            </w:pPr>
            <w:r w:rsidRPr="008A7A43">
              <w:rPr>
                <w:sz w:val="22"/>
                <w:lang w:val="en-AU"/>
              </w:rPr>
              <w:t>55%</w:t>
            </w:r>
          </w:p>
        </w:tc>
        <w:tc>
          <w:tcPr>
            <w:tcW w:w="590" w:type="pct"/>
            <w:vAlign w:val="center"/>
          </w:tcPr>
          <w:p w14:paraId="04721D21" w14:textId="77777777" w:rsidR="0016617E" w:rsidRPr="008A7A43" w:rsidRDefault="0016617E" w:rsidP="0016617E">
            <w:pPr>
              <w:pStyle w:val="Tabletext"/>
              <w:jc w:val="center"/>
              <w:rPr>
                <w:sz w:val="22"/>
                <w:lang w:val="en-AU"/>
              </w:rPr>
            </w:pPr>
            <w:r w:rsidRPr="008A7A43">
              <w:rPr>
                <w:sz w:val="22"/>
                <w:lang w:val="en-AU"/>
              </w:rPr>
              <w:t>53%</w:t>
            </w:r>
          </w:p>
        </w:tc>
        <w:tc>
          <w:tcPr>
            <w:tcW w:w="663" w:type="pct"/>
            <w:vAlign w:val="center"/>
          </w:tcPr>
          <w:p w14:paraId="28D41CDC" w14:textId="77777777" w:rsidR="0016617E" w:rsidRPr="008A7A43" w:rsidRDefault="0016617E" w:rsidP="0016617E">
            <w:pPr>
              <w:pStyle w:val="Tabletext"/>
              <w:jc w:val="center"/>
              <w:rPr>
                <w:sz w:val="22"/>
                <w:lang w:val="en-AU"/>
              </w:rPr>
            </w:pPr>
            <w:r w:rsidRPr="008A7A43">
              <w:rPr>
                <w:sz w:val="22"/>
                <w:lang w:val="en-AU"/>
              </w:rPr>
              <w:t>50%</w:t>
            </w:r>
          </w:p>
        </w:tc>
        <w:tc>
          <w:tcPr>
            <w:tcW w:w="589" w:type="pct"/>
            <w:vAlign w:val="center"/>
          </w:tcPr>
          <w:p w14:paraId="6C63DB4B" w14:textId="77777777" w:rsidR="0016617E" w:rsidRPr="008A7A43" w:rsidRDefault="0016617E" w:rsidP="0016617E">
            <w:pPr>
              <w:pStyle w:val="Tabletext"/>
              <w:jc w:val="center"/>
              <w:rPr>
                <w:sz w:val="22"/>
                <w:lang w:val="en-AU"/>
              </w:rPr>
            </w:pPr>
            <w:r w:rsidRPr="008A7A43">
              <w:rPr>
                <w:sz w:val="22"/>
                <w:lang w:val="en-AU"/>
              </w:rPr>
              <w:t>54%</w:t>
            </w:r>
          </w:p>
        </w:tc>
        <w:tc>
          <w:tcPr>
            <w:tcW w:w="952" w:type="pct"/>
          </w:tcPr>
          <w:p w14:paraId="4DE0AF00" w14:textId="43ADA8B2" w:rsidR="0016617E" w:rsidRPr="008A7A43" w:rsidRDefault="0016617E" w:rsidP="00206529">
            <w:pPr>
              <w:pStyle w:val="Tabletext"/>
              <w:spacing w:line="276" w:lineRule="auto"/>
              <w:jc w:val="center"/>
              <w:rPr>
                <w:sz w:val="20"/>
                <w:szCs w:val="20"/>
                <w:lang w:val="en-AU"/>
              </w:rPr>
            </w:pPr>
            <w:r w:rsidRPr="008A7A43">
              <w:rPr>
                <w:sz w:val="20"/>
                <w:szCs w:val="20"/>
                <w:lang w:val="en-AU"/>
              </w:rPr>
              <w:t>Performance target achieved or exceeded</w:t>
            </w:r>
          </w:p>
        </w:tc>
      </w:tr>
      <w:tr w:rsidR="0016617E" w:rsidRPr="008A7A43" w14:paraId="35EB7192" w14:textId="77777777" w:rsidTr="0016617E">
        <w:trPr>
          <w:trHeight w:val="454"/>
        </w:trPr>
        <w:tc>
          <w:tcPr>
            <w:tcW w:w="1542" w:type="pct"/>
            <w:vAlign w:val="center"/>
          </w:tcPr>
          <w:p w14:paraId="70FA6B22" w14:textId="77777777" w:rsidR="0016617E" w:rsidRPr="008A7A43" w:rsidRDefault="0016617E" w:rsidP="00EF1D86">
            <w:pPr>
              <w:pStyle w:val="Tabletext"/>
              <w:ind w:left="283"/>
              <w:rPr>
                <w:sz w:val="22"/>
                <w:lang w:val="en-AU"/>
              </w:rPr>
            </w:pPr>
            <w:r w:rsidRPr="008A7A43">
              <w:rPr>
                <w:sz w:val="22"/>
                <w:lang w:val="en-AU"/>
              </w:rPr>
              <w:t>Otway District</w:t>
            </w:r>
          </w:p>
        </w:tc>
        <w:tc>
          <w:tcPr>
            <w:tcW w:w="664" w:type="pct"/>
            <w:vAlign w:val="center"/>
          </w:tcPr>
          <w:p w14:paraId="51ECF229" w14:textId="77777777" w:rsidR="0016617E" w:rsidRPr="008A7A43" w:rsidRDefault="0016617E" w:rsidP="0016617E">
            <w:pPr>
              <w:pStyle w:val="Tabletext"/>
              <w:jc w:val="center"/>
              <w:rPr>
                <w:sz w:val="22"/>
                <w:lang w:val="en-AU"/>
              </w:rPr>
            </w:pPr>
            <w:r w:rsidRPr="008A7A43">
              <w:rPr>
                <w:sz w:val="22"/>
                <w:lang w:val="en-AU"/>
              </w:rPr>
              <w:t>60%</w:t>
            </w:r>
          </w:p>
        </w:tc>
        <w:tc>
          <w:tcPr>
            <w:tcW w:w="590" w:type="pct"/>
            <w:vAlign w:val="center"/>
          </w:tcPr>
          <w:p w14:paraId="0A12DDA6" w14:textId="77777777" w:rsidR="0016617E" w:rsidRPr="008A7A43" w:rsidRDefault="0016617E" w:rsidP="0016617E">
            <w:pPr>
              <w:pStyle w:val="Tabletext"/>
              <w:jc w:val="center"/>
              <w:rPr>
                <w:sz w:val="22"/>
                <w:lang w:val="en-AU"/>
              </w:rPr>
            </w:pPr>
            <w:r w:rsidRPr="008A7A43">
              <w:rPr>
                <w:sz w:val="22"/>
                <w:lang w:val="en-AU"/>
              </w:rPr>
              <w:t>62%</w:t>
            </w:r>
          </w:p>
        </w:tc>
        <w:tc>
          <w:tcPr>
            <w:tcW w:w="663" w:type="pct"/>
            <w:vAlign w:val="center"/>
          </w:tcPr>
          <w:p w14:paraId="10CDD91D" w14:textId="77777777" w:rsidR="0016617E" w:rsidRPr="008A7A43" w:rsidRDefault="0016617E" w:rsidP="0016617E">
            <w:pPr>
              <w:pStyle w:val="Tabletext"/>
              <w:jc w:val="center"/>
              <w:rPr>
                <w:sz w:val="22"/>
                <w:lang w:val="en-AU"/>
              </w:rPr>
            </w:pPr>
            <w:r w:rsidRPr="008A7A43">
              <w:rPr>
                <w:sz w:val="22"/>
                <w:lang w:val="en-AU"/>
              </w:rPr>
              <w:t>58%</w:t>
            </w:r>
          </w:p>
        </w:tc>
        <w:tc>
          <w:tcPr>
            <w:tcW w:w="589" w:type="pct"/>
            <w:vAlign w:val="center"/>
          </w:tcPr>
          <w:p w14:paraId="440EDCAA" w14:textId="77777777" w:rsidR="0016617E" w:rsidRPr="008A7A43" w:rsidRDefault="0016617E" w:rsidP="0016617E">
            <w:pPr>
              <w:pStyle w:val="Tabletext"/>
              <w:jc w:val="center"/>
              <w:rPr>
                <w:sz w:val="22"/>
                <w:lang w:val="en-AU"/>
              </w:rPr>
            </w:pPr>
            <w:r w:rsidRPr="008A7A43">
              <w:rPr>
                <w:sz w:val="22"/>
                <w:lang w:val="en-AU"/>
              </w:rPr>
              <w:t>58%</w:t>
            </w:r>
          </w:p>
        </w:tc>
        <w:tc>
          <w:tcPr>
            <w:tcW w:w="952" w:type="pct"/>
          </w:tcPr>
          <w:p w14:paraId="09344944" w14:textId="05A14979" w:rsidR="0016617E" w:rsidRPr="008A7A43" w:rsidRDefault="0016617E" w:rsidP="00206529">
            <w:pPr>
              <w:pStyle w:val="Tabletext"/>
              <w:spacing w:line="276" w:lineRule="auto"/>
              <w:jc w:val="center"/>
              <w:rPr>
                <w:sz w:val="20"/>
                <w:szCs w:val="20"/>
                <w:lang w:val="en-AU"/>
              </w:rPr>
            </w:pPr>
            <w:r w:rsidRPr="008A7A43">
              <w:rPr>
                <w:sz w:val="20"/>
                <w:szCs w:val="20"/>
                <w:lang w:val="en-AU"/>
              </w:rPr>
              <w:t>Performance target achieved or exceeded</w:t>
            </w:r>
          </w:p>
        </w:tc>
      </w:tr>
    </w:tbl>
    <w:p w14:paraId="7860A716" w14:textId="09845C62" w:rsidR="0016617E" w:rsidRPr="008A7A43" w:rsidRDefault="0016617E" w:rsidP="00206529">
      <w:pPr>
        <w:pStyle w:val="Caption"/>
        <w:keepNext/>
        <w:spacing w:before="240" w:after="240"/>
      </w:pPr>
      <w:r w:rsidRPr="008A7A43">
        <w:t xml:space="preserve">Figure </w:t>
      </w:r>
      <w:r>
        <w:fldChar w:fldCharType="begin"/>
      </w:r>
      <w:r>
        <w:instrText>SEQ Figure \* ARABIC</w:instrText>
      </w:r>
      <w:r>
        <w:fldChar w:fldCharType="separate"/>
      </w:r>
      <w:r w:rsidRPr="008A7A43">
        <w:t>3</w:t>
      </w:r>
      <w:r>
        <w:fldChar w:fldCharType="end"/>
      </w:r>
      <w:r w:rsidRPr="008A7A43">
        <w:t xml:space="preserve">: </w:t>
      </w:r>
      <w:r w:rsidRPr="008A7A43">
        <w:rPr>
          <w:b w:val="0"/>
          <w:bCs/>
        </w:rPr>
        <w:t>Barwon South West’s fuel-driven bushfire risk from 1980-2025.</w:t>
      </w:r>
    </w:p>
    <w:p w14:paraId="2470CCE6" w14:textId="77777777" w:rsidR="0016617E" w:rsidRPr="008A7A43" w:rsidRDefault="0016617E" w:rsidP="0016617E">
      <w:pPr>
        <w:pStyle w:val="BodyText"/>
        <w:rPr>
          <w:b/>
          <w:bCs/>
          <w:lang w:val="en-AU"/>
        </w:rPr>
      </w:pPr>
      <w:r w:rsidRPr="008A7A43">
        <w:rPr>
          <w:b/>
          <w:bCs/>
          <w:noProof/>
          <w:lang w:val="en-AU"/>
        </w:rPr>
        <w:drawing>
          <wp:inline distT="0" distB="0" distL="0" distR="0" wp14:anchorId="02F82A61" wp14:editId="57AF0990">
            <wp:extent cx="6045200" cy="3448648"/>
            <wp:effectExtent l="0" t="0" r="0" b="6350"/>
            <wp:docPr id="2060711939" name="Picture 18" descr="Bar and line chart of fire area and fuel-driven bushfire risk in Barwon South West from 1980 to 2025. A very large fire occurs in the early 1980s; afterwards fire area remains generally moderate with periodic peaks. Risk drops sharply after the early 1980s, then climbs and fluctuates around the target level, with recent years near the target and projections indicating possible increase if no burns occ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11939" name="Picture 18" descr="Bar and line chart of fire area and fuel-driven bushfire risk in Barwon South West from 1980 to 2025. A very large fire occurs in the early 1980s; afterwards fire area remains generally moderate with periodic peaks. Risk drops sharply after the early 1980s, then climbs and fluctuates around the target level, with recent years near the target and projections indicating possible increase if no burns occu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62536" cy="3458538"/>
                    </a:xfrm>
                    <a:prstGeom prst="rect">
                      <a:avLst/>
                    </a:prstGeom>
                    <a:noFill/>
                    <a:ln>
                      <a:noFill/>
                    </a:ln>
                  </pic:spPr>
                </pic:pic>
              </a:graphicData>
            </a:graphic>
          </wp:inline>
        </w:drawing>
      </w:r>
    </w:p>
    <w:p w14:paraId="1B2F3274" w14:textId="77777777" w:rsidR="00830427" w:rsidRDefault="0016617E" w:rsidP="002A20EB">
      <w:pPr>
        <w:pStyle w:val="BodyText"/>
        <w:pageBreakBefore/>
        <w:rPr>
          <w:lang w:val="en-AU"/>
        </w:rPr>
      </w:pPr>
      <w:r w:rsidRPr="008A7A43">
        <w:rPr>
          <w:b/>
          <w:bCs/>
          <w:lang w:val="en-AU"/>
        </w:rPr>
        <w:lastRenderedPageBreak/>
        <w:fldChar w:fldCharType="begin"/>
      </w:r>
      <w:r w:rsidRPr="008A7A43">
        <w:rPr>
          <w:b/>
          <w:bCs/>
          <w:lang w:val="en-AU"/>
        </w:rPr>
        <w:instrText xml:space="preserve"> REF _Ref232595319 \h </w:instrText>
      </w:r>
      <w:r w:rsidR="002A20EB" w:rsidRPr="008A7A43">
        <w:rPr>
          <w:b/>
          <w:bCs/>
          <w:lang w:val="en-AU"/>
        </w:rPr>
        <w:instrText xml:space="preserve"> \* MERGEFORMAT </w:instrText>
      </w:r>
      <w:r w:rsidRPr="008A7A43">
        <w:rPr>
          <w:b/>
          <w:bCs/>
          <w:lang w:val="en-AU"/>
        </w:rPr>
      </w:r>
      <w:r w:rsidRPr="008A7A43">
        <w:rPr>
          <w:b/>
          <w:bCs/>
          <w:lang w:val="en-AU"/>
        </w:rPr>
        <w:fldChar w:fldCharType="separate"/>
      </w:r>
      <w:r w:rsidRPr="008A7A43">
        <w:rPr>
          <w:b/>
          <w:bCs/>
          <w:lang w:val="en-AU"/>
        </w:rPr>
        <w:t>Figure 3</w:t>
      </w:r>
      <w:r w:rsidRPr="008A7A43">
        <w:rPr>
          <w:b/>
          <w:bCs/>
          <w:lang w:val="en-AU"/>
        </w:rPr>
        <w:fldChar w:fldCharType="end"/>
      </w:r>
      <w:r w:rsidRPr="008A7A43">
        <w:rPr>
          <w:lang w:val="en-AU"/>
        </w:rPr>
        <w:t xml:space="preserve"> indicates that in the absence of fire (from planned burning or bushfires) the modelling indicates that fuel-driven bushfire risk would rise (red dotted line). Noting that the JFMP intentionally includes more fuel management operations than are operationally feasible, the figure indicates the risk reduction potential of full program implementation (grey dotted line) in the absence of bushfire.</w:t>
      </w:r>
    </w:p>
    <w:p w14:paraId="4FF4E894" w14:textId="0F4668CD" w:rsidR="0016617E" w:rsidRPr="008A7A43" w:rsidRDefault="0016617E" w:rsidP="0016617E">
      <w:pPr>
        <w:pStyle w:val="BodyText"/>
        <w:rPr>
          <w:lang w:val="en-AU"/>
        </w:rPr>
      </w:pPr>
      <w:r w:rsidRPr="008A7A43">
        <w:rPr>
          <w:lang w:val="en-AU"/>
        </w:rPr>
        <w:t>The Barwon South West (BSW) Region has a maximum target of 60% for the modelled fuel-driven bushfire risk to human life and property. BSW has remained below this target, at 57%, for the past 2 years, without significant bushfire activity. Similarly, the Far South West (FSW) district has maintained fuel-driven bushfire risk below a target of 55% since 2010 and is expected to remain below this threshold in the medium-term.</w:t>
      </w:r>
    </w:p>
    <w:p w14:paraId="018B621E" w14:textId="77777777" w:rsidR="0016617E" w:rsidRPr="008A7A43" w:rsidRDefault="0016617E" w:rsidP="0016617E">
      <w:pPr>
        <w:pStyle w:val="BodyText"/>
        <w:rPr>
          <w:lang w:val="en-AU"/>
        </w:rPr>
      </w:pPr>
      <w:r w:rsidRPr="008A7A43">
        <w:rPr>
          <w:lang w:val="en-AU"/>
        </w:rPr>
        <w:t>Regional risk is primarily influenced by outcomes in the Otway District, accounting for approximately 95% of the total modelled fuel-driven bushfire risk. Priority burns within the Otway district have maintained risk below its target of 60% since 2020.</w:t>
      </w:r>
    </w:p>
    <w:p w14:paraId="6B0B77DA" w14:textId="58BBAA25" w:rsidR="00830427" w:rsidRDefault="0AF4F265" w:rsidP="0016617E">
      <w:pPr>
        <w:pStyle w:val="BodyText"/>
        <w:rPr>
          <w:lang w:val="en-AU"/>
        </w:rPr>
      </w:pPr>
      <w:r w:rsidRPr="10278D3C">
        <w:rPr>
          <w:lang w:val="en-AU"/>
        </w:rPr>
        <w:t>The BSW region entered the 2024-25 summer following a dry winter, with Cape Otway recording its lowest annual rainfall on record. This underlying dryness created favourable conditions for several large areas of heath burns over winter. Some of these burns proved valuable in reducing the footprint of the Chapple Vale–Colac Tree fire, which started in November 2024.</w:t>
      </w:r>
    </w:p>
    <w:p w14:paraId="0B1689A7" w14:textId="77777777" w:rsidR="00830427" w:rsidRDefault="0016617E" w:rsidP="0016617E">
      <w:pPr>
        <w:pStyle w:val="BodyText"/>
        <w:rPr>
          <w:lang w:val="en-AU"/>
        </w:rPr>
      </w:pPr>
      <w:r w:rsidRPr="008A7A43">
        <w:rPr>
          <w:lang w:val="en-AU"/>
        </w:rPr>
        <w:t>Dry conditions persisted through to June 2025, contributing to a relatively late starting autumn burn program and constraining the scale of planned fuel reduction burns. While the dry conditions limited the number of burns that could be safely undertaken, it also enabled late season burns to occur in the FSW and Otway districts. Additional burning opportunities in April and early May enabled the completion of major burn program components.</w:t>
      </w:r>
    </w:p>
    <w:p w14:paraId="43794F2D" w14:textId="3201D35E" w:rsidR="0016617E" w:rsidRPr="008A7A43" w:rsidRDefault="0016617E" w:rsidP="0016617E">
      <w:pPr>
        <w:pStyle w:val="BodyText"/>
        <w:rPr>
          <w:lang w:val="en-AU"/>
        </w:rPr>
      </w:pPr>
      <w:r w:rsidRPr="008A7A43">
        <w:rPr>
          <w:lang w:val="en-AU"/>
        </w:rPr>
        <w:lastRenderedPageBreak/>
        <w:t>Several mosaic burns were also delivered across the region, maintaining a focus on landscape scale burning, creating patches of unburnt and burnt areas. However, these burns were restricted to August, with limited opportunities compared with recent years.</w:t>
      </w:r>
    </w:p>
    <w:p w14:paraId="22D741FC" w14:textId="77777777" w:rsidR="00830427" w:rsidRDefault="0016617E" w:rsidP="0016617E">
      <w:pPr>
        <w:pStyle w:val="BodyText"/>
        <w:rPr>
          <w:lang w:val="en-AU"/>
        </w:rPr>
      </w:pPr>
      <w:r w:rsidRPr="008A7A43">
        <w:rPr>
          <w:lang w:val="en-AU"/>
        </w:rPr>
        <w:t>Other factors influencing the scale of the 2024-25 fuel management program included:</w:t>
      </w:r>
    </w:p>
    <w:p w14:paraId="52E452AA" w14:textId="7AAB9099" w:rsidR="0016617E" w:rsidRPr="008A7A43" w:rsidRDefault="0016617E" w:rsidP="00206529">
      <w:pPr>
        <w:pStyle w:val="ListBullet"/>
        <w:rPr>
          <w:lang w:val="en-AU"/>
        </w:rPr>
      </w:pPr>
      <w:r w:rsidRPr="008A7A43">
        <w:rPr>
          <w:lang w:val="en-AU"/>
        </w:rPr>
        <w:t>higher than normal patrol requirements due to underlying dryness, demonstrated by prolonged fire activity of some burns requiring resources for long periods</w:t>
      </w:r>
    </w:p>
    <w:p w14:paraId="1C44138F" w14:textId="77777777" w:rsidR="0016617E" w:rsidRPr="008A7A43" w:rsidRDefault="0016617E" w:rsidP="00206529">
      <w:pPr>
        <w:pStyle w:val="ListBullet"/>
        <w:rPr>
          <w:lang w:val="en-AU"/>
        </w:rPr>
      </w:pPr>
      <w:r w:rsidRPr="008A7A43">
        <w:rPr>
          <w:lang w:val="en-AU"/>
        </w:rPr>
        <w:t>a lack of extended stable weather conditions, with frequent short dry periods following light rain events, reduced the number of suitable days available for planned burns</w:t>
      </w:r>
    </w:p>
    <w:p w14:paraId="2A7551A8" w14:textId="755771A0" w:rsidR="0016617E" w:rsidRPr="00081B86" w:rsidRDefault="0016617E" w:rsidP="0016617E">
      <w:pPr>
        <w:pStyle w:val="ListBullet"/>
        <w:rPr>
          <w:lang w:val="en-AU"/>
        </w:rPr>
      </w:pPr>
      <w:r w:rsidRPr="008A7A43">
        <w:rPr>
          <w:lang w:val="en-AU"/>
        </w:rPr>
        <w:t>constrained access to external to region resources, with BSW generally reliant on external taskforces to assist in program delivery.</w:t>
      </w:r>
      <w:bookmarkStart w:id="89" w:name="_Ref228390546"/>
      <w:r w:rsidRPr="00081B86">
        <w:rPr>
          <w:lang w:val="en-AU"/>
        </w:rPr>
        <w:br w:type="page"/>
      </w:r>
    </w:p>
    <w:p w14:paraId="71CA5C7D" w14:textId="77777777" w:rsidR="0016617E" w:rsidRPr="008A7A43" w:rsidRDefault="0016617E" w:rsidP="002A20EB">
      <w:pPr>
        <w:pStyle w:val="Heading2"/>
        <w:spacing w:before="0" w:after="240"/>
        <w:rPr>
          <w:lang w:val="en-AU"/>
        </w:rPr>
      </w:pPr>
      <w:bookmarkStart w:id="90" w:name="_Toc228527772"/>
      <w:bookmarkStart w:id="91" w:name="_Toc232078751"/>
      <w:bookmarkStart w:id="92" w:name="_Toc232597646"/>
      <w:bookmarkStart w:id="93" w:name="_Toc233032745"/>
      <w:bookmarkStart w:id="94" w:name="_Toc233898380"/>
      <w:r w:rsidRPr="008A7A43">
        <w:rPr>
          <w:lang w:val="en-AU"/>
        </w:rPr>
        <w:lastRenderedPageBreak/>
        <w:t>Modelled fuel-driven bushfire risk – Gippsland region and districts</w:t>
      </w:r>
      <w:bookmarkEnd w:id="89"/>
      <w:bookmarkEnd w:id="90"/>
      <w:bookmarkEnd w:id="91"/>
      <w:bookmarkEnd w:id="92"/>
      <w:bookmarkEnd w:id="93"/>
      <w:bookmarkEnd w:id="94"/>
    </w:p>
    <w:p w14:paraId="27552C58" w14:textId="1372D9DE" w:rsidR="00206529" w:rsidRPr="008A7A43" w:rsidRDefault="00206529" w:rsidP="00206529">
      <w:pPr>
        <w:pStyle w:val="Caption"/>
        <w:keepNext/>
      </w:pPr>
      <w:r>
        <w:t xml:space="preserve">Table </w:t>
      </w:r>
      <w:fldSimple w:instr=" SEQ Table \* ARABIC ">
        <w:r w:rsidR="00A723C4">
          <w:t>24</w:t>
        </w:r>
      </w:fldSimple>
      <w:r>
        <w:t xml:space="preserve">: </w:t>
      </w:r>
      <w:r>
        <w:rPr>
          <w:b w:val="0"/>
        </w:rPr>
        <w:t xml:space="preserve">Modelled fuel-driven bushfire risk </w:t>
      </w:r>
      <w:r w:rsidR="004570A0">
        <w:rPr>
          <w:b w:val="0"/>
        </w:rPr>
        <w:t>(</w:t>
      </w:r>
      <w:r>
        <w:rPr>
          <w:b w:val="0"/>
        </w:rPr>
        <w:t>%</w:t>
      </w:r>
      <w:r w:rsidR="4D22E78F">
        <w:rPr>
          <w:b w:val="0"/>
        </w:rPr>
        <w:t>)</w:t>
      </w:r>
      <w:r>
        <w:rPr>
          <w:b w:val="0"/>
        </w:rPr>
        <w:t xml:space="preserve"> – Gippsland region and districts.</w:t>
      </w:r>
    </w:p>
    <w:tbl>
      <w:tblPr>
        <w:tblStyle w:val="Style2"/>
        <w:tblpPr w:leftFromText="181" w:rightFromText="181" w:bottomFromText="425" w:vertAnchor="text" w:tblpY="1"/>
        <w:tblOverlap w:val="never"/>
        <w:tblW w:w="5000" w:type="pct"/>
        <w:tblLayout w:type="fixed"/>
        <w:tblCellMar>
          <w:left w:w="113" w:type="dxa"/>
          <w:right w:w="85" w:type="dxa"/>
        </w:tblCellMar>
        <w:tblLook w:val="04A0" w:firstRow="1" w:lastRow="0" w:firstColumn="1" w:lastColumn="0" w:noHBand="0" w:noVBand="1"/>
      </w:tblPr>
      <w:tblGrid>
        <w:gridCol w:w="2402"/>
        <w:gridCol w:w="1240"/>
        <w:gridCol w:w="1241"/>
        <w:gridCol w:w="1241"/>
        <w:gridCol w:w="1241"/>
        <w:gridCol w:w="2253"/>
      </w:tblGrid>
      <w:tr w:rsidR="00206529" w:rsidRPr="008A7A43" w14:paraId="0D0A7D43" w14:textId="77777777" w:rsidTr="00EF1D86">
        <w:trPr>
          <w:cnfStyle w:val="100000000000" w:firstRow="1" w:lastRow="0" w:firstColumn="0" w:lastColumn="0" w:oddVBand="0" w:evenVBand="0" w:oddHBand="0" w:evenHBand="0" w:firstRowFirstColumn="0" w:firstRowLastColumn="0" w:lastRowFirstColumn="0" w:lastRowLastColumn="0"/>
        </w:trPr>
        <w:tc>
          <w:tcPr>
            <w:tcW w:w="1249" w:type="pct"/>
            <w:vAlign w:val="bottom"/>
          </w:tcPr>
          <w:p w14:paraId="0992FFE4" w14:textId="77777777" w:rsidR="00206529" w:rsidRPr="008A7A43" w:rsidRDefault="00206529">
            <w:pPr>
              <w:pStyle w:val="Tabletext"/>
              <w:spacing w:line="276" w:lineRule="auto"/>
              <w:rPr>
                <w:sz w:val="22"/>
                <w:lang w:val="en-AU"/>
              </w:rPr>
            </w:pPr>
            <w:r w:rsidRPr="008A7A43">
              <w:rPr>
                <w:sz w:val="22"/>
                <w:lang w:val="en-AU"/>
              </w:rPr>
              <w:t xml:space="preserve">Indicator: </w:t>
            </w:r>
            <w:r w:rsidRPr="008A7A43">
              <w:rPr>
                <w:sz w:val="22"/>
                <w:lang w:val="en-AU"/>
              </w:rPr>
              <w:br/>
            </w:r>
            <w:r w:rsidRPr="008A7A43">
              <w:rPr>
                <w:b w:val="0"/>
                <w:bCs/>
                <w:sz w:val="22"/>
                <w:lang w:val="en-AU"/>
              </w:rPr>
              <w:t>Risk to life and property is reduced. (1.2.1)</w:t>
            </w:r>
          </w:p>
        </w:tc>
        <w:tc>
          <w:tcPr>
            <w:tcW w:w="645" w:type="pct"/>
            <w:vAlign w:val="bottom"/>
          </w:tcPr>
          <w:p w14:paraId="676F9216" w14:textId="77777777" w:rsidR="00206529" w:rsidRPr="008A7A43" w:rsidRDefault="00206529">
            <w:pPr>
              <w:pStyle w:val="Tabletext"/>
              <w:spacing w:line="276" w:lineRule="auto"/>
              <w:jc w:val="center"/>
              <w:rPr>
                <w:sz w:val="22"/>
                <w:lang w:val="en-AU"/>
              </w:rPr>
            </w:pPr>
            <w:r w:rsidRPr="008A7A43">
              <w:rPr>
                <w:sz w:val="22"/>
                <w:lang w:val="en-AU"/>
              </w:rPr>
              <w:t>Target</w:t>
            </w:r>
          </w:p>
        </w:tc>
        <w:tc>
          <w:tcPr>
            <w:tcW w:w="645" w:type="pct"/>
            <w:vAlign w:val="bottom"/>
          </w:tcPr>
          <w:p w14:paraId="3E44420A" w14:textId="77777777" w:rsidR="00206529" w:rsidRPr="008A7A43" w:rsidRDefault="00206529">
            <w:pPr>
              <w:pStyle w:val="Tabletext"/>
              <w:spacing w:line="276" w:lineRule="auto"/>
              <w:jc w:val="center"/>
              <w:rPr>
                <w:sz w:val="22"/>
                <w:lang w:val="en-AU"/>
              </w:rPr>
            </w:pPr>
            <w:r w:rsidRPr="008A7A43">
              <w:rPr>
                <w:sz w:val="22"/>
                <w:lang w:val="en-AU"/>
              </w:rPr>
              <w:t>2022-23</w:t>
            </w:r>
          </w:p>
        </w:tc>
        <w:tc>
          <w:tcPr>
            <w:tcW w:w="645" w:type="pct"/>
            <w:vAlign w:val="bottom"/>
          </w:tcPr>
          <w:p w14:paraId="5BA650A0" w14:textId="77777777" w:rsidR="00206529" w:rsidRPr="008A7A43" w:rsidRDefault="00206529">
            <w:pPr>
              <w:pStyle w:val="Tabletext"/>
              <w:spacing w:line="276" w:lineRule="auto"/>
              <w:jc w:val="center"/>
              <w:rPr>
                <w:sz w:val="22"/>
                <w:lang w:val="en-AU"/>
              </w:rPr>
            </w:pPr>
            <w:r w:rsidRPr="008A7A43">
              <w:rPr>
                <w:sz w:val="22"/>
                <w:lang w:val="en-AU"/>
              </w:rPr>
              <w:t>2023-24</w:t>
            </w:r>
          </w:p>
        </w:tc>
        <w:tc>
          <w:tcPr>
            <w:tcW w:w="645" w:type="pct"/>
            <w:vAlign w:val="bottom"/>
          </w:tcPr>
          <w:p w14:paraId="166FDF8C" w14:textId="77777777" w:rsidR="00206529" w:rsidRPr="008A7A43" w:rsidRDefault="00206529">
            <w:pPr>
              <w:pStyle w:val="Tabletext"/>
              <w:spacing w:line="276" w:lineRule="auto"/>
              <w:jc w:val="center"/>
              <w:rPr>
                <w:sz w:val="22"/>
                <w:lang w:val="en-AU"/>
              </w:rPr>
            </w:pPr>
            <w:r w:rsidRPr="008A7A43">
              <w:rPr>
                <w:sz w:val="22"/>
                <w:lang w:val="en-AU"/>
              </w:rPr>
              <w:t>2024-25</w:t>
            </w:r>
          </w:p>
        </w:tc>
        <w:tc>
          <w:tcPr>
            <w:tcW w:w="1173" w:type="pct"/>
            <w:vAlign w:val="bottom"/>
          </w:tcPr>
          <w:p w14:paraId="5CDFB408" w14:textId="0B3141A9" w:rsidR="00206529" w:rsidRPr="008A7A43" w:rsidRDefault="00206529">
            <w:pPr>
              <w:pStyle w:val="Tabletext"/>
              <w:spacing w:line="276" w:lineRule="auto"/>
              <w:jc w:val="center"/>
              <w:rPr>
                <w:sz w:val="22"/>
                <w:lang w:val="en-AU"/>
              </w:rPr>
            </w:pPr>
            <w:r w:rsidRPr="008A7A43">
              <w:rPr>
                <w:sz w:val="22"/>
                <w:lang w:val="en-AU"/>
              </w:rPr>
              <w:t>2024-25 result</w:t>
            </w:r>
          </w:p>
        </w:tc>
      </w:tr>
      <w:tr w:rsidR="00206529" w:rsidRPr="008A7A43" w14:paraId="12502C3C" w14:textId="77777777" w:rsidTr="00EF1D86">
        <w:trPr>
          <w:trHeight w:val="454"/>
        </w:trPr>
        <w:tc>
          <w:tcPr>
            <w:tcW w:w="1249" w:type="pct"/>
            <w:vAlign w:val="center"/>
          </w:tcPr>
          <w:p w14:paraId="66742B76" w14:textId="5503711A" w:rsidR="00206529" w:rsidRPr="008A7A43" w:rsidRDefault="00206529" w:rsidP="00206529">
            <w:pPr>
              <w:pStyle w:val="Tabletext"/>
              <w:rPr>
                <w:sz w:val="22"/>
                <w:lang w:val="en-AU"/>
              </w:rPr>
            </w:pPr>
            <w:r w:rsidRPr="008A7A43">
              <w:rPr>
                <w:lang w:val="en-AU"/>
              </w:rPr>
              <w:t xml:space="preserve">Gippsland Region </w:t>
            </w:r>
          </w:p>
        </w:tc>
        <w:tc>
          <w:tcPr>
            <w:tcW w:w="645" w:type="pct"/>
            <w:vAlign w:val="center"/>
          </w:tcPr>
          <w:p w14:paraId="11B42995" w14:textId="0499AA5A" w:rsidR="00206529" w:rsidRPr="008A7A43" w:rsidRDefault="00206529" w:rsidP="00206529">
            <w:pPr>
              <w:pStyle w:val="Tabletext"/>
              <w:jc w:val="center"/>
              <w:rPr>
                <w:sz w:val="22"/>
                <w:lang w:val="en-AU"/>
              </w:rPr>
            </w:pPr>
            <w:r w:rsidRPr="008A7A43">
              <w:rPr>
                <w:lang w:val="en-AU"/>
              </w:rPr>
              <w:t>71%</w:t>
            </w:r>
          </w:p>
        </w:tc>
        <w:tc>
          <w:tcPr>
            <w:tcW w:w="645" w:type="pct"/>
            <w:vAlign w:val="center"/>
          </w:tcPr>
          <w:p w14:paraId="47ABF931" w14:textId="3C5DDB9F" w:rsidR="00206529" w:rsidRPr="008A7A43" w:rsidRDefault="00206529" w:rsidP="00206529">
            <w:pPr>
              <w:pStyle w:val="Tabletext"/>
              <w:jc w:val="center"/>
              <w:rPr>
                <w:sz w:val="22"/>
                <w:lang w:val="en-AU"/>
              </w:rPr>
            </w:pPr>
            <w:r w:rsidRPr="008A7A43">
              <w:rPr>
                <w:lang w:val="en-AU"/>
              </w:rPr>
              <w:t>46%</w:t>
            </w:r>
          </w:p>
        </w:tc>
        <w:tc>
          <w:tcPr>
            <w:tcW w:w="645" w:type="pct"/>
            <w:vAlign w:val="center"/>
          </w:tcPr>
          <w:p w14:paraId="2B83B241" w14:textId="7F2F01EF" w:rsidR="00206529" w:rsidRPr="008A7A43" w:rsidRDefault="00206529" w:rsidP="00206529">
            <w:pPr>
              <w:pStyle w:val="Tabletext"/>
              <w:jc w:val="center"/>
              <w:rPr>
                <w:sz w:val="22"/>
                <w:lang w:val="en-AU"/>
              </w:rPr>
            </w:pPr>
            <w:r w:rsidRPr="008A7A43">
              <w:rPr>
                <w:lang w:val="en-AU"/>
              </w:rPr>
              <w:t>49%</w:t>
            </w:r>
          </w:p>
        </w:tc>
        <w:tc>
          <w:tcPr>
            <w:tcW w:w="645" w:type="pct"/>
            <w:vAlign w:val="center"/>
          </w:tcPr>
          <w:p w14:paraId="765A3F34" w14:textId="0707B03A" w:rsidR="00206529" w:rsidRPr="008A7A43" w:rsidRDefault="00206529" w:rsidP="00206529">
            <w:pPr>
              <w:pStyle w:val="Tabletext"/>
              <w:jc w:val="center"/>
              <w:rPr>
                <w:sz w:val="22"/>
                <w:lang w:val="en-AU"/>
              </w:rPr>
            </w:pPr>
            <w:r w:rsidRPr="008A7A43">
              <w:rPr>
                <w:lang w:val="en-AU"/>
              </w:rPr>
              <w:t>57%</w:t>
            </w:r>
          </w:p>
        </w:tc>
        <w:tc>
          <w:tcPr>
            <w:tcW w:w="1173" w:type="pct"/>
          </w:tcPr>
          <w:p w14:paraId="7F3794B0" w14:textId="77777777" w:rsidR="00206529" w:rsidRPr="008A7A43" w:rsidRDefault="00206529" w:rsidP="00206529">
            <w:pPr>
              <w:pStyle w:val="Tabletext"/>
              <w:spacing w:line="276" w:lineRule="auto"/>
              <w:jc w:val="center"/>
              <w:rPr>
                <w:sz w:val="20"/>
                <w:szCs w:val="20"/>
                <w:lang w:val="en-AU"/>
              </w:rPr>
            </w:pPr>
            <w:r w:rsidRPr="008A7A43">
              <w:rPr>
                <w:sz w:val="20"/>
                <w:szCs w:val="20"/>
                <w:lang w:val="en-AU"/>
              </w:rPr>
              <w:t>Performance target achieved or exceeded</w:t>
            </w:r>
          </w:p>
        </w:tc>
      </w:tr>
      <w:tr w:rsidR="00206529" w:rsidRPr="008A7A43" w14:paraId="115BF436" w14:textId="77777777" w:rsidTr="00EF1D86">
        <w:trPr>
          <w:trHeight w:val="454"/>
        </w:trPr>
        <w:tc>
          <w:tcPr>
            <w:tcW w:w="1249" w:type="pct"/>
            <w:vAlign w:val="center"/>
          </w:tcPr>
          <w:p w14:paraId="28BDBCDC" w14:textId="22DD57D5" w:rsidR="00206529" w:rsidRPr="008A7A43" w:rsidRDefault="00206529" w:rsidP="00EF1D86">
            <w:pPr>
              <w:pStyle w:val="Tabletext"/>
              <w:ind w:left="227"/>
              <w:rPr>
                <w:sz w:val="22"/>
                <w:lang w:val="en-AU"/>
              </w:rPr>
            </w:pPr>
            <w:r w:rsidRPr="008A7A43">
              <w:rPr>
                <w:lang w:val="en-AU"/>
              </w:rPr>
              <w:t>Latrobe District</w:t>
            </w:r>
          </w:p>
        </w:tc>
        <w:tc>
          <w:tcPr>
            <w:tcW w:w="645" w:type="pct"/>
            <w:vAlign w:val="center"/>
          </w:tcPr>
          <w:p w14:paraId="12030D34" w14:textId="4E901910" w:rsidR="00206529" w:rsidRPr="008A7A43" w:rsidRDefault="00206529" w:rsidP="00206529">
            <w:pPr>
              <w:pStyle w:val="Tabletext"/>
              <w:jc w:val="center"/>
              <w:rPr>
                <w:sz w:val="22"/>
                <w:lang w:val="en-AU"/>
              </w:rPr>
            </w:pPr>
            <w:r w:rsidRPr="008A7A43">
              <w:rPr>
                <w:lang w:val="en-AU"/>
              </w:rPr>
              <w:t>80%</w:t>
            </w:r>
          </w:p>
        </w:tc>
        <w:tc>
          <w:tcPr>
            <w:tcW w:w="645" w:type="pct"/>
            <w:vAlign w:val="center"/>
          </w:tcPr>
          <w:p w14:paraId="1A1E5018" w14:textId="6C34F5BE" w:rsidR="00206529" w:rsidRPr="008A7A43" w:rsidRDefault="00206529" w:rsidP="00206529">
            <w:pPr>
              <w:pStyle w:val="Tabletext"/>
              <w:jc w:val="center"/>
              <w:rPr>
                <w:sz w:val="22"/>
                <w:lang w:val="en-AU"/>
              </w:rPr>
            </w:pPr>
            <w:r w:rsidRPr="008A7A43">
              <w:rPr>
                <w:lang w:val="en-AU"/>
              </w:rPr>
              <w:t>84%</w:t>
            </w:r>
          </w:p>
        </w:tc>
        <w:tc>
          <w:tcPr>
            <w:tcW w:w="645" w:type="pct"/>
            <w:vAlign w:val="center"/>
          </w:tcPr>
          <w:p w14:paraId="17F37825" w14:textId="77C05533" w:rsidR="00206529" w:rsidRPr="008A7A43" w:rsidRDefault="00206529" w:rsidP="00206529">
            <w:pPr>
              <w:pStyle w:val="Tabletext"/>
              <w:jc w:val="center"/>
              <w:rPr>
                <w:sz w:val="22"/>
                <w:lang w:val="en-AU"/>
              </w:rPr>
            </w:pPr>
            <w:r w:rsidRPr="008A7A43">
              <w:rPr>
                <w:lang w:val="en-AU"/>
              </w:rPr>
              <w:t>85%</w:t>
            </w:r>
          </w:p>
        </w:tc>
        <w:tc>
          <w:tcPr>
            <w:tcW w:w="645" w:type="pct"/>
            <w:vAlign w:val="center"/>
          </w:tcPr>
          <w:p w14:paraId="7254EB98" w14:textId="717C4BD6" w:rsidR="00206529" w:rsidRPr="008A7A43" w:rsidRDefault="00206529" w:rsidP="00206529">
            <w:pPr>
              <w:pStyle w:val="Tabletext"/>
              <w:jc w:val="center"/>
              <w:rPr>
                <w:sz w:val="22"/>
                <w:lang w:val="en-AU"/>
              </w:rPr>
            </w:pPr>
            <w:r w:rsidRPr="008A7A43">
              <w:rPr>
                <w:lang w:val="en-AU"/>
              </w:rPr>
              <w:t>87%</w:t>
            </w:r>
          </w:p>
        </w:tc>
        <w:tc>
          <w:tcPr>
            <w:tcW w:w="1173" w:type="pct"/>
          </w:tcPr>
          <w:p w14:paraId="3EDF2359" w14:textId="70872206" w:rsidR="00206529" w:rsidRPr="008A7A43" w:rsidRDefault="00206529" w:rsidP="00206529">
            <w:pPr>
              <w:pStyle w:val="Tabletext"/>
              <w:spacing w:line="276" w:lineRule="auto"/>
              <w:jc w:val="center"/>
              <w:rPr>
                <w:sz w:val="20"/>
                <w:szCs w:val="20"/>
                <w:lang w:val="en-AU"/>
              </w:rPr>
            </w:pPr>
            <w:r w:rsidRPr="008A7A43">
              <w:rPr>
                <w:sz w:val="20"/>
                <w:szCs w:val="20"/>
                <w:lang w:val="en-AU"/>
              </w:rPr>
              <w:t xml:space="preserve">Performance target not achieved </w:t>
            </w:r>
            <w:r w:rsidR="002A20EB" w:rsidRPr="008A7A43">
              <w:rPr>
                <w:sz w:val="20"/>
                <w:szCs w:val="20"/>
                <w:lang w:val="en-AU"/>
              </w:rPr>
              <w:t xml:space="preserve">- </w:t>
            </w:r>
            <w:r w:rsidRPr="008A7A43">
              <w:rPr>
                <w:sz w:val="20"/>
                <w:szCs w:val="20"/>
                <w:lang w:val="en-AU"/>
              </w:rPr>
              <w:t>exceeds 5 per cent variance</w:t>
            </w:r>
          </w:p>
        </w:tc>
      </w:tr>
      <w:tr w:rsidR="00206529" w:rsidRPr="008A7A43" w14:paraId="497840B6" w14:textId="77777777" w:rsidTr="00EF1D86">
        <w:trPr>
          <w:trHeight w:val="454"/>
        </w:trPr>
        <w:tc>
          <w:tcPr>
            <w:tcW w:w="1249" w:type="pct"/>
            <w:vAlign w:val="center"/>
          </w:tcPr>
          <w:p w14:paraId="0FB47E28" w14:textId="7C2C1B2E" w:rsidR="00206529" w:rsidRPr="008A7A43" w:rsidRDefault="00206529" w:rsidP="00EF1D86">
            <w:pPr>
              <w:pStyle w:val="Tabletext"/>
              <w:ind w:left="227"/>
              <w:rPr>
                <w:sz w:val="22"/>
                <w:lang w:val="en-AU"/>
              </w:rPr>
            </w:pPr>
            <w:r w:rsidRPr="008A7A43">
              <w:rPr>
                <w:lang w:val="en-AU"/>
              </w:rPr>
              <w:t>Macalister District</w:t>
            </w:r>
          </w:p>
        </w:tc>
        <w:tc>
          <w:tcPr>
            <w:tcW w:w="645" w:type="pct"/>
            <w:vAlign w:val="center"/>
          </w:tcPr>
          <w:p w14:paraId="1A588366" w14:textId="18678E78" w:rsidR="00206529" w:rsidRPr="008A7A43" w:rsidRDefault="00206529" w:rsidP="00206529">
            <w:pPr>
              <w:pStyle w:val="Tabletext"/>
              <w:jc w:val="center"/>
              <w:rPr>
                <w:sz w:val="22"/>
                <w:lang w:val="en-AU"/>
              </w:rPr>
            </w:pPr>
            <w:r w:rsidRPr="008A7A43">
              <w:rPr>
                <w:lang w:val="en-AU"/>
              </w:rPr>
              <w:t>65%</w:t>
            </w:r>
          </w:p>
        </w:tc>
        <w:tc>
          <w:tcPr>
            <w:tcW w:w="645" w:type="pct"/>
            <w:vAlign w:val="center"/>
          </w:tcPr>
          <w:p w14:paraId="50B5A2BD" w14:textId="121CF7AC" w:rsidR="00206529" w:rsidRPr="008A7A43" w:rsidRDefault="00206529" w:rsidP="00206529">
            <w:pPr>
              <w:pStyle w:val="Tabletext"/>
              <w:jc w:val="center"/>
              <w:rPr>
                <w:sz w:val="22"/>
                <w:lang w:val="en-AU"/>
              </w:rPr>
            </w:pPr>
            <w:r w:rsidRPr="008A7A43">
              <w:rPr>
                <w:lang w:val="en-AU"/>
              </w:rPr>
              <w:t>58%</w:t>
            </w:r>
          </w:p>
        </w:tc>
        <w:tc>
          <w:tcPr>
            <w:tcW w:w="645" w:type="pct"/>
            <w:vAlign w:val="center"/>
          </w:tcPr>
          <w:p w14:paraId="63311FD3" w14:textId="1265B11A" w:rsidR="00206529" w:rsidRPr="008A7A43" w:rsidRDefault="00206529" w:rsidP="00206529">
            <w:pPr>
              <w:pStyle w:val="Tabletext"/>
              <w:jc w:val="center"/>
              <w:rPr>
                <w:sz w:val="22"/>
                <w:lang w:val="en-AU"/>
              </w:rPr>
            </w:pPr>
            <w:r w:rsidRPr="008A7A43">
              <w:rPr>
                <w:lang w:val="en-AU"/>
              </w:rPr>
              <w:t>60%</w:t>
            </w:r>
          </w:p>
        </w:tc>
        <w:tc>
          <w:tcPr>
            <w:tcW w:w="645" w:type="pct"/>
            <w:vAlign w:val="center"/>
          </w:tcPr>
          <w:p w14:paraId="6E9EC275" w14:textId="7D7A0750" w:rsidR="00206529" w:rsidRPr="008A7A43" w:rsidRDefault="00206529" w:rsidP="00206529">
            <w:pPr>
              <w:pStyle w:val="Tabletext"/>
              <w:jc w:val="center"/>
              <w:rPr>
                <w:sz w:val="22"/>
                <w:lang w:val="en-AU"/>
              </w:rPr>
            </w:pPr>
            <w:r w:rsidRPr="008A7A43">
              <w:rPr>
                <w:lang w:val="en-AU"/>
              </w:rPr>
              <w:t>62%</w:t>
            </w:r>
          </w:p>
        </w:tc>
        <w:tc>
          <w:tcPr>
            <w:tcW w:w="1173" w:type="pct"/>
          </w:tcPr>
          <w:p w14:paraId="5B96F66B" w14:textId="77777777" w:rsidR="00206529" w:rsidRPr="008A7A43" w:rsidRDefault="00206529" w:rsidP="00206529">
            <w:pPr>
              <w:pStyle w:val="Tabletext"/>
              <w:spacing w:line="276" w:lineRule="auto"/>
              <w:jc w:val="center"/>
              <w:rPr>
                <w:sz w:val="20"/>
                <w:szCs w:val="20"/>
                <w:lang w:val="en-AU"/>
              </w:rPr>
            </w:pPr>
            <w:r w:rsidRPr="008A7A43">
              <w:rPr>
                <w:sz w:val="20"/>
                <w:szCs w:val="20"/>
                <w:lang w:val="en-AU"/>
              </w:rPr>
              <w:t>Performance target achieved or exceeded</w:t>
            </w:r>
          </w:p>
        </w:tc>
      </w:tr>
      <w:tr w:rsidR="00206529" w:rsidRPr="008A7A43" w14:paraId="62C4206B" w14:textId="77777777" w:rsidTr="00EF1D86">
        <w:trPr>
          <w:trHeight w:val="454"/>
        </w:trPr>
        <w:tc>
          <w:tcPr>
            <w:tcW w:w="1249" w:type="pct"/>
            <w:vAlign w:val="center"/>
          </w:tcPr>
          <w:p w14:paraId="689378EB" w14:textId="4D778DF5" w:rsidR="00206529" w:rsidRPr="008A7A43" w:rsidRDefault="00206529" w:rsidP="00EF1D86">
            <w:pPr>
              <w:pStyle w:val="Tabletext"/>
              <w:ind w:left="227"/>
              <w:rPr>
                <w:sz w:val="22"/>
                <w:lang w:val="en-AU"/>
              </w:rPr>
            </w:pPr>
            <w:r w:rsidRPr="008A7A43">
              <w:rPr>
                <w:lang w:val="en-AU"/>
              </w:rPr>
              <w:t>Snowy District</w:t>
            </w:r>
          </w:p>
        </w:tc>
        <w:tc>
          <w:tcPr>
            <w:tcW w:w="645" w:type="pct"/>
            <w:vAlign w:val="center"/>
          </w:tcPr>
          <w:p w14:paraId="7C92BC17" w14:textId="7E8DE09E" w:rsidR="00206529" w:rsidRPr="008A7A43" w:rsidRDefault="00206529" w:rsidP="00206529">
            <w:pPr>
              <w:pStyle w:val="Tabletext"/>
              <w:jc w:val="center"/>
              <w:rPr>
                <w:sz w:val="22"/>
                <w:lang w:val="en-AU"/>
              </w:rPr>
            </w:pPr>
            <w:r w:rsidRPr="008A7A43">
              <w:rPr>
                <w:lang w:val="en-AU"/>
              </w:rPr>
              <w:t>65%</w:t>
            </w:r>
          </w:p>
        </w:tc>
        <w:tc>
          <w:tcPr>
            <w:tcW w:w="645" w:type="pct"/>
            <w:vAlign w:val="center"/>
          </w:tcPr>
          <w:p w14:paraId="2446ADB3" w14:textId="23EF0DD4" w:rsidR="00206529" w:rsidRPr="008A7A43" w:rsidRDefault="00206529" w:rsidP="00206529">
            <w:pPr>
              <w:pStyle w:val="Tabletext"/>
              <w:jc w:val="center"/>
              <w:rPr>
                <w:sz w:val="22"/>
                <w:lang w:val="en-AU"/>
              </w:rPr>
            </w:pPr>
            <w:r w:rsidRPr="008A7A43">
              <w:rPr>
                <w:lang w:val="en-AU"/>
              </w:rPr>
              <w:t>8%</w:t>
            </w:r>
          </w:p>
        </w:tc>
        <w:tc>
          <w:tcPr>
            <w:tcW w:w="645" w:type="pct"/>
            <w:vAlign w:val="center"/>
          </w:tcPr>
          <w:p w14:paraId="468282B8" w14:textId="24F23E3B" w:rsidR="00206529" w:rsidRPr="008A7A43" w:rsidRDefault="00206529" w:rsidP="00206529">
            <w:pPr>
              <w:pStyle w:val="Tabletext"/>
              <w:jc w:val="center"/>
              <w:rPr>
                <w:sz w:val="22"/>
                <w:lang w:val="en-AU"/>
              </w:rPr>
            </w:pPr>
            <w:r w:rsidRPr="008A7A43">
              <w:rPr>
                <w:lang w:val="en-AU"/>
              </w:rPr>
              <w:t>14%</w:t>
            </w:r>
          </w:p>
        </w:tc>
        <w:tc>
          <w:tcPr>
            <w:tcW w:w="645" w:type="pct"/>
            <w:vAlign w:val="center"/>
          </w:tcPr>
          <w:p w14:paraId="17DDACC1" w14:textId="7C4A2A75" w:rsidR="00206529" w:rsidRPr="008A7A43" w:rsidRDefault="00206529" w:rsidP="00206529">
            <w:pPr>
              <w:pStyle w:val="Tabletext"/>
              <w:jc w:val="center"/>
              <w:rPr>
                <w:sz w:val="22"/>
                <w:lang w:val="en-AU"/>
              </w:rPr>
            </w:pPr>
            <w:r w:rsidRPr="008A7A43">
              <w:rPr>
                <w:lang w:val="en-AU"/>
              </w:rPr>
              <w:t>27%</w:t>
            </w:r>
          </w:p>
        </w:tc>
        <w:tc>
          <w:tcPr>
            <w:tcW w:w="1173" w:type="pct"/>
          </w:tcPr>
          <w:p w14:paraId="2E392EC6" w14:textId="4E2D5179" w:rsidR="00206529" w:rsidRPr="008A7A43" w:rsidRDefault="00206529" w:rsidP="00206529">
            <w:pPr>
              <w:pStyle w:val="Tabletext"/>
              <w:spacing w:line="276" w:lineRule="auto"/>
              <w:jc w:val="center"/>
              <w:rPr>
                <w:sz w:val="20"/>
                <w:szCs w:val="20"/>
                <w:lang w:val="en-AU"/>
              </w:rPr>
            </w:pPr>
            <w:r w:rsidRPr="008A7A43">
              <w:rPr>
                <w:sz w:val="20"/>
                <w:szCs w:val="20"/>
                <w:lang w:val="en-AU"/>
              </w:rPr>
              <w:t>Performance target achieved or exceeded</w:t>
            </w:r>
          </w:p>
        </w:tc>
      </w:tr>
      <w:tr w:rsidR="00206529" w:rsidRPr="008A7A43" w14:paraId="0E7A4632" w14:textId="77777777" w:rsidTr="00EF1D86">
        <w:trPr>
          <w:trHeight w:val="454"/>
        </w:trPr>
        <w:tc>
          <w:tcPr>
            <w:tcW w:w="1249" w:type="pct"/>
            <w:vAlign w:val="center"/>
          </w:tcPr>
          <w:p w14:paraId="6FEDA2D5" w14:textId="444BC037" w:rsidR="00206529" w:rsidRPr="008A7A43" w:rsidRDefault="00206529" w:rsidP="00EF1D86">
            <w:pPr>
              <w:pStyle w:val="Tabletext"/>
              <w:ind w:left="227"/>
              <w:rPr>
                <w:sz w:val="22"/>
                <w:lang w:val="en-AU"/>
              </w:rPr>
            </w:pPr>
            <w:r w:rsidRPr="008A7A43">
              <w:rPr>
                <w:lang w:val="en-AU"/>
              </w:rPr>
              <w:t>Tambo District</w:t>
            </w:r>
          </w:p>
        </w:tc>
        <w:tc>
          <w:tcPr>
            <w:tcW w:w="645" w:type="pct"/>
            <w:vAlign w:val="center"/>
          </w:tcPr>
          <w:p w14:paraId="0A8CC67C" w14:textId="2919E59C" w:rsidR="00206529" w:rsidRPr="008A7A43" w:rsidRDefault="00206529" w:rsidP="00206529">
            <w:pPr>
              <w:pStyle w:val="Tabletext"/>
              <w:jc w:val="center"/>
              <w:rPr>
                <w:sz w:val="22"/>
                <w:lang w:val="en-AU"/>
              </w:rPr>
            </w:pPr>
            <w:r w:rsidRPr="008A7A43">
              <w:rPr>
                <w:lang w:val="en-AU"/>
              </w:rPr>
              <w:t>65%</w:t>
            </w:r>
          </w:p>
        </w:tc>
        <w:tc>
          <w:tcPr>
            <w:tcW w:w="645" w:type="pct"/>
            <w:vAlign w:val="center"/>
          </w:tcPr>
          <w:p w14:paraId="55A73553" w14:textId="618A4D2A" w:rsidR="00206529" w:rsidRPr="008A7A43" w:rsidRDefault="00206529" w:rsidP="00206529">
            <w:pPr>
              <w:pStyle w:val="Tabletext"/>
              <w:jc w:val="center"/>
              <w:rPr>
                <w:sz w:val="22"/>
                <w:lang w:val="en-AU"/>
              </w:rPr>
            </w:pPr>
            <w:r w:rsidRPr="008A7A43">
              <w:rPr>
                <w:lang w:val="en-AU"/>
              </w:rPr>
              <w:t>33%</w:t>
            </w:r>
          </w:p>
        </w:tc>
        <w:tc>
          <w:tcPr>
            <w:tcW w:w="645" w:type="pct"/>
            <w:vAlign w:val="center"/>
          </w:tcPr>
          <w:p w14:paraId="0AB5866D" w14:textId="11BF26A4" w:rsidR="00206529" w:rsidRPr="008A7A43" w:rsidRDefault="00206529" w:rsidP="00206529">
            <w:pPr>
              <w:pStyle w:val="Tabletext"/>
              <w:jc w:val="center"/>
              <w:rPr>
                <w:sz w:val="22"/>
                <w:lang w:val="en-AU"/>
              </w:rPr>
            </w:pPr>
            <w:r w:rsidRPr="008A7A43">
              <w:rPr>
                <w:lang w:val="en-AU"/>
              </w:rPr>
              <w:t>35%</w:t>
            </w:r>
          </w:p>
        </w:tc>
        <w:tc>
          <w:tcPr>
            <w:tcW w:w="645" w:type="pct"/>
            <w:vAlign w:val="center"/>
          </w:tcPr>
          <w:p w14:paraId="70F2ABD5" w14:textId="6D3A2802" w:rsidR="00206529" w:rsidRPr="008A7A43" w:rsidRDefault="00206529" w:rsidP="00206529">
            <w:pPr>
              <w:pStyle w:val="Tabletext"/>
              <w:jc w:val="center"/>
              <w:rPr>
                <w:sz w:val="22"/>
                <w:lang w:val="en-AU"/>
              </w:rPr>
            </w:pPr>
            <w:r w:rsidRPr="008A7A43">
              <w:rPr>
                <w:lang w:val="en-AU"/>
              </w:rPr>
              <w:t>47%</w:t>
            </w:r>
          </w:p>
        </w:tc>
        <w:tc>
          <w:tcPr>
            <w:tcW w:w="1173" w:type="pct"/>
          </w:tcPr>
          <w:p w14:paraId="28B6F8FA" w14:textId="3B9B6C18" w:rsidR="00206529" w:rsidRPr="008A7A43" w:rsidRDefault="00206529" w:rsidP="00206529">
            <w:pPr>
              <w:pStyle w:val="Tabletext"/>
              <w:spacing w:line="276" w:lineRule="auto"/>
              <w:jc w:val="center"/>
              <w:rPr>
                <w:sz w:val="20"/>
                <w:szCs w:val="20"/>
                <w:lang w:val="en-AU"/>
              </w:rPr>
            </w:pPr>
            <w:r w:rsidRPr="008A7A43">
              <w:rPr>
                <w:sz w:val="20"/>
                <w:szCs w:val="20"/>
                <w:lang w:val="en-AU"/>
              </w:rPr>
              <w:t>Performance target achieved or exceeded</w:t>
            </w:r>
          </w:p>
        </w:tc>
      </w:tr>
    </w:tbl>
    <w:p w14:paraId="255757CA" w14:textId="3CBE5B41" w:rsidR="00206529" w:rsidRPr="008A7A43" w:rsidRDefault="00206529" w:rsidP="002A20EB">
      <w:pPr>
        <w:pStyle w:val="Caption"/>
        <w:keepNext/>
        <w:spacing w:after="240"/>
      </w:pPr>
      <w:r w:rsidRPr="008A7A43">
        <w:t xml:space="preserve">Figure </w:t>
      </w:r>
      <w:r>
        <w:fldChar w:fldCharType="begin"/>
      </w:r>
      <w:r>
        <w:instrText>SEQ Figure \* ARABIC</w:instrText>
      </w:r>
      <w:r>
        <w:fldChar w:fldCharType="separate"/>
      </w:r>
      <w:r w:rsidR="002A20EB" w:rsidRPr="008A7A43">
        <w:t>4</w:t>
      </w:r>
      <w:r>
        <w:fldChar w:fldCharType="end"/>
      </w:r>
      <w:r w:rsidRPr="008A7A43">
        <w:t xml:space="preserve">: </w:t>
      </w:r>
      <w:r w:rsidR="002A20EB" w:rsidRPr="008A7A43">
        <w:rPr>
          <w:b w:val="0"/>
          <w:bCs/>
        </w:rPr>
        <w:t>Gippsland’s fuel-driven bushfire risk from 1980-2025</w:t>
      </w:r>
      <w:r w:rsidRPr="008A7A43">
        <w:rPr>
          <w:b w:val="0"/>
          <w:bCs/>
        </w:rPr>
        <w:t>.</w:t>
      </w:r>
    </w:p>
    <w:p w14:paraId="302F39E3" w14:textId="3EE2C9AB" w:rsidR="00206529" w:rsidRPr="008A7A43" w:rsidRDefault="002A20EB" w:rsidP="00206529">
      <w:r w:rsidRPr="008A7A43">
        <w:rPr>
          <w:rFonts w:cs="Times New Roman (Body CS)"/>
          <w:b/>
          <w:bCs/>
          <w:noProof/>
          <w:color w:val="000000" w:themeColor="text1"/>
          <w:kern w:val="24"/>
        </w:rPr>
        <w:drawing>
          <wp:inline distT="0" distB="0" distL="0" distR="0" wp14:anchorId="1D5F7094" wp14:editId="2F882A19">
            <wp:extent cx="6120130" cy="3490783"/>
            <wp:effectExtent l="0" t="0" r="1270" b="1905"/>
            <wp:docPr id="1450597573" name="Picture 19" descr="Bar and line chart showing highly variable fire area and bushfire risk in Gippsland from 1980 to 2025, including very large fire years in the mid-2000s and around 2020. Risk declines to a low around 2010, then rises above the target with strong fluctuations, and projections indicate further increase without planned b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97573" name="Picture 19" descr="Bar and line chart showing highly variable fire area and bushfire risk in Gippsland from 1980 to 2025, including very large fire years in the mid-2000s and around 2020. Risk declines to a low around 2010, then rises above the target with strong fluctuations, and projections indicate further increase without planned burni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3490783"/>
                    </a:xfrm>
                    <a:prstGeom prst="rect">
                      <a:avLst/>
                    </a:prstGeom>
                    <a:noFill/>
                    <a:ln>
                      <a:noFill/>
                    </a:ln>
                  </pic:spPr>
                </pic:pic>
              </a:graphicData>
            </a:graphic>
          </wp:inline>
        </w:drawing>
      </w:r>
    </w:p>
    <w:p w14:paraId="3ED27E70" w14:textId="77777777" w:rsidR="00830427" w:rsidRDefault="0016617E" w:rsidP="001B2107">
      <w:pPr>
        <w:pStyle w:val="BodyText"/>
        <w:spacing w:after="180"/>
        <w:rPr>
          <w:lang w:val="en-AU"/>
        </w:rPr>
      </w:pPr>
      <w:r w:rsidRPr="008A7A43">
        <w:rPr>
          <w:b/>
          <w:bCs/>
          <w:lang w:val="en-AU"/>
        </w:rPr>
        <w:lastRenderedPageBreak/>
        <w:fldChar w:fldCharType="begin"/>
      </w:r>
      <w:r w:rsidRPr="008A7A43">
        <w:rPr>
          <w:b/>
          <w:bCs/>
          <w:lang w:val="en-AU"/>
        </w:rPr>
        <w:instrText xml:space="preserve"> REF _Ref232595349 \h </w:instrText>
      </w:r>
      <w:r w:rsidR="002A20EB" w:rsidRPr="008A7A43">
        <w:rPr>
          <w:b/>
          <w:bCs/>
          <w:lang w:val="en-AU"/>
        </w:rPr>
        <w:instrText xml:space="preserve"> \* MERGEFORMAT </w:instrText>
      </w:r>
      <w:r w:rsidRPr="008A7A43">
        <w:rPr>
          <w:b/>
          <w:bCs/>
          <w:lang w:val="en-AU"/>
        </w:rPr>
      </w:r>
      <w:r w:rsidRPr="008A7A43">
        <w:rPr>
          <w:b/>
          <w:bCs/>
          <w:lang w:val="en-AU"/>
        </w:rPr>
        <w:fldChar w:fldCharType="separate"/>
      </w:r>
      <w:r w:rsidRPr="008A7A43">
        <w:rPr>
          <w:b/>
          <w:bCs/>
          <w:lang w:val="en-AU"/>
        </w:rPr>
        <w:t>Figure 4</w:t>
      </w:r>
      <w:r w:rsidRPr="008A7A43">
        <w:rPr>
          <w:b/>
          <w:bCs/>
          <w:lang w:val="en-AU"/>
        </w:rPr>
        <w:fldChar w:fldCharType="end"/>
      </w:r>
      <w:r w:rsidRPr="008A7A43">
        <w:rPr>
          <w:lang w:val="en-AU"/>
        </w:rPr>
        <w:t xml:space="preserve"> indicates that in the absence of fire (from planned burning or bushfires) the modelling indicates that fuel-driven bushfire risk would rise (red dotted line). Noting that the JFMP intentionally includes more fuel management operations than are operationally feasible, the figure indicates the risk reduction potential of full program implementation (grey dotted line) in the absence of bushfire.</w:t>
      </w:r>
    </w:p>
    <w:p w14:paraId="56BD263B" w14:textId="370B1286" w:rsidR="0016617E" w:rsidRPr="008A7A43" w:rsidRDefault="0016617E" w:rsidP="001B2107">
      <w:pPr>
        <w:pStyle w:val="BodyText"/>
        <w:spacing w:after="180"/>
        <w:rPr>
          <w:lang w:val="en-AU"/>
        </w:rPr>
      </w:pPr>
      <w:r w:rsidRPr="008A7A43">
        <w:rPr>
          <w:lang w:val="en-AU"/>
        </w:rPr>
        <w:t>Gippsland’s long-term regional planning target is to maintain fuel-driven bushfire risk at or below 71%. This year, risk has remained below this target at 57%. Macalister, Snowy, and Tambo districts have all remained below their targets of 65%, however Latrobe district continues to face elevated fuel-driven risk – currently modelled at 87% against a target of</w:t>
      </w:r>
      <w:r w:rsidR="002A20EB" w:rsidRPr="008A7A43">
        <w:rPr>
          <w:lang w:val="en-AU"/>
        </w:rPr>
        <w:t> </w:t>
      </w:r>
      <w:r w:rsidRPr="008A7A43">
        <w:rPr>
          <w:lang w:val="en-AU"/>
        </w:rPr>
        <w:t>80%.</w:t>
      </w:r>
    </w:p>
    <w:p w14:paraId="31709AC6" w14:textId="1202743A" w:rsidR="0016617E" w:rsidRPr="008A7A43" w:rsidRDefault="0016617E" w:rsidP="001B2107">
      <w:pPr>
        <w:pStyle w:val="BodyText"/>
        <w:spacing w:after="180"/>
        <w:rPr>
          <w:lang w:val="en-AU"/>
        </w:rPr>
      </w:pPr>
      <w:r w:rsidRPr="008A7A43">
        <w:rPr>
          <w:lang w:val="en-AU"/>
        </w:rPr>
        <w:t>Only some of Latrobe district’s fuel-driven bushfire risk can be reduced through fuel management delivered by FFMVic. Most of the risk originates from private land, plantations or neighbouring districts, including Yarra and Murrindindi, which are dominated</w:t>
      </w:r>
      <w:r w:rsidR="002A20EB" w:rsidRPr="008A7A43">
        <w:rPr>
          <w:lang w:val="en-AU"/>
        </w:rPr>
        <w:t> </w:t>
      </w:r>
      <w:r w:rsidRPr="008A7A43">
        <w:rPr>
          <w:lang w:val="en-AU"/>
        </w:rPr>
        <w:t>by Mountain Ash Forest and are difficult to treat through planned burning.</w:t>
      </w:r>
    </w:p>
    <w:p w14:paraId="18050BAA" w14:textId="77777777" w:rsidR="00830427" w:rsidRDefault="0016617E" w:rsidP="001B2107">
      <w:pPr>
        <w:pStyle w:val="BodyText"/>
        <w:spacing w:after="180"/>
        <w:rPr>
          <w:lang w:val="en-AU"/>
        </w:rPr>
      </w:pPr>
      <w:r w:rsidRPr="008A7A43">
        <w:rPr>
          <w:lang w:val="en-AU"/>
        </w:rPr>
        <w:t>Short burning windows and unfavourable weather conditions have limited the extent and effectiveness of the planned burning program in the Latrobe districts over recent years. Planned burning opportunities in the district were limited by below average rainfall combined with a prolonged fire season into autumn, which prevented the completion of</w:t>
      </w:r>
      <w:r w:rsidR="002A20EB" w:rsidRPr="008A7A43">
        <w:rPr>
          <w:lang w:val="en-AU"/>
        </w:rPr>
        <w:t> </w:t>
      </w:r>
      <w:r w:rsidRPr="008A7A43">
        <w:rPr>
          <w:lang w:val="en-AU"/>
        </w:rPr>
        <w:t>all</w:t>
      </w:r>
      <w:r w:rsidR="002A20EB" w:rsidRPr="008A7A43">
        <w:rPr>
          <w:lang w:val="en-AU"/>
        </w:rPr>
        <w:t> </w:t>
      </w:r>
      <w:r w:rsidRPr="008A7A43">
        <w:rPr>
          <w:lang w:val="en-AU"/>
        </w:rPr>
        <w:t>burns planned for 2024/25.</w:t>
      </w:r>
    </w:p>
    <w:p w14:paraId="1F4AF6B6" w14:textId="2ACEA7F0" w:rsidR="0016617E" w:rsidRPr="008A7A43" w:rsidRDefault="3AAA90E5" w:rsidP="0016617E">
      <w:pPr>
        <w:pStyle w:val="BodyText"/>
        <w:rPr>
          <w:lang w:val="en-AU"/>
        </w:rPr>
      </w:pPr>
      <w:r w:rsidRPr="682B48C3">
        <w:rPr>
          <w:lang w:val="en-AU"/>
        </w:rPr>
        <w:t>Despite this, Latrobe district delivered over 4,500 ha of planned burns, preventing an increase in fuel-driven bushfire risk. Future fuel management activities focus on areas where mitigation measures have the most significant impact on reducing this risk. Latrobe district is working with neighbouring districts and landholders to deliver targeted fuel reduction burns to reduce residual risk. This targeted approach is aligned with long-term goals, contributing to broader risk reduction efforts across the region.</w:t>
      </w:r>
      <w:r w:rsidR="0016617E" w:rsidRPr="682B48C3">
        <w:rPr>
          <w:lang w:val="en-AU"/>
        </w:rPr>
        <w:br w:type="page"/>
      </w:r>
    </w:p>
    <w:p w14:paraId="19E76263" w14:textId="77777777" w:rsidR="0016617E" w:rsidRPr="008A7A43" w:rsidRDefault="0016617E" w:rsidP="002A20EB">
      <w:pPr>
        <w:pStyle w:val="Heading2"/>
        <w:rPr>
          <w:lang w:val="en-AU"/>
        </w:rPr>
      </w:pPr>
      <w:bookmarkStart w:id="95" w:name="_Ref228390707"/>
      <w:bookmarkStart w:id="96" w:name="_Toc228527773"/>
      <w:bookmarkStart w:id="97" w:name="_Toc232078752"/>
      <w:bookmarkStart w:id="98" w:name="_Toc232597647"/>
      <w:bookmarkStart w:id="99" w:name="_Toc233032746"/>
      <w:bookmarkStart w:id="100" w:name="_Toc233898381"/>
      <w:r w:rsidRPr="008A7A43">
        <w:rPr>
          <w:lang w:val="en-AU"/>
        </w:rPr>
        <w:lastRenderedPageBreak/>
        <w:t>Modelled fuel-driven bushfire risk – Grampians region and districts</w:t>
      </w:r>
      <w:bookmarkEnd w:id="95"/>
      <w:bookmarkEnd w:id="96"/>
      <w:bookmarkEnd w:id="97"/>
      <w:bookmarkEnd w:id="98"/>
      <w:bookmarkEnd w:id="99"/>
      <w:bookmarkEnd w:id="100"/>
    </w:p>
    <w:p w14:paraId="32D09116" w14:textId="7DFD36FD" w:rsidR="001B2107" w:rsidRPr="008A7A43" w:rsidRDefault="1500CCBF" w:rsidP="001B2107">
      <w:pPr>
        <w:pStyle w:val="Caption"/>
        <w:keepNext/>
      </w:pPr>
      <w:r>
        <w:t xml:space="preserve">Table </w:t>
      </w:r>
      <w:fldSimple w:instr=" SEQ Table \* ARABIC ">
        <w:r w:rsidR="4FBC7AA3">
          <w:t>25</w:t>
        </w:r>
      </w:fldSimple>
      <w:r>
        <w:t xml:space="preserve">: </w:t>
      </w:r>
      <w:r>
        <w:rPr>
          <w:b w:val="0"/>
        </w:rPr>
        <w:t xml:space="preserve">Modelled fuel-driven bushfire risk </w:t>
      </w:r>
      <w:r w:rsidR="3667C168">
        <w:rPr>
          <w:b w:val="0"/>
        </w:rPr>
        <w:t>(</w:t>
      </w:r>
      <w:r>
        <w:rPr>
          <w:b w:val="0"/>
        </w:rPr>
        <w:t>%</w:t>
      </w:r>
      <w:r w:rsidR="540FF708">
        <w:rPr>
          <w:b w:val="0"/>
        </w:rPr>
        <w:t>)</w:t>
      </w:r>
      <w:r>
        <w:rPr>
          <w:b w:val="0"/>
        </w:rPr>
        <w:t xml:space="preserve"> – Grampians region and districts.</w:t>
      </w:r>
    </w:p>
    <w:tbl>
      <w:tblPr>
        <w:tblStyle w:val="Style2"/>
        <w:tblpPr w:leftFromText="181" w:rightFromText="181" w:bottomFromText="425" w:vertAnchor="text" w:tblpY="1"/>
        <w:tblOverlap w:val="never"/>
        <w:tblW w:w="5000" w:type="pct"/>
        <w:tblLayout w:type="fixed"/>
        <w:tblCellMar>
          <w:left w:w="113" w:type="dxa"/>
          <w:right w:w="85" w:type="dxa"/>
        </w:tblCellMar>
        <w:tblLook w:val="04A0" w:firstRow="1" w:lastRow="0" w:firstColumn="1" w:lastColumn="0" w:noHBand="0" w:noVBand="1"/>
      </w:tblPr>
      <w:tblGrid>
        <w:gridCol w:w="2259"/>
        <w:gridCol w:w="1276"/>
        <w:gridCol w:w="1276"/>
        <w:gridCol w:w="1276"/>
        <w:gridCol w:w="1275"/>
        <w:gridCol w:w="2256"/>
      </w:tblGrid>
      <w:tr w:rsidR="001B2107" w:rsidRPr="008A7A43" w14:paraId="6D7B6E2B" w14:textId="77777777">
        <w:trPr>
          <w:cnfStyle w:val="100000000000" w:firstRow="1" w:lastRow="0" w:firstColumn="0" w:lastColumn="0" w:oddVBand="0" w:evenVBand="0" w:oddHBand="0" w:evenHBand="0" w:firstRowFirstColumn="0" w:firstRowLastColumn="0" w:lastRowFirstColumn="0" w:lastRowLastColumn="0"/>
        </w:trPr>
        <w:tc>
          <w:tcPr>
            <w:tcW w:w="1174" w:type="pct"/>
            <w:vAlign w:val="bottom"/>
          </w:tcPr>
          <w:p w14:paraId="065AC2F3" w14:textId="77777777" w:rsidR="001B2107" w:rsidRPr="008A7A43" w:rsidRDefault="001B2107">
            <w:pPr>
              <w:pStyle w:val="Tabletext"/>
              <w:spacing w:line="276" w:lineRule="auto"/>
              <w:rPr>
                <w:sz w:val="22"/>
                <w:lang w:val="en-AU"/>
              </w:rPr>
            </w:pPr>
            <w:r w:rsidRPr="008A7A43">
              <w:rPr>
                <w:sz w:val="22"/>
                <w:lang w:val="en-AU"/>
              </w:rPr>
              <w:t xml:space="preserve">Indicator: </w:t>
            </w:r>
            <w:r w:rsidRPr="008A7A43">
              <w:rPr>
                <w:sz w:val="22"/>
                <w:lang w:val="en-AU"/>
              </w:rPr>
              <w:br/>
            </w:r>
            <w:r w:rsidRPr="008A7A43">
              <w:rPr>
                <w:b w:val="0"/>
                <w:bCs/>
                <w:sz w:val="22"/>
                <w:lang w:val="en-AU"/>
              </w:rPr>
              <w:t>Risk to life and property is reduced. (1.2.1)</w:t>
            </w:r>
          </w:p>
        </w:tc>
        <w:tc>
          <w:tcPr>
            <w:tcW w:w="663" w:type="pct"/>
            <w:vAlign w:val="bottom"/>
          </w:tcPr>
          <w:p w14:paraId="62F5A277" w14:textId="77777777" w:rsidR="001B2107" w:rsidRPr="008A7A43" w:rsidRDefault="001B2107">
            <w:pPr>
              <w:pStyle w:val="Tabletext"/>
              <w:spacing w:line="276" w:lineRule="auto"/>
              <w:jc w:val="center"/>
              <w:rPr>
                <w:sz w:val="22"/>
                <w:lang w:val="en-AU"/>
              </w:rPr>
            </w:pPr>
            <w:r w:rsidRPr="008A7A43">
              <w:rPr>
                <w:sz w:val="22"/>
                <w:lang w:val="en-AU"/>
              </w:rPr>
              <w:t>Target</w:t>
            </w:r>
          </w:p>
        </w:tc>
        <w:tc>
          <w:tcPr>
            <w:tcW w:w="663" w:type="pct"/>
            <w:vAlign w:val="bottom"/>
          </w:tcPr>
          <w:p w14:paraId="0466A64C" w14:textId="77777777" w:rsidR="001B2107" w:rsidRPr="008A7A43" w:rsidRDefault="001B2107">
            <w:pPr>
              <w:pStyle w:val="Tabletext"/>
              <w:spacing w:line="276" w:lineRule="auto"/>
              <w:jc w:val="center"/>
              <w:rPr>
                <w:sz w:val="22"/>
                <w:lang w:val="en-AU"/>
              </w:rPr>
            </w:pPr>
            <w:r w:rsidRPr="008A7A43">
              <w:rPr>
                <w:sz w:val="22"/>
                <w:lang w:val="en-AU"/>
              </w:rPr>
              <w:t>2022-23</w:t>
            </w:r>
          </w:p>
        </w:tc>
        <w:tc>
          <w:tcPr>
            <w:tcW w:w="663" w:type="pct"/>
            <w:vAlign w:val="bottom"/>
          </w:tcPr>
          <w:p w14:paraId="710656C5" w14:textId="77777777" w:rsidR="001B2107" w:rsidRPr="008A7A43" w:rsidRDefault="001B2107">
            <w:pPr>
              <w:pStyle w:val="Tabletext"/>
              <w:spacing w:line="276" w:lineRule="auto"/>
              <w:jc w:val="center"/>
              <w:rPr>
                <w:sz w:val="22"/>
                <w:lang w:val="en-AU"/>
              </w:rPr>
            </w:pPr>
            <w:r w:rsidRPr="008A7A43">
              <w:rPr>
                <w:sz w:val="22"/>
                <w:lang w:val="en-AU"/>
              </w:rPr>
              <w:t>2023-24</w:t>
            </w:r>
          </w:p>
        </w:tc>
        <w:tc>
          <w:tcPr>
            <w:tcW w:w="663" w:type="pct"/>
            <w:vAlign w:val="bottom"/>
          </w:tcPr>
          <w:p w14:paraId="1B3BC75E" w14:textId="77777777" w:rsidR="001B2107" w:rsidRPr="008A7A43" w:rsidRDefault="001B2107">
            <w:pPr>
              <w:pStyle w:val="Tabletext"/>
              <w:spacing w:line="276" w:lineRule="auto"/>
              <w:jc w:val="center"/>
              <w:rPr>
                <w:sz w:val="22"/>
                <w:lang w:val="en-AU"/>
              </w:rPr>
            </w:pPr>
            <w:r w:rsidRPr="008A7A43">
              <w:rPr>
                <w:sz w:val="22"/>
                <w:lang w:val="en-AU"/>
              </w:rPr>
              <w:t>2024-25</w:t>
            </w:r>
          </w:p>
        </w:tc>
        <w:tc>
          <w:tcPr>
            <w:tcW w:w="1173" w:type="pct"/>
            <w:vAlign w:val="bottom"/>
          </w:tcPr>
          <w:p w14:paraId="5F5C281B" w14:textId="77777777" w:rsidR="001B2107" w:rsidRPr="008A7A43" w:rsidRDefault="001B2107">
            <w:pPr>
              <w:pStyle w:val="Tabletext"/>
              <w:spacing w:line="276" w:lineRule="auto"/>
              <w:jc w:val="center"/>
              <w:rPr>
                <w:sz w:val="22"/>
                <w:lang w:val="en-AU"/>
              </w:rPr>
            </w:pPr>
            <w:r w:rsidRPr="008A7A43">
              <w:rPr>
                <w:sz w:val="22"/>
                <w:lang w:val="en-AU"/>
              </w:rPr>
              <w:t>2024-25 result</w:t>
            </w:r>
          </w:p>
        </w:tc>
      </w:tr>
      <w:tr w:rsidR="001B2107" w:rsidRPr="008A7A43" w14:paraId="2ABA6365" w14:textId="77777777" w:rsidTr="001B2107">
        <w:trPr>
          <w:trHeight w:val="913"/>
        </w:trPr>
        <w:tc>
          <w:tcPr>
            <w:tcW w:w="1174" w:type="pct"/>
            <w:vAlign w:val="center"/>
          </w:tcPr>
          <w:p w14:paraId="333E6A13" w14:textId="2B45C099" w:rsidR="001B2107" w:rsidRPr="008A7A43" w:rsidRDefault="001B2107" w:rsidP="001B2107">
            <w:pPr>
              <w:pStyle w:val="Tabletext"/>
              <w:rPr>
                <w:sz w:val="22"/>
                <w:lang w:val="en-AU"/>
              </w:rPr>
            </w:pPr>
            <w:r w:rsidRPr="008A7A43">
              <w:rPr>
                <w:lang w:val="en-AU"/>
              </w:rPr>
              <w:t xml:space="preserve">Grampians Region </w:t>
            </w:r>
          </w:p>
        </w:tc>
        <w:tc>
          <w:tcPr>
            <w:tcW w:w="663" w:type="pct"/>
            <w:vAlign w:val="center"/>
          </w:tcPr>
          <w:p w14:paraId="7C781784" w14:textId="7DD6DB2A" w:rsidR="001B2107" w:rsidRPr="008A7A43" w:rsidRDefault="001B2107" w:rsidP="001B2107">
            <w:pPr>
              <w:pStyle w:val="Tabletext"/>
              <w:jc w:val="center"/>
              <w:rPr>
                <w:sz w:val="22"/>
                <w:lang w:val="en-AU"/>
              </w:rPr>
            </w:pPr>
            <w:r w:rsidRPr="008A7A43">
              <w:rPr>
                <w:lang w:val="en-AU"/>
              </w:rPr>
              <w:t>70%</w:t>
            </w:r>
          </w:p>
        </w:tc>
        <w:tc>
          <w:tcPr>
            <w:tcW w:w="663" w:type="pct"/>
            <w:vAlign w:val="center"/>
          </w:tcPr>
          <w:p w14:paraId="262B2122" w14:textId="1EB548DC" w:rsidR="001B2107" w:rsidRPr="008A7A43" w:rsidRDefault="001B2107" w:rsidP="001B2107">
            <w:pPr>
              <w:pStyle w:val="Tabletext"/>
              <w:jc w:val="center"/>
              <w:rPr>
                <w:sz w:val="22"/>
                <w:lang w:val="en-AU"/>
              </w:rPr>
            </w:pPr>
            <w:r w:rsidRPr="008A7A43">
              <w:rPr>
                <w:lang w:val="en-AU"/>
              </w:rPr>
              <w:t>76%</w:t>
            </w:r>
          </w:p>
        </w:tc>
        <w:tc>
          <w:tcPr>
            <w:tcW w:w="663" w:type="pct"/>
            <w:vAlign w:val="center"/>
          </w:tcPr>
          <w:p w14:paraId="5FA2EAB1" w14:textId="704A36EB" w:rsidR="001B2107" w:rsidRPr="008A7A43" w:rsidRDefault="001B2107" w:rsidP="001B2107">
            <w:pPr>
              <w:pStyle w:val="Tabletext"/>
              <w:jc w:val="center"/>
              <w:rPr>
                <w:sz w:val="22"/>
                <w:lang w:val="en-AU"/>
              </w:rPr>
            </w:pPr>
            <w:r w:rsidRPr="008A7A43">
              <w:rPr>
                <w:lang w:val="en-AU"/>
              </w:rPr>
              <w:t>75%</w:t>
            </w:r>
          </w:p>
        </w:tc>
        <w:tc>
          <w:tcPr>
            <w:tcW w:w="663" w:type="pct"/>
            <w:vAlign w:val="center"/>
          </w:tcPr>
          <w:p w14:paraId="0812843C" w14:textId="5EAEBFB5" w:rsidR="001B2107" w:rsidRPr="008A7A43" w:rsidRDefault="001B2107" w:rsidP="001B2107">
            <w:pPr>
              <w:pStyle w:val="Tabletext"/>
              <w:jc w:val="center"/>
              <w:rPr>
                <w:sz w:val="22"/>
                <w:lang w:val="en-AU"/>
              </w:rPr>
            </w:pPr>
            <w:r w:rsidRPr="008A7A43">
              <w:rPr>
                <w:lang w:val="en-AU"/>
              </w:rPr>
              <w:t>73%</w:t>
            </w:r>
          </w:p>
        </w:tc>
        <w:tc>
          <w:tcPr>
            <w:tcW w:w="1173" w:type="pct"/>
          </w:tcPr>
          <w:p w14:paraId="4967B5E8" w14:textId="79D2F2ED" w:rsidR="001B2107" w:rsidRPr="008A7A43" w:rsidRDefault="001B2107" w:rsidP="001B2107">
            <w:pPr>
              <w:pStyle w:val="Tabletext"/>
              <w:spacing w:line="276" w:lineRule="auto"/>
              <w:jc w:val="center"/>
              <w:rPr>
                <w:sz w:val="20"/>
                <w:szCs w:val="20"/>
                <w:lang w:val="en-AU"/>
              </w:rPr>
            </w:pPr>
            <w:r w:rsidRPr="008A7A43">
              <w:rPr>
                <w:sz w:val="20"/>
                <w:szCs w:val="20"/>
                <w:lang w:val="en-AU"/>
              </w:rPr>
              <w:t>Performance target not achieved - within 5 per cent variance</w:t>
            </w:r>
          </w:p>
        </w:tc>
      </w:tr>
      <w:tr w:rsidR="001B2107" w:rsidRPr="008A7A43" w14:paraId="1B920C91" w14:textId="77777777" w:rsidTr="001B2107">
        <w:trPr>
          <w:trHeight w:val="913"/>
        </w:trPr>
        <w:tc>
          <w:tcPr>
            <w:tcW w:w="1174" w:type="pct"/>
            <w:vAlign w:val="center"/>
          </w:tcPr>
          <w:p w14:paraId="4B83D290" w14:textId="44431477" w:rsidR="001B2107" w:rsidRPr="008A7A43" w:rsidRDefault="001B2107" w:rsidP="00EF1D86">
            <w:pPr>
              <w:pStyle w:val="Tabletext"/>
              <w:ind w:left="227"/>
              <w:rPr>
                <w:sz w:val="22"/>
                <w:lang w:val="en-AU"/>
              </w:rPr>
            </w:pPr>
            <w:r w:rsidRPr="008A7A43">
              <w:rPr>
                <w:lang w:val="en-AU"/>
              </w:rPr>
              <w:t>Midlands District</w:t>
            </w:r>
          </w:p>
        </w:tc>
        <w:tc>
          <w:tcPr>
            <w:tcW w:w="663" w:type="pct"/>
            <w:vAlign w:val="center"/>
          </w:tcPr>
          <w:p w14:paraId="1B31B2FC" w14:textId="0F9D7432" w:rsidR="001B2107" w:rsidRPr="008A7A43" w:rsidRDefault="001B2107" w:rsidP="001B2107">
            <w:pPr>
              <w:pStyle w:val="Tabletext"/>
              <w:jc w:val="center"/>
              <w:rPr>
                <w:sz w:val="22"/>
                <w:lang w:val="en-AU"/>
              </w:rPr>
            </w:pPr>
            <w:r w:rsidRPr="008A7A43">
              <w:rPr>
                <w:lang w:val="en-AU"/>
              </w:rPr>
              <w:t>70%</w:t>
            </w:r>
          </w:p>
        </w:tc>
        <w:tc>
          <w:tcPr>
            <w:tcW w:w="663" w:type="pct"/>
            <w:vAlign w:val="center"/>
          </w:tcPr>
          <w:p w14:paraId="5CAC2AC3" w14:textId="7D41CF0A" w:rsidR="001B2107" w:rsidRPr="008A7A43" w:rsidRDefault="001B2107" w:rsidP="001B2107">
            <w:pPr>
              <w:pStyle w:val="Tabletext"/>
              <w:jc w:val="center"/>
              <w:rPr>
                <w:sz w:val="22"/>
                <w:lang w:val="en-AU"/>
              </w:rPr>
            </w:pPr>
            <w:r w:rsidRPr="008A7A43">
              <w:rPr>
                <w:lang w:val="en-AU"/>
              </w:rPr>
              <w:t>79%</w:t>
            </w:r>
          </w:p>
        </w:tc>
        <w:tc>
          <w:tcPr>
            <w:tcW w:w="663" w:type="pct"/>
            <w:vAlign w:val="center"/>
          </w:tcPr>
          <w:p w14:paraId="53F1640A" w14:textId="7778BA16" w:rsidR="001B2107" w:rsidRPr="008A7A43" w:rsidRDefault="001B2107" w:rsidP="001B2107">
            <w:pPr>
              <w:pStyle w:val="Tabletext"/>
              <w:jc w:val="center"/>
              <w:rPr>
                <w:sz w:val="22"/>
                <w:lang w:val="en-AU"/>
              </w:rPr>
            </w:pPr>
            <w:r w:rsidRPr="008A7A43">
              <w:rPr>
                <w:lang w:val="en-AU"/>
              </w:rPr>
              <w:t>78%</w:t>
            </w:r>
          </w:p>
        </w:tc>
        <w:tc>
          <w:tcPr>
            <w:tcW w:w="663" w:type="pct"/>
            <w:vAlign w:val="center"/>
          </w:tcPr>
          <w:p w14:paraId="6E97AE5E" w14:textId="10B75217" w:rsidR="001B2107" w:rsidRPr="008A7A43" w:rsidRDefault="001B2107" w:rsidP="001B2107">
            <w:pPr>
              <w:pStyle w:val="Tabletext"/>
              <w:jc w:val="center"/>
              <w:rPr>
                <w:sz w:val="22"/>
                <w:lang w:val="en-AU"/>
              </w:rPr>
            </w:pPr>
            <w:r w:rsidRPr="008A7A43">
              <w:rPr>
                <w:lang w:val="en-AU"/>
              </w:rPr>
              <w:t>75%</w:t>
            </w:r>
          </w:p>
        </w:tc>
        <w:tc>
          <w:tcPr>
            <w:tcW w:w="1173" w:type="pct"/>
          </w:tcPr>
          <w:p w14:paraId="4C094B14" w14:textId="22607D4A" w:rsidR="001B2107" w:rsidRPr="008A7A43" w:rsidRDefault="001B2107" w:rsidP="001B2107">
            <w:pPr>
              <w:pStyle w:val="Tabletext"/>
              <w:spacing w:line="276" w:lineRule="auto"/>
              <w:jc w:val="center"/>
              <w:rPr>
                <w:sz w:val="20"/>
                <w:szCs w:val="20"/>
                <w:lang w:val="en-AU"/>
              </w:rPr>
            </w:pPr>
            <w:r w:rsidRPr="008A7A43">
              <w:rPr>
                <w:sz w:val="20"/>
                <w:szCs w:val="20"/>
                <w:lang w:val="en-AU"/>
              </w:rPr>
              <w:t>Performance target not achieved - exceeds 5 per cent variance</w:t>
            </w:r>
          </w:p>
        </w:tc>
      </w:tr>
      <w:tr w:rsidR="001B2107" w:rsidRPr="008A7A43" w14:paraId="6B6E7676" w14:textId="77777777" w:rsidTr="001B2107">
        <w:trPr>
          <w:trHeight w:val="914"/>
        </w:trPr>
        <w:tc>
          <w:tcPr>
            <w:tcW w:w="1174" w:type="pct"/>
            <w:vAlign w:val="center"/>
          </w:tcPr>
          <w:p w14:paraId="4CF8E965" w14:textId="7A499853" w:rsidR="001B2107" w:rsidRPr="008A7A43" w:rsidRDefault="001B2107" w:rsidP="00EF1D86">
            <w:pPr>
              <w:pStyle w:val="Tabletext"/>
              <w:ind w:left="227"/>
              <w:rPr>
                <w:sz w:val="22"/>
                <w:lang w:val="en-AU"/>
              </w:rPr>
            </w:pPr>
            <w:r w:rsidRPr="008A7A43">
              <w:rPr>
                <w:lang w:val="en-AU"/>
              </w:rPr>
              <w:t>Wimmera District</w:t>
            </w:r>
          </w:p>
        </w:tc>
        <w:tc>
          <w:tcPr>
            <w:tcW w:w="663" w:type="pct"/>
            <w:vAlign w:val="center"/>
          </w:tcPr>
          <w:p w14:paraId="041EB5EA" w14:textId="7A2F45DB" w:rsidR="001B2107" w:rsidRPr="008A7A43" w:rsidRDefault="001B2107" w:rsidP="001B2107">
            <w:pPr>
              <w:pStyle w:val="Tabletext"/>
              <w:jc w:val="center"/>
              <w:rPr>
                <w:sz w:val="22"/>
                <w:lang w:val="en-AU"/>
              </w:rPr>
            </w:pPr>
            <w:r w:rsidRPr="008A7A43">
              <w:rPr>
                <w:lang w:val="en-AU"/>
              </w:rPr>
              <w:t>70%</w:t>
            </w:r>
          </w:p>
        </w:tc>
        <w:tc>
          <w:tcPr>
            <w:tcW w:w="663" w:type="pct"/>
            <w:vAlign w:val="center"/>
          </w:tcPr>
          <w:p w14:paraId="29358CE7" w14:textId="161CF906" w:rsidR="001B2107" w:rsidRPr="008A7A43" w:rsidRDefault="001B2107" w:rsidP="001B2107">
            <w:pPr>
              <w:pStyle w:val="Tabletext"/>
              <w:jc w:val="center"/>
              <w:rPr>
                <w:sz w:val="22"/>
                <w:lang w:val="en-AU"/>
              </w:rPr>
            </w:pPr>
            <w:r w:rsidRPr="008A7A43">
              <w:rPr>
                <w:lang w:val="en-AU"/>
              </w:rPr>
              <w:t>40%</w:t>
            </w:r>
          </w:p>
        </w:tc>
        <w:tc>
          <w:tcPr>
            <w:tcW w:w="663" w:type="pct"/>
            <w:vAlign w:val="center"/>
          </w:tcPr>
          <w:p w14:paraId="066B4AEB" w14:textId="7C330243" w:rsidR="001B2107" w:rsidRPr="008A7A43" w:rsidRDefault="001B2107" w:rsidP="001B2107">
            <w:pPr>
              <w:pStyle w:val="Tabletext"/>
              <w:jc w:val="center"/>
              <w:rPr>
                <w:sz w:val="22"/>
                <w:lang w:val="en-AU"/>
              </w:rPr>
            </w:pPr>
            <w:r w:rsidRPr="008A7A43">
              <w:rPr>
                <w:lang w:val="en-AU"/>
              </w:rPr>
              <w:t>39%</w:t>
            </w:r>
          </w:p>
        </w:tc>
        <w:tc>
          <w:tcPr>
            <w:tcW w:w="663" w:type="pct"/>
            <w:vAlign w:val="center"/>
          </w:tcPr>
          <w:p w14:paraId="5D25DA68" w14:textId="07FEA032" w:rsidR="001B2107" w:rsidRPr="008A7A43" w:rsidRDefault="001B2107" w:rsidP="001B2107">
            <w:pPr>
              <w:pStyle w:val="Tabletext"/>
              <w:jc w:val="center"/>
              <w:rPr>
                <w:sz w:val="22"/>
                <w:lang w:val="en-AU"/>
              </w:rPr>
            </w:pPr>
            <w:r w:rsidRPr="008A7A43">
              <w:rPr>
                <w:lang w:val="en-AU"/>
              </w:rPr>
              <w:t>43%</w:t>
            </w:r>
          </w:p>
        </w:tc>
        <w:tc>
          <w:tcPr>
            <w:tcW w:w="1173" w:type="pct"/>
            <w:vAlign w:val="center"/>
          </w:tcPr>
          <w:p w14:paraId="1038BB19" w14:textId="77777777" w:rsidR="001B2107" w:rsidRPr="008A7A43" w:rsidRDefault="001B2107" w:rsidP="001B2107">
            <w:pPr>
              <w:pStyle w:val="Tabletext"/>
              <w:spacing w:line="276" w:lineRule="auto"/>
              <w:jc w:val="center"/>
              <w:rPr>
                <w:sz w:val="20"/>
                <w:szCs w:val="20"/>
                <w:lang w:val="en-AU"/>
              </w:rPr>
            </w:pPr>
            <w:r w:rsidRPr="008A7A43">
              <w:rPr>
                <w:sz w:val="20"/>
                <w:szCs w:val="20"/>
                <w:lang w:val="en-AU"/>
              </w:rPr>
              <w:t>Performance target achieved or exceeded</w:t>
            </w:r>
          </w:p>
        </w:tc>
      </w:tr>
    </w:tbl>
    <w:p w14:paraId="5D890805" w14:textId="186007FF" w:rsidR="001B2107" w:rsidRPr="008A7A43" w:rsidRDefault="001B2107" w:rsidP="001B2107">
      <w:pPr>
        <w:pStyle w:val="Caption"/>
        <w:keepNext/>
        <w:spacing w:after="240"/>
      </w:pPr>
      <w:r w:rsidRPr="008A7A43">
        <w:t xml:space="preserve">Figure </w:t>
      </w:r>
      <w:r>
        <w:fldChar w:fldCharType="begin"/>
      </w:r>
      <w:r>
        <w:instrText>SEQ Figure \* ARABIC</w:instrText>
      </w:r>
      <w:r>
        <w:fldChar w:fldCharType="separate"/>
      </w:r>
      <w:r w:rsidRPr="008A7A43">
        <w:t>5</w:t>
      </w:r>
      <w:r>
        <w:fldChar w:fldCharType="end"/>
      </w:r>
      <w:r w:rsidRPr="008A7A43">
        <w:t xml:space="preserve">: </w:t>
      </w:r>
      <w:r w:rsidR="00F4076C" w:rsidRPr="008A7A43">
        <w:rPr>
          <w:b w:val="0"/>
          <w:bCs/>
        </w:rPr>
        <w:t>Grampian’s fuel-driven bushfire risk from 1980-2025</w:t>
      </w:r>
      <w:r w:rsidRPr="008A7A43">
        <w:rPr>
          <w:b w:val="0"/>
          <w:bCs/>
        </w:rPr>
        <w:t>.</w:t>
      </w:r>
    </w:p>
    <w:p w14:paraId="2BE62DEB" w14:textId="77777777" w:rsidR="0016617E" w:rsidRPr="008A7A43" w:rsidRDefault="0016617E" w:rsidP="0016617E">
      <w:pPr>
        <w:pStyle w:val="BodyText"/>
        <w:rPr>
          <w:b/>
          <w:bCs/>
          <w:lang w:val="en-AU"/>
        </w:rPr>
      </w:pPr>
      <w:r w:rsidRPr="008A7A43">
        <w:rPr>
          <w:b/>
          <w:bCs/>
          <w:noProof/>
          <w:lang w:val="en-AU"/>
        </w:rPr>
        <w:drawing>
          <wp:inline distT="0" distB="0" distL="0" distR="0" wp14:anchorId="25836DB3" wp14:editId="78EE5AA9">
            <wp:extent cx="6482715" cy="3698240"/>
            <wp:effectExtent l="0" t="0" r="0" b="0"/>
            <wp:docPr id="974158988" name="Picture 20" descr="Bar and line chart showing annual fire area and fuel-driven bushfire risk in the Grampians from 1980 to 2025. Fire area is usually low but spikes sharply in the mid-2000s and again around 2024. Risk stays mostly above the target line, declines around 2010–2015, then rises again, with projections suggesting risk may increase without planned b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58988" name="Picture 20" descr="Bar and line chart showing annual fire area and fuel-driven bushfire risk in the Grampians from 1980 to 2025. Fire area is usually low but spikes sharply in the mid-2000s and again around 2024. Risk stays mostly above the target line, declines around 2010–2015, then rises again, with projections suggesting risk may increase without planned burni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82715" cy="3698240"/>
                    </a:xfrm>
                    <a:prstGeom prst="rect">
                      <a:avLst/>
                    </a:prstGeom>
                    <a:noFill/>
                    <a:ln>
                      <a:noFill/>
                    </a:ln>
                  </pic:spPr>
                </pic:pic>
              </a:graphicData>
            </a:graphic>
          </wp:inline>
        </w:drawing>
      </w:r>
    </w:p>
    <w:p w14:paraId="6F68AC6E" w14:textId="77777777" w:rsidR="00830427" w:rsidRDefault="0016617E" w:rsidP="007F16E7">
      <w:pPr>
        <w:pStyle w:val="BodyText"/>
        <w:spacing w:after="180"/>
        <w:rPr>
          <w:lang w:val="en-AU"/>
        </w:rPr>
      </w:pPr>
      <w:r w:rsidRPr="008A7A43">
        <w:rPr>
          <w:b/>
          <w:bCs/>
          <w:lang w:val="en-AU"/>
        </w:rPr>
        <w:lastRenderedPageBreak/>
        <w:fldChar w:fldCharType="begin"/>
      </w:r>
      <w:r w:rsidRPr="008A7A43">
        <w:rPr>
          <w:b/>
          <w:bCs/>
          <w:lang w:val="en-AU"/>
        </w:rPr>
        <w:instrText xml:space="preserve"> REF _Ref232595377 \h </w:instrText>
      </w:r>
      <w:r w:rsidR="007F16E7" w:rsidRPr="008A7A43">
        <w:rPr>
          <w:b/>
          <w:bCs/>
          <w:lang w:val="en-AU"/>
        </w:rPr>
        <w:instrText xml:space="preserve"> \* MERGEFORMAT </w:instrText>
      </w:r>
      <w:r w:rsidRPr="008A7A43">
        <w:rPr>
          <w:b/>
          <w:bCs/>
          <w:lang w:val="en-AU"/>
        </w:rPr>
      </w:r>
      <w:r w:rsidRPr="008A7A43">
        <w:rPr>
          <w:b/>
          <w:bCs/>
          <w:lang w:val="en-AU"/>
        </w:rPr>
        <w:fldChar w:fldCharType="separate"/>
      </w:r>
      <w:r w:rsidRPr="008A7A43">
        <w:rPr>
          <w:b/>
          <w:bCs/>
          <w:lang w:val="en-AU"/>
        </w:rPr>
        <w:t>Figure 5</w:t>
      </w:r>
      <w:r w:rsidRPr="008A7A43">
        <w:rPr>
          <w:b/>
          <w:bCs/>
          <w:lang w:val="en-AU"/>
        </w:rPr>
        <w:fldChar w:fldCharType="end"/>
      </w:r>
      <w:r w:rsidRPr="008A7A43">
        <w:rPr>
          <w:lang w:val="en-AU"/>
        </w:rPr>
        <w:t xml:space="preserve"> indicates that in the absence of fire (from planned burning or bushfires) the modelling indicates that fuel-driven bushfire risk would rise (red dotted line). Noting that the JFMP intentionally includes more fuel management operations than are operationally feasible, the figure indicates the risk reduction potential of full program implementation (grey dotted line) in the absence of bushfire.</w:t>
      </w:r>
    </w:p>
    <w:p w14:paraId="64CD2982" w14:textId="77777777" w:rsidR="00830427" w:rsidRDefault="0016617E" w:rsidP="007F16E7">
      <w:pPr>
        <w:pStyle w:val="BodyText"/>
        <w:spacing w:after="180"/>
        <w:rPr>
          <w:lang w:val="en-AU"/>
        </w:rPr>
      </w:pPr>
      <w:r w:rsidRPr="008A7A43">
        <w:rPr>
          <w:lang w:val="en-AU"/>
        </w:rPr>
        <w:t>Fuel-driven bushfire risk within the Grampians region was 73% for this year, which remains above the regional target of 70%, but has decreased from 75% in 2023-24. Modelling indicates that without the fuel management program, this risk will continue to rise.</w:t>
      </w:r>
    </w:p>
    <w:p w14:paraId="7A471BFC" w14:textId="3E6C9DBA" w:rsidR="00830427" w:rsidRDefault="0016617E" w:rsidP="007F16E7">
      <w:pPr>
        <w:pStyle w:val="BodyText"/>
        <w:spacing w:after="180"/>
        <w:rPr>
          <w:lang w:val="en-AU"/>
        </w:rPr>
      </w:pPr>
      <w:r w:rsidRPr="008A7A43">
        <w:rPr>
          <w:lang w:val="en-AU"/>
        </w:rPr>
        <w:t>Delivery of the 2024-25 Grampians region fuel management program was again influenced by seasonal conditions and prolonged drought conditions. Across the region, rainfall was below average and temperatures were above average, which impacted the ability to safe</w:t>
      </w:r>
      <w:r w:rsidR="00624909">
        <w:rPr>
          <w:lang w:val="en-AU"/>
        </w:rPr>
        <w:t>l</w:t>
      </w:r>
      <w:r w:rsidRPr="008A7A43">
        <w:rPr>
          <w:lang w:val="en-AU"/>
        </w:rPr>
        <w:t>y deliver planned burns in spring.</w:t>
      </w:r>
    </w:p>
    <w:p w14:paraId="2ACE473E" w14:textId="77777777" w:rsidR="00830427" w:rsidRDefault="0016617E" w:rsidP="007F16E7">
      <w:pPr>
        <w:pStyle w:val="BodyText"/>
        <w:spacing w:after="180"/>
        <w:rPr>
          <w:lang w:val="en-AU"/>
        </w:rPr>
      </w:pPr>
      <w:r w:rsidRPr="008A7A43">
        <w:rPr>
          <w:lang w:val="en-AU"/>
        </w:rPr>
        <w:t>Extreme dry conditions, coupled with several severe lightning storms, led to devastating bushfires which saw much of the Grampians (Gariwerd) and Little Desert National Parks impacted by fire between December 2024 and March 2025. While these areas have little impact on the fuel-driven bushfire risk in the Grampians region, these bushfires have had a</w:t>
      </w:r>
      <w:r w:rsidR="007F16E7" w:rsidRPr="008A7A43">
        <w:rPr>
          <w:lang w:val="en-AU"/>
        </w:rPr>
        <w:t> </w:t>
      </w:r>
      <w:r w:rsidRPr="008A7A43">
        <w:rPr>
          <w:lang w:val="en-AU"/>
        </w:rPr>
        <w:t>significant effect on environmental and cultural values.</w:t>
      </w:r>
    </w:p>
    <w:p w14:paraId="07B6EB9D" w14:textId="15098F61" w:rsidR="0016617E" w:rsidRPr="008A7A43" w:rsidRDefault="0016617E" w:rsidP="007F16E7">
      <w:pPr>
        <w:pStyle w:val="BodyText"/>
        <w:spacing w:after="180"/>
        <w:rPr>
          <w:lang w:val="en-AU"/>
        </w:rPr>
      </w:pPr>
      <w:r w:rsidRPr="008A7A43">
        <w:rPr>
          <w:lang w:val="en-AU"/>
        </w:rPr>
        <w:t>Involvement of staff and contractors in response to bushfires and subsequent recovery activities also impacted the delivery of planned burn and non-burning fuel treatment activities in both districts.</w:t>
      </w:r>
    </w:p>
    <w:p w14:paraId="19D9003A" w14:textId="77777777" w:rsidR="00830427" w:rsidRDefault="0016617E" w:rsidP="0016617E">
      <w:pPr>
        <w:pStyle w:val="BodyText"/>
        <w:rPr>
          <w:lang w:val="en-AU"/>
        </w:rPr>
      </w:pPr>
      <w:r w:rsidRPr="008A7A43">
        <w:rPr>
          <w:lang w:val="en-AU"/>
        </w:rPr>
        <w:t>Extended settled weather in autumn 2025 assisted the Midlands district to deliver a sizeable planned burn program in high-risk areas, including the Wombat State Forest, the</w:t>
      </w:r>
      <w:r w:rsidR="007F16E7" w:rsidRPr="008A7A43">
        <w:rPr>
          <w:lang w:val="en-AU"/>
        </w:rPr>
        <w:t> </w:t>
      </w:r>
      <w:r w:rsidRPr="008A7A43">
        <w:rPr>
          <w:lang w:val="en-AU"/>
        </w:rPr>
        <w:t>Lerderderg State Park and in the forests south-west of Ballarat. Removal of 2021 storm debris in the Wombat State Forest continued to reduce bushfire risk, improving safety and access for bushfire suppression across the broader forested landscape.</w:t>
      </w:r>
    </w:p>
    <w:p w14:paraId="23840DF8" w14:textId="77777777" w:rsidR="00830427" w:rsidRDefault="0016617E" w:rsidP="0016617E">
      <w:pPr>
        <w:pStyle w:val="BodyText"/>
        <w:rPr>
          <w:lang w:val="en-AU"/>
        </w:rPr>
      </w:pPr>
      <w:r w:rsidRPr="008A7A43">
        <w:rPr>
          <w:lang w:val="en-AU"/>
        </w:rPr>
        <w:lastRenderedPageBreak/>
        <w:t>In April 2025, a planned burn at Old Tom Track near Daylesford breached its control lines and was investigated by OBRM. Recommendations from this investigation will contribute to the improvement of planning and delivery of fuel-reduction burns.</w:t>
      </w:r>
    </w:p>
    <w:p w14:paraId="7641119D" w14:textId="77777777" w:rsidR="00830427" w:rsidRDefault="0016617E" w:rsidP="0016617E">
      <w:pPr>
        <w:pStyle w:val="BodyText"/>
        <w:rPr>
          <w:lang w:val="en-AU"/>
        </w:rPr>
      </w:pPr>
      <w:r w:rsidRPr="008A7A43">
        <w:rPr>
          <w:lang w:val="en-AU"/>
        </w:rPr>
        <w:t>The Grampians region is expecting another high-risk bushfire season in 2025-26, which may impact fuel management program delivery.</w:t>
      </w:r>
    </w:p>
    <w:p w14:paraId="738A0B08" w14:textId="77777777" w:rsidR="00830427" w:rsidRDefault="0016617E" w:rsidP="0016617E">
      <w:pPr>
        <w:pStyle w:val="BodyText"/>
        <w:rPr>
          <w:lang w:val="en-AU"/>
        </w:rPr>
      </w:pPr>
      <w:r w:rsidRPr="008A7A43">
        <w:rPr>
          <w:lang w:val="en-AU"/>
        </w:rPr>
        <w:t>Fuel management continues to focus on high-risk areas in the Wombat State Forest and in the forests south-west of Ballarat. Several burns are also planned in areas of the Wimmera district to protect communities and environmental assets which were not affected by 2024-25 bushfires.</w:t>
      </w:r>
    </w:p>
    <w:p w14:paraId="5B5B7ECB" w14:textId="73B3261E" w:rsidR="0016617E" w:rsidRPr="007666D1" w:rsidRDefault="0016617E" w:rsidP="0016617E">
      <w:pPr>
        <w:pStyle w:val="BodyText"/>
        <w:rPr>
          <w:lang w:val="en-AU"/>
        </w:rPr>
      </w:pPr>
      <w:r w:rsidRPr="564E4A9D">
        <w:rPr>
          <w:lang w:val="en-AU"/>
        </w:rPr>
        <w:t>Fuel management activities also include mulching and spraying of woody weeds in and around Hepburn Springs, Daylesford and Blackwood, where burning is difficult. Mulching in areas to the north and west of Ararat and Stawell is also aimed at reducing bushfire risk to these communities. Delivery of these non-burning fuel treatment activities is generally not limited by weather conditions.</w:t>
      </w:r>
      <w:bookmarkStart w:id="101" w:name="_Ref228390754"/>
      <w:r w:rsidRPr="564E4A9D">
        <w:rPr>
          <w:lang w:val="en-AU"/>
        </w:rPr>
        <w:br w:type="page"/>
      </w:r>
    </w:p>
    <w:p w14:paraId="601C27FB" w14:textId="5A0BC6A9" w:rsidR="0016617E" w:rsidRPr="008A7A43" w:rsidRDefault="0016617E" w:rsidP="007F16E7">
      <w:pPr>
        <w:pStyle w:val="Heading2"/>
        <w:rPr>
          <w:lang w:val="en-AU"/>
        </w:rPr>
      </w:pPr>
      <w:bookmarkStart w:id="102" w:name="_Toc228527774"/>
      <w:bookmarkStart w:id="103" w:name="_Toc232078753"/>
      <w:bookmarkStart w:id="104" w:name="_Toc232597648"/>
      <w:bookmarkStart w:id="105" w:name="_Toc233032747"/>
      <w:bookmarkStart w:id="106" w:name="_Toc233898382"/>
      <w:r w:rsidRPr="008A7A43">
        <w:rPr>
          <w:lang w:val="en-AU"/>
        </w:rPr>
        <w:lastRenderedPageBreak/>
        <w:t>Modelled fuel-driven bushfire risk – Hume region and</w:t>
      </w:r>
      <w:r w:rsidR="007F16E7" w:rsidRPr="008A7A43">
        <w:rPr>
          <w:lang w:val="en-AU"/>
        </w:rPr>
        <w:t> </w:t>
      </w:r>
      <w:r w:rsidRPr="008A7A43">
        <w:rPr>
          <w:lang w:val="en-AU"/>
        </w:rPr>
        <w:t>districts</w:t>
      </w:r>
      <w:bookmarkEnd w:id="101"/>
      <w:bookmarkEnd w:id="102"/>
      <w:bookmarkEnd w:id="103"/>
      <w:bookmarkEnd w:id="104"/>
      <w:bookmarkEnd w:id="105"/>
      <w:bookmarkEnd w:id="106"/>
    </w:p>
    <w:p w14:paraId="10DB32A9" w14:textId="2B3D88A2" w:rsidR="00EF1D86" w:rsidRPr="008A7A43" w:rsidRDefault="00EF1D86" w:rsidP="00EF1D86">
      <w:pPr>
        <w:pStyle w:val="Caption"/>
        <w:keepNext/>
      </w:pPr>
      <w:r>
        <w:t xml:space="preserve">Table </w:t>
      </w:r>
      <w:fldSimple w:instr=" SEQ Table \* ARABIC ">
        <w:r w:rsidR="00A723C4">
          <w:t>26</w:t>
        </w:r>
      </w:fldSimple>
      <w:r>
        <w:t xml:space="preserve">: </w:t>
      </w:r>
      <w:r>
        <w:rPr>
          <w:b w:val="0"/>
        </w:rPr>
        <w:t>Modelled fuel-driven bushfire risk</w:t>
      </w:r>
      <w:r w:rsidR="00CD756D">
        <w:rPr>
          <w:b w:val="0"/>
        </w:rPr>
        <w:t xml:space="preserve"> </w:t>
      </w:r>
      <w:r w:rsidR="7F087F5A">
        <w:rPr>
          <w:b w:val="0"/>
        </w:rPr>
        <w:t>(</w:t>
      </w:r>
      <w:r w:rsidR="00CD756D">
        <w:rPr>
          <w:b w:val="0"/>
        </w:rPr>
        <w:t>%</w:t>
      </w:r>
      <w:r w:rsidR="2C7F90F6">
        <w:rPr>
          <w:b w:val="0"/>
        </w:rPr>
        <w:t>)</w:t>
      </w:r>
      <w:r>
        <w:rPr>
          <w:b w:val="0"/>
        </w:rPr>
        <w:t xml:space="preserve"> – Hume region and districts.</w:t>
      </w:r>
    </w:p>
    <w:tbl>
      <w:tblPr>
        <w:tblStyle w:val="Style2"/>
        <w:tblpPr w:leftFromText="181" w:rightFromText="181" w:bottomFromText="425" w:vertAnchor="text" w:tblpY="1"/>
        <w:tblOverlap w:val="never"/>
        <w:tblW w:w="5000" w:type="pct"/>
        <w:tblLayout w:type="fixed"/>
        <w:tblCellMar>
          <w:left w:w="113" w:type="dxa"/>
          <w:right w:w="85" w:type="dxa"/>
        </w:tblCellMar>
        <w:tblLook w:val="04A0" w:firstRow="1" w:lastRow="0" w:firstColumn="1" w:lastColumn="0" w:noHBand="0" w:noVBand="1"/>
      </w:tblPr>
      <w:tblGrid>
        <w:gridCol w:w="2542"/>
        <w:gridCol w:w="1205"/>
        <w:gridCol w:w="1206"/>
        <w:gridCol w:w="1206"/>
        <w:gridCol w:w="1206"/>
        <w:gridCol w:w="2253"/>
      </w:tblGrid>
      <w:tr w:rsidR="00EF1D86" w:rsidRPr="008A7A43" w14:paraId="2776D50A" w14:textId="77777777" w:rsidTr="00CA507D">
        <w:trPr>
          <w:cnfStyle w:val="100000000000" w:firstRow="1" w:lastRow="0" w:firstColumn="0" w:lastColumn="0" w:oddVBand="0" w:evenVBand="0" w:oddHBand="0" w:evenHBand="0" w:firstRowFirstColumn="0" w:firstRowLastColumn="0" w:lastRowFirstColumn="0" w:lastRowLastColumn="0"/>
        </w:trPr>
        <w:tc>
          <w:tcPr>
            <w:tcW w:w="1321" w:type="pct"/>
            <w:vAlign w:val="bottom"/>
          </w:tcPr>
          <w:p w14:paraId="44333C09" w14:textId="77777777" w:rsidR="00EF1D86" w:rsidRPr="008A7A43" w:rsidRDefault="00EF1D86">
            <w:pPr>
              <w:pStyle w:val="Tabletext"/>
              <w:spacing w:line="276" w:lineRule="auto"/>
              <w:rPr>
                <w:sz w:val="22"/>
                <w:lang w:val="en-AU"/>
              </w:rPr>
            </w:pPr>
            <w:r w:rsidRPr="008A7A43">
              <w:rPr>
                <w:sz w:val="22"/>
                <w:lang w:val="en-AU"/>
              </w:rPr>
              <w:t xml:space="preserve">Indicator: </w:t>
            </w:r>
            <w:r w:rsidRPr="008A7A43">
              <w:rPr>
                <w:sz w:val="22"/>
                <w:lang w:val="en-AU"/>
              </w:rPr>
              <w:br/>
            </w:r>
            <w:r w:rsidRPr="008A7A43">
              <w:rPr>
                <w:b w:val="0"/>
                <w:bCs/>
                <w:sz w:val="22"/>
                <w:lang w:val="en-AU"/>
              </w:rPr>
              <w:t>Risk to life and property is reduced. (1.2.1)</w:t>
            </w:r>
          </w:p>
        </w:tc>
        <w:tc>
          <w:tcPr>
            <w:tcW w:w="626" w:type="pct"/>
            <w:vAlign w:val="bottom"/>
          </w:tcPr>
          <w:p w14:paraId="7C92F969" w14:textId="77777777" w:rsidR="00EF1D86" w:rsidRPr="008A7A43" w:rsidRDefault="00EF1D86">
            <w:pPr>
              <w:pStyle w:val="Tabletext"/>
              <w:spacing w:line="276" w:lineRule="auto"/>
              <w:jc w:val="center"/>
              <w:rPr>
                <w:sz w:val="22"/>
                <w:lang w:val="en-AU"/>
              </w:rPr>
            </w:pPr>
            <w:r w:rsidRPr="008A7A43">
              <w:rPr>
                <w:sz w:val="22"/>
                <w:lang w:val="en-AU"/>
              </w:rPr>
              <w:t>Target</w:t>
            </w:r>
          </w:p>
        </w:tc>
        <w:tc>
          <w:tcPr>
            <w:tcW w:w="627" w:type="pct"/>
            <w:vAlign w:val="bottom"/>
          </w:tcPr>
          <w:p w14:paraId="2D7730AD" w14:textId="77777777" w:rsidR="00EF1D86" w:rsidRPr="008A7A43" w:rsidRDefault="00EF1D86">
            <w:pPr>
              <w:pStyle w:val="Tabletext"/>
              <w:spacing w:line="276" w:lineRule="auto"/>
              <w:jc w:val="center"/>
              <w:rPr>
                <w:sz w:val="22"/>
                <w:lang w:val="en-AU"/>
              </w:rPr>
            </w:pPr>
            <w:r w:rsidRPr="008A7A43">
              <w:rPr>
                <w:sz w:val="22"/>
                <w:lang w:val="en-AU"/>
              </w:rPr>
              <w:t>2022-23</w:t>
            </w:r>
          </w:p>
        </w:tc>
        <w:tc>
          <w:tcPr>
            <w:tcW w:w="627" w:type="pct"/>
            <w:vAlign w:val="bottom"/>
          </w:tcPr>
          <w:p w14:paraId="5093162B" w14:textId="77777777" w:rsidR="00EF1D86" w:rsidRPr="008A7A43" w:rsidRDefault="00EF1D86">
            <w:pPr>
              <w:pStyle w:val="Tabletext"/>
              <w:spacing w:line="276" w:lineRule="auto"/>
              <w:jc w:val="center"/>
              <w:rPr>
                <w:sz w:val="22"/>
                <w:lang w:val="en-AU"/>
              </w:rPr>
            </w:pPr>
            <w:r w:rsidRPr="008A7A43">
              <w:rPr>
                <w:sz w:val="22"/>
                <w:lang w:val="en-AU"/>
              </w:rPr>
              <w:t>2023-24</w:t>
            </w:r>
          </w:p>
        </w:tc>
        <w:tc>
          <w:tcPr>
            <w:tcW w:w="627" w:type="pct"/>
            <w:vAlign w:val="bottom"/>
          </w:tcPr>
          <w:p w14:paraId="35C647BD" w14:textId="77777777" w:rsidR="00EF1D86" w:rsidRPr="008A7A43" w:rsidRDefault="00EF1D86">
            <w:pPr>
              <w:pStyle w:val="Tabletext"/>
              <w:spacing w:line="276" w:lineRule="auto"/>
              <w:jc w:val="center"/>
              <w:rPr>
                <w:sz w:val="22"/>
                <w:lang w:val="en-AU"/>
              </w:rPr>
            </w:pPr>
            <w:r w:rsidRPr="008A7A43">
              <w:rPr>
                <w:sz w:val="22"/>
                <w:lang w:val="en-AU"/>
              </w:rPr>
              <w:t>2024-25</w:t>
            </w:r>
          </w:p>
        </w:tc>
        <w:tc>
          <w:tcPr>
            <w:tcW w:w="1171" w:type="pct"/>
            <w:vAlign w:val="bottom"/>
          </w:tcPr>
          <w:p w14:paraId="12BAE884" w14:textId="77777777" w:rsidR="00EF1D86" w:rsidRPr="008A7A43" w:rsidRDefault="00EF1D86">
            <w:pPr>
              <w:pStyle w:val="Tabletext"/>
              <w:spacing w:line="276" w:lineRule="auto"/>
              <w:jc w:val="center"/>
              <w:rPr>
                <w:sz w:val="22"/>
                <w:lang w:val="en-AU"/>
              </w:rPr>
            </w:pPr>
            <w:r w:rsidRPr="008A7A43">
              <w:rPr>
                <w:sz w:val="22"/>
                <w:lang w:val="en-AU"/>
              </w:rPr>
              <w:t>2024-25 result</w:t>
            </w:r>
          </w:p>
        </w:tc>
      </w:tr>
      <w:tr w:rsidR="00CA507D" w:rsidRPr="008A7A43" w14:paraId="7960E45B" w14:textId="77777777" w:rsidTr="00CA507D">
        <w:trPr>
          <w:trHeight w:val="454"/>
        </w:trPr>
        <w:tc>
          <w:tcPr>
            <w:tcW w:w="1321" w:type="pct"/>
            <w:vAlign w:val="center"/>
          </w:tcPr>
          <w:p w14:paraId="14D7A63F" w14:textId="46426603" w:rsidR="00CA507D" w:rsidRPr="008A7A43" w:rsidRDefault="00CA507D" w:rsidP="00CA507D">
            <w:pPr>
              <w:pStyle w:val="Tabletext"/>
              <w:rPr>
                <w:sz w:val="22"/>
                <w:lang w:val="en-AU"/>
              </w:rPr>
            </w:pPr>
            <w:r w:rsidRPr="008A7A43">
              <w:rPr>
                <w:sz w:val="22"/>
                <w:lang w:val="en-AU"/>
              </w:rPr>
              <w:t xml:space="preserve">Hume Region </w:t>
            </w:r>
          </w:p>
        </w:tc>
        <w:tc>
          <w:tcPr>
            <w:tcW w:w="626" w:type="pct"/>
            <w:vAlign w:val="center"/>
          </w:tcPr>
          <w:p w14:paraId="3011688C" w14:textId="2F7B6821" w:rsidR="00CA507D" w:rsidRPr="008A7A43" w:rsidRDefault="00CA507D" w:rsidP="00CA507D">
            <w:pPr>
              <w:pStyle w:val="Tabletext"/>
              <w:jc w:val="center"/>
              <w:rPr>
                <w:sz w:val="22"/>
                <w:lang w:val="en-AU"/>
              </w:rPr>
            </w:pPr>
            <w:r w:rsidRPr="008A7A43">
              <w:rPr>
                <w:sz w:val="22"/>
                <w:lang w:val="en-AU"/>
              </w:rPr>
              <w:t>69%</w:t>
            </w:r>
          </w:p>
        </w:tc>
        <w:tc>
          <w:tcPr>
            <w:tcW w:w="627" w:type="pct"/>
            <w:vAlign w:val="center"/>
          </w:tcPr>
          <w:p w14:paraId="26E49C67" w14:textId="0E0AD95E" w:rsidR="00CA507D" w:rsidRPr="008A7A43" w:rsidRDefault="00CA507D" w:rsidP="00CA507D">
            <w:pPr>
              <w:pStyle w:val="Tabletext"/>
              <w:jc w:val="center"/>
              <w:rPr>
                <w:sz w:val="22"/>
                <w:lang w:val="en-AU"/>
              </w:rPr>
            </w:pPr>
            <w:r w:rsidRPr="008A7A43">
              <w:rPr>
                <w:sz w:val="22"/>
                <w:lang w:val="en-AU"/>
              </w:rPr>
              <w:t>71%</w:t>
            </w:r>
          </w:p>
        </w:tc>
        <w:tc>
          <w:tcPr>
            <w:tcW w:w="627" w:type="pct"/>
            <w:vAlign w:val="center"/>
          </w:tcPr>
          <w:p w14:paraId="2B50D138" w14:textId="5D4CB359" w:rsidR="00CA507D" w:rsidRPr="008A7A43" w:rsidRDefault="00CA507D" w:rsidP="00CA507D">
            <w:pPr>
              <w:pStyle w:val="Tabletext"/>
              <w:jc w:val="center"/>
              <w:rPr>
                <w:sz w:val="22"/>
                <w:lang w:val="en-AU"/>
              </w:rPr>
            </w:pPr>
            <w:r w:rsidRPr="008A7A43">
              <w:rPr>
                <w:sz w:val="22"/>
                <w:lang w:val="en-AU"/>
              </w:rPr>
              <w:t>70%</w:t>
            </w:r>
          </w:p>
        </w:tc>
        <w:tc>
          <w:tcPr>
            <w:tcW w:w="627" w:type="pct"/>
            <w:vAlign w:val="center"/>
          </w:tcPr>
          <w:p w14:paraId="567714DA" w14:textId="46AE924B" w:rsidR="00CA507D" w:rsidRPr="008A7A43" w:rsidRDefault="00CA507D" w:rsidP="00CA507D">
            <w:pPr>
              <w:pStyle w:val="Tabletext"/>
              <w:jc w:val="center"/>
              <w:rPr>
                <w:sz w:val="22"/>
                <w:lang w:val="en-AU"/>
              </w:rPr>
            </w:pPr>
            <w:r w:rsidRPr="008A7A43">
              <w:rPr>
                <w:sz w:val="22"/>
                <w:lang w:val="en-AU"/>
              </w:rPr>
              <w:t>69%</w:t>
            </w:r>
          </w:p>
        </w:tc>
        <w:tc>
          <w:tcPr>
            <w:tcW w:w="1171" w:type="pct"/>
          </w:tcPr>
          <w:p w14:paraId="3167E249" w14:textId="77777777" w:rsidR="00CA507D" w:rsidRPr="008A7A43" w:rsidRDefault="00CA507D" w:rsidP="00CA507D">
            <w:pPr>
              <w:pStyle w:val="Tabletext"/>
              <w:spacing w:line="276" w:lineRule="auto"/>
              <w:jc w:val="center"/>
              <w:rPr>
                <w:sz w:val="20"/>
                <w:szCs w:val="20"/>
                <w:lang w:val="en-AU"/>
              </w:rPr>
            </w:pPr>
            <w:r w:rsidRPr="008A7A43">
              <w:rPr>
                <w:sz w:val="20"/>
                <w:szCs w:val="20"/>
                <w:lang w:val="en-AU"/>
              </w:rPr>
              <w:t>Performance target achieved or exceeded</w:t>
            </w:r>
          </w:p>
        </w:tc>
      </w:tr>
      <w:tr w:rsidR="00CA507D" w:rsidRPr="008A7A43" w14:paraId="0DA1B6D9" w14:textId="77777777" w:rsidTr="00CA507D">
        <w:trPr>
          <w:trHeight w:val="454"/>
        </w:trPr>
        <w:tc>
          <w:tcPr>
            <w:tcW w:w="1321" w:type="pct"/>
            <w:vAlign w:val="center"/>
          </w:tcPr>
          <w:p w14:paraId="15256F19" w14:textId="538E2C40" w:rsidR="00CA507D" w:rsidRPr="008A7A43" w:rsidRDefault="00CA507D" w:rsidP="00CA507D">
            <w:pPr>
              <w:pStyle w:val="Tabletext"/>
              <w:ind w:left="227"/>
              <w:rPr>
                <w:sz w:val="22"/>
                <w:lang w:val="en-AU"/>
              </w:rPr>
            </w:pPr>
            <w:r w:rsidRPr="008A7A43">
              <w:rPr>
                <w:sz w:val="22"/>
                <w:lang w:val="en-AU"/>
              </w:rPr>
              <w:t>Goulburn District</w:t>
            </w:r>
          </w:p>
        </w:tc>
        <w:tc>
          <w:tcPr>
            <w:tcW w:w="626" w:type="pct"/>
            <w:vAlign w:val="center"/>
          </w:tcPr>
          <w:p w14:paraId="5823C51B" w14:textId="2F897574" w:rsidR="00CA507D" w:rsidRPr="008A7A43" w:rsidRDefault="00CA507D" w:rsidP="00CA507D">
            <w:pPr>
              <w:pStyle w:val="Tabletext"/>
              <w:jc w:val="center"/>
              <w:rPr>
                <w:sz w:val="22"/>
                <w:lang w:val="en-AU"/>
              </w:rPr>
            </w:pPr>
            <w:r w:rsidRPr="008A7A43">
              <w:rPr>
                <w:sz w:val="22"/>
                <w:lang w:val="en-AU"/>
              </w:rPr>
              <w:t>75%</w:t>
            </w:r>
          </w:p>
        </w:tc>
        <w:tc>
          <w:tcPr>
            <w:tcW w:w="627" w:type="pct"/>
            <w:vAlign w:val="center"/>
          </w:tcPr>
          <w:p w14:paraId="6F4D9165" w14:textId="0BEA3319" w:rsidR="00CA507D" w:rsidRPr="008A7A43" w:rsidRDefault="00CA507D" w:rsidP="00CA507D">
            <w:pPr>
              <w:pStyle w:val="Tabletext"/>
              <w:jc w:val="center"/>
              <w:rPr>
                <w:sz w:val="22"/>
                <w:lang w:val="en-AU"/>
              </w:rPr>
            </w:pPr>
            <w:r w:rsidRPr="008A7A43">
              <w:rPr>
                <w:sz w:val="22"/>
                <w:lang w:val="en-AU"/>
              </w:rPr>
              <w:t>73%</w:t>
            </w:r>
          </w:p>
        </w:tc>
        <w:tc>
          <w:tcPr>
            <w:tcW w:w="627" w:type="pct"/>
            <w:vAlign w:val="center"/>
          </w:tcPr>
          <w:p w14:paraId="0DCFC1D0" w14:textId="33AFD0AB" w:rsidR="00CA507D" w:rsidRPr="008A7A43" w:rsidRDefault="00CA507D" w:rsidP="00CA507D">
            <w:pPr>
              <w:pStyle w:val="Tabletext"/>
              <w:jc w:val="center"/>
              <w:rPr>
                <w:sz w:val="22"/>
                <w:lang w:val="en-AU"/>
              </w:rPr>
            </w:pPr>
            <w:r w:rsidRPr="008A7A43">
              <w:rPr>
                <w:sz w:val="22"/>
                <w:lang w:val="en-AU"/>
              </w:rPr>
              <w:t>70%</w:t>
            </w:r>
          </w:p>
        </w:tc>
        <w:tc>
          <w:tcPr>
            <w:tcW w:w="627" w:type="pct"/>
            <w:vAlign w:val="center"/>
          </w:tcPr>
          <w:p w14:paraId="764AEE40" w14:textId="4073EBC3" w:rsidR="00CA507D" w:rsidRPr="008A7A43" w:rsidRDefault="00CA507D" w:rsidP="00CA507D">
            <w:pPr>
              <w:pStyle w:val="Tabletext"/>
              <w:jc w:val="center"/>
              <w:rPr>
                <w:sz w:val="22"/>
                <w:lang w:val="en-AU"/>
              </w:rPr>
            </w:pPr>
            <w:r w:rsidRPr="008A7A43">
              <w:rPr>
                <w:sz w:val="22"/>
                <w:lang w:val="en-AU"/>
              </w:rPr>
              <w:t>73%</w:t>
            </w:r>
          </w:p>
        </w:tc>
        <w:tc>
          <w:tcPr>
            <w:tcW w:w="1171" w:type="pct"/>
          </w:tcPr>
          <w:p w14:paraId="33A2F51A" w14:textId="56823B5F" w:rsidR="00CA507D" w:rsidRPr="008A7A43" w:rsidRDefault="00CA507D" w:rsidP="00CA507D">
            <w:pPr>
              <w:pStyle w:val="Tabletext"/>
              <w:spacing w:line="276" w:lineRule="auto"/>
              <w:jc w:val="center"/>
              <w:rPr>
                <w:sz w:val="20"/>
                <w:szCs w:val="20"/>
                <w:lang w:val="en-AU"/>
              </w:rPr>
            </w:pPr>
            <w:r w:rsidRPr="008A7A43">
              <w:rPr>
                <w:sz w:val="20"/>
                <w:szCs w:val="20"/>
                <w:lang w:val="en-AU"/>
              </w:rPr>
              <w:t>Performance target achieved or exceeded</w:t>
            </w:r>
          </w:p>
        </w:tc>
      </w:tr>
      <w:tr w:rsidR="00CA507D" w:rsidRPr="008A7A43" w14:paraId="46545E15" w14:textId="77777777" w:rsidTr="00CA507D">
        <w:trPr>
          <w:trHeight w:val="454"/>
        </w:trPr>
        <w:tc>
          <w:tcPr>
            <w:tcW w:w="1321" w:type="pct"/>
            <w:vAlign w:val="center"/>
          </w:tcPr>
          <w:p w14:paraId="0FF0527D" w14:textId="3D44AA62" w:rsidR="00CA507D" w:rsidRPr="008A7A43" w:rsidRDefault="00CA507D" w:rsidP="00CA507D">
            <w:pPr>
              <w:pStyle w:val="Tabletext"/>
              <w:ind w:left="227"/>
              <w:rPr>
                <w:sz w:val="22"/>
                <w:lang w:val="en-AU"/>
              </w:rPr>
            </w:pPr>
            <w:r w:rsidRPr="008A7A43">
              <w:rPr>
                <w:sz w:val="22"/>
                <w:lang w:val="en-AU"/>
              </w:rPr>
              <w:t>Murrindindi District</w:t>
            </w:r>
          </w:p>
        </w:tc>
        <w:tc>
          <w:tcPr>
            <w:tcW w:w="626" w:type="pct"/>
            <w:vAlign w:val="center"/>
          </w:tcPr>
          <w:p w14:paraId="11994CF8" w14:textId="2B7B8FC3" w:rsidR="00CA507D" w:rsidRPr="008A7A43" w:rsidRDefault="00CA507D" w:rsidP="00CA507D">
            <w:pPr>
              <w:pStyle w:val="Tabletext"/>
              <w:jc w:val="center"/>
              <w:rPr>
                <w:sz w:val="22"/>
                <w:lang w:val="en-AU"/>
              </w:rPr>
            </w:pPr>
            <w:r w:rsidRPr="008A7A43">
              <w:rPr>
                <w:sz w:val="22"/>
                <w:lang w:val="en-AU"/>
              </w:rPr>
              <w:t>80%</w:t>
            </w:r>
          </w:p>
        </w:tc>
        <w:tc>
          <w:tcPr>
            <w:tcW w:w="627" w:type="pct"/>
            <w:vAlign w:val="center"/>
          </w:tcPr>
          <w:p w14:paraId="412A8B7A" w14:textId="41B823AA" w:rsidR="00CA507D" w:rsidRPr="008A7A43" w:rsidRDefault="00CA507D" w:rsidP="00CA507D">
            <w:pPr>
              <w:pStyle w:val="Tabletext"/>
              <w:jc w:val="center"/>
              <w:rPr>
                <w:sz w:val="22"/>
                <w:lang w:val="en-AU"/>
              </w:rPr>
            </w:pPr>
            <w:r w:rsidRPr="008A7A43">
              <w:rPr>
                <w:sz w:val="22"/>
                <w:lang w:val="en-AU"/>
              </w:rPr>
              <w:t>80%</w:t>
            </w:r>
          </w:p>
        </w:tc>
        <w:tc>
          <w:tcPr>
            <w:tcW w:w="627" w:type="pct"/>
            <w:vAlign w:val="center"/>
          </w:tcPr>
          <w:p w14:paraId="1835A8CE" w14:textId="50E36038" w:rsidR="00CA507D" w:rsidRPr="008A7A43" w:rsidRDefault="00CA507D" w:rsidP="00CA507D">
            <w:pPr>
              <w:pStyle w:val="Tabletext"/>
              <w:jc w:val="center"/>
              <w:rPr>
                <w:sz w:val="22"/>
                <w:lang w:val="en-AU"/>
              </w:rPr>
            </w:pPr>
            <w:r w:rsidRPr="008A7A43">
              <w:rPr>
                <w:sz w:val="22"/>
                <w:lang w:val="en-AU"/>
              </w:rPr>
              <w:t>75%</w:t>
            </w:r>
          </w:p>
        </w:tc>
        <w:tc>
          <w:tcPr>
            <w:tcW w:w="627" w:type="pct"/>
            <w:vAlign w:val="center"/>
          </w:tcPr>
          <w:p w14:paraId="5D99A660" w14:textId="1A237A37" w:rsidR="00CA507D" w:rsidRPr="008A7A43" w:rsidRDefault="00CA507D" w:rsidP="00CA507D">
            <w:pPr>
              <w:pStyle w:val="Tabletext"/>
              <w:jc w:val="center"/>
              <w:rPr>
                <w:sz w:val="22"/>
                <w:lang w:val="en-AU"/>
              </w:rPr>
            </w:pPr>
            <w:r w:rsidRPr="008A7A43">
              <w:rPr>
                <w:sz w:val="22"/>
                <w:lang w:val="en-AU"/>
              </w:rPr>
              <w:t>78%</w:t>
            </w:r>
          </w:p>
        </w:tc>
        <w:tc>
          <w:tcPr>
            <w:tcW w:w="1171" w:type="pct"/>
          </w:tcPr>
          <w:p w14:paraId="6A908BE9" w14:textId="77777777" w:rsidR="00CA507D" w:rsidRPr="008A7A43" w:rsidRDefault="00CA507D" w:rsidP="00CA507D">
            <w:pPr>
              <w:pStyle w:val="Tabletext"/>
              <w:spacing w:line="276" w:lineRule="auto"/>
              <w:jc w:val="center"/>
              <w:rPr>
                <w:sz w:val="20"/>
                <w:szCs w:val="20"/>
                <w:lang w:val="en-AU"/>
              </w:rPr>
            </w:pPr>
            <w:r w:rsidRPr="008A7A43">
              <w:rPr>
                <w:sz w:val="20"/>
                <w:szCs w:val="20"/>
                <w:lang w:val="en-AU"/>
              </w:rPr>
              <w:t>Performance target achieved or exceeded</w:t>
            </w:r>
          </w:p>
        </w:tc>
      </w:tr>
      <w:tr w:rsidR="00CA507D" w:rsidRPr="008A7A43" w14:paraId="53B6167B" w14:textId="77777777" w:rsidTr="00CA507D">
        <w:trPr>
          <w:trHeight w:val="454"/>
        </w:trPr>
        <w:tc>
          <w:tcPr>
            <w:tcW w:w="1321" w:type="pct"/>
            <w:vAlign w:val="center"/>
          </w:tcPr>
          <w:p w14:paraId="2DAA2FCF" w14:textId="49D737E7" w:rsidR="00CA507D" w:rsidRPr="008A7A43" w:rsidRDefault="00CA507D" w:rsidP="00CA507D">
            <w:pPr>
              <w:pStyle w:val="Tabletext"/>
              <w:ind w:left="227"/>
              <w:rPr>
                <w:sz w:val="22"/>
                <w:lang w:val="en-AU"/>
              </w:rPr>
            </w:pPr>
            <w:r w:rsidRPr="008A7A43">
              <w:rPr>
                <w:sz w:val="22"/>
                <w:lang w:val="en-AU"/>
              </w:rPr>
              <w:t>Ovens District</w:t>
            </w:r>
          </w:p>
        </w:tc>
        <w:tc>
          <w:tcPr>
            <w:tcW w:w="626" w:type="pct"/>
            <w:vAlign w:val="center"/>
          </w:tcPr>
          <w:p w14:paraId="74F8EC6A" w14:textId="6B34AA57" w:rsidR="00CA507D" w:rsidRPr="008A7A43" w:rsidRDefault="00CA507D" w:rsidP="00CA507D">
            <w:pPr>
              <w:pStyle w:val="Tabletext"/>
              <w:jc w:val="center"/>
              <w:rPr>
                <w:sz w:val="22"/>
                <w:lang w:val="en-AU"/>
              </w:rPr>
            </w:pPr>
            <w:r w:rsidRPr="008A7A43">
              <w:rPr>
                <w:sz w:val="22"/>
                <w:lang w:val="en-AU"/>
              </w:rPr>
              <w:t>55%</w:t>
            </w:r>
          </w:p>
        </w:tc>
        <w:tc>
          <w:tcPr>
            <w:tcW w:w="627" w:type="pct"/>
            <w:vAlign w:val="center"/>
          </w:tcPr>
          <w:p w14:paraId="0C92A502" w14:textId="3168BD43" w:rsidR="00CA507D" w:rsidRPr="008A7A43" w:rsidRDefault="00CA507D" w:rsidP="00CA507D">
            <w:pPr>
              <w:pStyle w:val="Tabletext"/>
              <w:jc w:val="center"/>
              <w:rPr>
                <w:sz w:val="22"/>
                <w:lang w:val="en-AU"/>
              </w:rPr>
            </w:pPr>
            <w:r w:rsidRPr="008A7A43">
              <w:rPr>
                <w:sz w:val="22"/>
                <w:lang w:val="en-AU"/>
              </w:rPr>
              <w:t>65%</w:t>
            </w:r>
          </w:p>
        </w:tc>
        <w:tc>
          <w:tcPr>
            <w:tcW w:w="627" w:type="pct"/>
            <w:vAlign w:val="center"/>
          </w:tcPr>
          <w:p w14:paraId="70D0F2FF" w14:textId="79021AE4" w:rsidR="00CA507D" w:rsidRPr="008A7A43" w:rsidRDefault="00CA507D" w:rsidP="00CA507D">
            <w:pPr>
              <w:pStyle w:val="Tabletext"/>
              <w:jc w:val="center"/>
              <w:rPr>
                <w:sz w:val="22"/>
                <w:lang w:val="en-AU"/>
              </w:rPr>
            </w:pPr>
            <w:r w:rsidRPr="008A7A43">
              <w:rPr>
                <w:sz w:val="22"/>
                <w:lang w:val="en-AU"/>
              </w:rPr>
              <w:t>67%</w:t>
            </w:r>
          </w:p>
        </w:tc>
        <w:tc>
          <w:tcPr>
            <w:tcW w:w="627" w:type="pct"/>
            <w:vAlign w:val="center"/>
          </w:tcPr>
          <w:p w14:paraId="1B072676" w14:textId="6ED30B73" w:rsidR="00CA507D" w:rsidRPr="008A7A43" w:rsidRDefault="00CA507D" w:rsidP="00CA507D">
            <w:pPr>
              <w:pStyle w:val="Tabletext"/>
              <w:jc w:val="center"/>
              <w:rPr>
                <w:sz w:val="22"/>
                <w:lang w:val="en-AU"/>
              </w:rPr>
            </w:pPr>
            <w:r w:rsidRPr="008A7A43">
              <w:rPr>
                <w:sz w:val="22"/>
                <w:lang w:val="en-AU"/>
              </w:rPr>
              <w:t>62%</w:t>
            </w:r>
          </w:p>
        </w:tc>
        <w:tc>
          <w:tcPr>
            <w:tcW w:w="1171" w:type="pct"/>
          </w:tcPr>
          <w:p w14:paraId="7C5B4013" w14:textId="5D2C9CA7" w:rsidR="00CA507D" w:rsidRPr="008A7A43" w:rsidRDefault="00CA507D" w:rsidP="00CA507D">
            <w:pPr>
              <w:pStyle w:val="Tabletext"/>
              <w:spacing w:line="276" w:lineRule="auto"/>
              <w:jc w:val="center"/>
              <w:rPr>
                <w:sz w:val="20"/>
                <w:szCs w:val="20"/>
                <w:lang w:val="en-AU"/>
              </w:rPr>
            </w:pPr>
            <w:r w:rsidRPr="008A7A43">
              <w:rPr>
                <w:sz w:val="20"/>
                <w:szCs w:val="20"/>
                <w:lang w:val="en-AU"/>
              </w:rPr>
              <w:t>Performance target not achieved - exceeds 5 per cent variance</w:t>
            </w:r>
          </w:p>
        </w:tc>
      </w:tr>
      <w:tr w:rsidR="00CA507D" w:rsidRPr="008A7A43" w14:paraId="06FAED51" w14:textId="77777777" w:rsidTr="00CA507D">
        <w:trPr>
          <w:trHeight w:val="454"/>
        </w:trPr>
        <w:tc>
          <w:tcPr>
            <w:tcW w:w="1321" w:type="pct"/>
            <w:vAlign w:val="center"/>
          </w:tcPr>
          <w:p w14:paraId="0B895703" w14:textId="78A02DEA" w:rsidR="00CA507D" w:rsidRPr="008A7A43" w:rsidRDefault="00CA507D" w:rsidP="00CA507D">
            <w:pPr>
              <w:pStyle w:val="Tabletext"/>
              <w:ind w:left="227"/>
              <w:rPr>
                <w:sz w:val="22"/>
                <w:lang w:val="en-AU"/>
              </w:rPr>
            </w:pPr>
            <w:r w:rsidRPr="008A7A43">
              <w:rPr>
                <w:sz w:val="22"/>
                <w:lang w:val="en-AU"/>
              </w:rPr>
              <w:t>Upper Murray District</w:t>
            </w:r>
          </w:p>
        </w:tc>
        <w:tc>
          <w:tcPr>
            <w:tcW w:w="626" w:type="pct"/>
            <w:vAlign w:val="center"/>
          </w:tcPr>
          <w:p w14:paraId="2EDBB7E7" w14:textId="271ED606" w:rsidR="00CA507D" w:rsidRPr="008A7A43" w:rsidRDefault="00CA507D" w:rsidP="00CA507D">
            <w:pPr>
              <w:pStyle w:val="Tabletext"/>
              <w:jc w:val="center"/>
              <w:rPr>
                <w:sz w:val="22"/>
                <w:lang w:val="en-AU"/>
              </w:rPr>
            </w:pPr>
            <w:r w:rsidRPr="008A7A43">
              <w:rPr>
                <w:sz w:val="22"/>
                <w:lang w:val="en-AU"/>
              </w:rPr>
              <w:t>60%</w:t>
            </w:r>
          </w:p>
        </w:tc>
        <w:tc>
          <w:tcPr>
            <w:tcW w:w="627" w:type="pct"/>
            <w:vAlign w:val="center"/>
          </w:tcPr>
          <w:p w14:paraId="3E2ADA08" w14:textId="1E337DD4" w:rsidR="00CA507D" w:rsidRPr="008A7A43" w:rsidRDefault="00CA507D" w:rsidP="00CA507D">
            <w:pPr>
              <w:pStyle w:val="Tabletext"/>
              <w:jc w:val="center"/>
              <w:rPr>
                <w:sz w:val="22"/>
                <w:lang w:val="en-AU"/>
              </w:rPr>
            </w:pPr>
            <w:r w:rsidRPr="008A7A43">
              <w:rPr>
                <w:sz w:val="22"/>
                <w:lang w:val="en-AU"/>
              </w:rPr>
              <w:t>42%</w:t>
            </w:r>
          </w:p>
        </w:tc>
        <w:tc>
          <w:tcPr>
            <w:tcW w:w="627" w:type="pct"/>
            <w:vAlign w:val="center"/>
          </w:tcPr>
          <w:p w14:paraId="0CFB38D4" w14:textId="12403FC4" w:rsidR="00CA507D" w:rsidRPr="008A7A43" w:rsidRDefault="00CA507D" w:rsidP="00CA507D">
            <w:pPr>
              <w:pStyle w:val="Tabletext"/>
              <w:jc w:val="center"/>
              <w:rPr>
                <w:sz w:val="22"/>
                <w:lang w:val="en-AU"/>
              </w:rPr>
            </w:pPr>
            <w:r w:rsidRPr="008A7A43">
              <w:rPr>
                <w:sz w:val="22"/>
                <w:lang w:val="en-AU"/>
              </w:rPr>
              <w:t>49%</w:t>
            </w:r>
          </w:p>
        </w:tc>
        <w:tc>
          <w:tcPr>
            <w:tcW w:w="627" w:type="pct"/>
            <w:vAlign w:val="center"/>
          </w:tcPr>
          <w:p w14:paraId="1CBFE147" w14:textId="7CD07D37" w:rsidR="00CA507D" w:rsidRPr="008A7A43" w:rsidRDefault="00CA507D" w:rsidP="00CA507D">
            <w:pPr>
              <w:pStyle w:val="Tabletext"/>
              <w:jc w:val="center"/>
              <w:rPr>
                <w:sz w:val="22"/>
                <w:lang w:val="en-AU"/>
              </w:rPr>
            </w:pPr>
            <w:r w:rsidRPr="008A7A43">
              <w:rPr>
                <w:sz w:val="22"/>
                <w:lang w:val="en-AU"/>
              </w:rPr>
              <w:t>51%</w:t>
            </w:r>
          </w:p>
        </w:tc>
        <w:tc>
          <w:tcPr>
            <w:tcW w:w="1171" w:type="pct"/>
          </w:tcPr>
          <w:p w14:paraId="0832267B" w14:textId="77777777" w:rsidR="00CA507D" w:rsidRPr="008A7A43" w:rsidRDefault="00CA507D" w:rsidP="00CA507D">
            <w:pPr>
              <w:pStyle w:val="Tabletext"/>
              <w:spacing w:line="276" w:lineRule="auto"/>
              <w:jc w:val="center"/>
              <w:rPr>
                <w:sz w:val="20"/>
                <w:szCs w:val="20"/>
                <w:lang w:val="en-AU"/>
              </w:rPr>
            </w:pPr>
            <w:r w:rsidRPr="008A7A43">
              <w:rPr>
                <w:sz w:val="20"/>
                <w:szCs w:val="20"/>
                <w:lang w:val="en-AU"/>
              </w:rPr>
              <w:t>Performance target achieved or exceeded</w:t>
            </w:r>
          </w:p>
        </w:tc>
      </w:tr>
    </w:tbl>
    <w:p w14:paraId="636EEB7B" w14:textId="0268824F" w:rsidR="00EF1D86" w:rsidRPr="008A7A43" w:rsidRDefault="00EF1D86" w:rsidP="00EF1D86">
      <w:pPr>
        <w:pStyle w:val="Caption"/>
        <w:keepNext/>
        <w:spacing w:after="240"/>
      </w:pPr>
      <w:r w:rsidRPr="008A7A43">
        <w:t xml:space="preserve">Figure </w:t>
      </w:r>
      <w:r>
        <w:fldChar w:fldCharType="begin"/>
      </w:r>
      <w:r>
        <w:instrText>SEQ Figure \* ARABIC</w:instrText>
      </w:r>
      <w:r>
        <w:fldChar w:fldCharType="separate"/>
      </w:r>
      <w:r w:rsidRPr="008A7A43">
        <w:t>6</w:t>
      </w:r>
      <w:r>
        <w:fldChar w:fldCharType="end"/>
      </w:r>
      <w:r w:rsidRPr="008A7A43">
        <w:t xml:space="preserve">: </w:t>
      </w:r>
      <w:r w:rsidR="00CA507D" w:rsidRPr="008A7A43">
        <w:rPr>
          <w:b w:val="0"/>
          <w:bCs/>
        </w:rPr>
        <w:t>Hume’s fuel-driven bushfire risk from 1980-2025</w:t>
      </w:r>
      <w:r w:rsidRPr="008A7A43">
        <w:rPr>
          <w:b w:val="0"/>
          <w:bCs/>
        </w:rPr>
        <w:t>.</w:t>
      </w:r>
    </w:p>
    <w:p w14:paraId="41539B5D" w14:textId="2BE77247" w:rsidR="007F16E7" w:rsidRPr="008A7A43" w:rsidRDefault="00CA507D" w:rsidP="007F16E7">
      <w:r w:rsidRPr="008A7A43">
        <w:rPr>
          <w:rFonts w:cs="Times New Roman (Body CS)"/>
          <w:b/>
          <w:bCs/>
          <w:noProof/>
          <w:color w:val="000000" w:themeColor="text1"/>
          <w:kern w:val="24"/>
        </w:rPr>
        <w:drawing>
          <wp:inline distT="0" distB="0" distL="0" distR="0" wp14:anchorId="6917C610" wp14:editId="197D602B">
            <wp:extent cx="6018415" cy="3433368"/>
            <wp:effectExtent l="0" t="0" r="1905" b="0"/>
            <wp:docPr id="18189363" name="Picture 21" descr="Bar and line chart showing highly variable fire area with major peaks in the early 2000s, late 2000s and around 2020 in Hume. Fuel-driven bushfire risk declines markedly around 2010, then steadily increases to near the target level in recent years, with projections suggesting further rise if no planned burning occ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363" name="Picture 21" descr="Bar and line chart showing highly variable fire area with major peaks in the early 2000s, late 2000s and around 2020 in Hume. Fuel-driven bushfire risk declines markedly around 2010, then steadily increases to near the target level in recent years, with projections suggesting further rise if no planned burning occur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43910" cy="3447912"/>
                    </a:xfrm>
                    <a:prstGeom prst="rect">
                      <a:avLst/>
                    </a:prstGeom>
                    <a:noFill/>
                    <a:ln>
                      <a:noFill/>
                    </a:ln>
                  </pic:spPr>
                </pic:pic>
              </a:graphicData>
            </a:graphic>
          </wp:inline>
        </w:drawing>
      </w:r>
    </w:p>
    <w:p w14:paraId="5D22BDD2" w14:textId="77777777" w:rsidR="00830427" w:rsidRDefault="0016617E" w:rsidP="0016617E">
      <w:pPr>
        <w:pStyle w:val="BodyText"/>
        <w:rPr>
          <w:lang w:val="en-AU"/>
        </w:rPr>
      </w:pPr>
      <w:r w:rsidRPr="008A7A43">
        <w:rPr>
          <w:b/>
          <w:bCs/>
          <w:lang w:val="en-AU"/>
        </w:rPr>
        <w:lastRenderedPageBreak/>
        <w:fldChar w:fldCharType="begin"/>
      </w:r>
      <w:r w:rsidRPr="008A7A43">
        <w:rPr>
          <w:b/>
          <w:bCs/>
          <w:lang w:val="en-AU"/>
        </w:rPr>
        <w:instrText xml:space="preserve"> REF _Ref232595428 \h </w:instrText>
      </w:r>
      <w:r w:rsidR="00CA507D" w:rsidRPr="008A7A43">
        <w:rPr>
          <w:b/>
          <w:bCs/>
          <w:lang w:val="en-AU"/>
        </w:rPr>
        <w:instrText xml:space="preserve"> \* MERGEFORMAT </w:instrText>
      </w:r>
      <w:r w:rsidRPr="008A7A43">
        <w:rPr>
          <w:b/>
          <w:bCs/>
          <w:lang w:val="en-AU"/>
        </w:rPr>
      </w:r>
      <w:r w:rsidRPr="008A7A43">
        <w:rPr>
          <w:b/>
          <w:bCs/>
          <w:lang w:val="en-AU"/>
        </w:rPr>
        <w:fldChar w:fldCharType="separate"/>
      </w:r>
      <w:r w:rsidRPr="008A7A43">
        <w:rPr>
          <w:b/>
          <w:bCs/>
          <w:lang w:val="en-AU"/>
        </w:rPr>
        <w:t>Figure 6</w:t>
      </w:r>
      <w:r w:rsidRPr="008A7A43">
        <w:rPr>
          <w:b/>
          <w:bCs/>
          <w:lang w:val="en-AU"/>
        </w:rPr>
        <w:fldChar w:fldCharType="end"/>
      </w:r>
      <w:r w:rsidRPr="008A7A43">
        <w:rPr>
          <w:lang w:val="en-AU"/>
        </w:rPr>
        <w:t xml:space="preserve"> indicates that in the absence of fire (from planned burning or bushfires) the modelling indicates that fuel-driven bushfire risk would rise (red dotted line). Noting that the JFMP intentionally includes more fuel management operations than are operationally feasible, the figure indicates the risk reduction potential of full program implementation (grey dotted line) in the absence of bushfire.</w:t>
      </w:r>
    </w:p>
    <w:p w14:paraId="5BFDDAEB" w14:textId="77777777" w:rsidR="00830427" w:rsidRDefault="0016617E" w:rsidP="0016617E">
      <w:pPr>
        <w:pStyle w:val="BodyText"/>
        <w:rPr>
          <w:lang w:val="en-AU"/>
        </w:rPr>
      </w:pPr>
      <w:r w:rsidRPr="008A7A43">
        <w:rPr>
          <w:lang w:val="en-AU"/>
        </w:rPr>
        <w:t>Fuel-driven bushfire risk within the Hume region was 69% for this year, achieving the region’s target of 69% and contributing to the State target of 70%. Fuel-driven bushfire risk was maintained below target levels in 3 of the region’s 4 fire districts. Burn delivery in the Goulburn, Murrindindi and Upper Murray districts has contributed to the maintenance of fuel-driven bushfire risk below their respective targets.</w:t>
      </w:r>
    </w:p>
    <w:p w14:paraId="6C49F2A2" w14:textId="77777777" w:rsidR="00830427" w:rsidRDefault="0016617E" w:rsidP="0016617E">
      <w:pPr>
        <w:pStyle w:val="BodyText"/>
        <w:rPr>
          <w:lang w:val="en-AU"/>
        </w:rPr>
      </w:pPr>
      <w:r w:rsidRPr="008A7A43">
        <w:rPr>
          <w:lang w:val="en-AU"/>
        </w:rPr>
        <w:t>Delivery of the Hume region fuel management program was completed in June 2024. The</w:t>
      </w:r>
      <w:r w:rsidR="00CA507D" w:rsidRPr="008A7A43">
        <w:rPr>
          <w:lang w:val="en-AU"/>
        </w:rPr>
        <w:t> </w:t>
      </w:r>
      <w:r w:rsidRPr="008A7A43">
        <w:rPr>
          <w:lang w:val="en-AU"/>
        </w:rPr>
        <w:t>2024-25 fire season saw dry weather leading into summer, contributing to significant bushfires in Victoria’s west from 16 December 2024 to 6 January 2025. For these events, the Hume region provided suppression resources and support. Prolonged dry conditions continued throughout the season, with the Hume region’s largest bushfire at Boho in the Goulburn district, burning across the first week of March 2025. Conditions settled in late March, allowing planned burn delivery across all 4 districts from 25 March to 21 May.</w:t>
      </w:r>
    </w:p>
    <w:p w14:paraId="2C41533C" w14:textId="77777777" w:rsidR="00830427" w:rsidRDefault="0016617E" w:rsidP="0016617E">
      <w:pPr>
        <w:pStyle w:val="BodyText"/>
        <w:rPr>
          <w:lang w:val="en-AU"/>
        </w:rPr>
      </w:pPr>
      <w:r w:rsidRPr="008A7A43">
        <w:rPr>
          <w:lang w:val="en-AU"/>
        </w:rPr>
        <w:t>The significant fire season of 2019-20 impacted over 330,000 ha of the Upper Murray and Ovens districts. This continues to contribute to substantially reduced fuel-driven bushfire risk levels in the Upper Murray district, beyond the effect of planned burning alone.</w:t>
      </w:r>
    </w:p>
    <w:p w14:paraId="59141962" w14:textId="77777777" w:rsidR="00830427" w:rsidRDefault="0016617E" w:rsidP="0016617E">
      <w:pPr>
        <w:pStyle w:val="BodyText"/>
        <w:rPr>
          <w:lang w:val="en-AU"/>
        </w:rPr>
      </w:pPr>
      <w:r w:rsidRPr="008A7A43">
        <w:rPr>
          <w:lang w:val="en-AU"/>
        </w:rPr>
        <w:t>In the Ovens district, the fuel-driven bushfire risk has not been effected in the same way, due to the remoteness of those fires from population centres. Subsequent unfavourable conditions for planned burning during the autumns of 2022 and 2023 contributed to the rise in the district’s fuel-driven bushfire risk to 11% above target levels.</w:t>
      </w:r>
    </w:p>
    <w:p w14:paraId="7B3DA95D" w14:textId="77777777" w:rsidR="00830427" w:rsidRDefault="0016617E" w:rsidP="0016617E">
      <w:pPr>
        <w:pStyle w:val="BodyText"/>
        <w:rPr>
          <w:lang w:val="en-AU"/>
        </w:rPr>
      </w:pPr>
      <w:r w:rsidRPr="008A7A43">
        <w:rPr>
          <w:lang w:val="en-AU"/>
        </w:rPr>
        <w:lastRenderedPageBreak/>
        <w:t>This season, the Ovens district’s autumn delivery program has successfully reduced risk</w:t>
      </w:r>
      <w:r w:rsidR="00CA507D" w:rsidRPr="008A7A43">
        <w:rPr>
          <w:lang w:val="en-AU"/>
        </w:rPr>
        <w:t> </w:t>
      </w:r>
      <w:r w:rsidRPr="008A7A43">
        <w:rPr>
          <w:lang w:val="en-AU"/>
        </w:rPr>
        <w:t>levels from 66% to 62%. Although this remains above the district target of 55%, the reduction achieved in 2024-25 gives confidence that target levels can be re-established in</w:t>
      </w:r>
      <w:r w:rsidR="00CA507D" w:rsidRPr="008A7A43">
        <w:rPr>
          <w:lang w:val="en-AU"/>
        </w:rPr>
        <w:t> </w:t>
      </w:r>
      <w:r w:rsidRPr="008A7A43">
        <w:rPr>
          <w:lang w:val="en-AU"/>
        </w:rPr>
        <w:t>the upcoming JFMP planning and delivery cycles.</w:t>
      </w:r>
    </w:p>
    <w:p w14:paraId="515F99C8" w14:textId="77777777" w:rsidR="00830427" w:rsidRDefault="0016617E" w:rsidP="0016617E">
      <w:pPr>
        <w:pStyle w:val="BodyText"/>
        <w:rPr>
          <w:lang w:val="en-AU"/>
        </w:rPr>
      </w:pPr>
      <w:r w:rsidRPr="008A7A43">
        <w:rPr>
          <w:lang w:val="en-AU"/>
        </w:rPr>
        <w:t>The status of fuel-driven bushfire risk in the region indicates that the planning and implementation of burns is in line with Hume’s Bushfire Management Strategy (BMS). The</w:t>
      </w:r>
      <w:r w:rsidR="00CA507D" w:rsidRPr="008A7A43">
        <w:rPr>
          <w:lang w:val="en-AU"/>
        </w:rPr>
        <w:t> </w:t>
      </w:r>
      <w:r w:rsidRPr="008A7A43">
        <w:rPr>
          <w:lang w:val="en-AU"/>
        </w:rPr>
        <w:t xml:space="preserve">BMS and updated Fuel Management Zones (FMZ) focus forest fuel reduction on public land, in areas impacting high-risk communities across the 4 fire districts. The BMS also identifies forested areas on private land near high-risk communities as focus areas for engagement and collaboration activities. Treatment of forest fuels in these areas complements risk reduction activities on public land.  </w:t>
      </w:r>
    </w:p>
    <w:p w14:paraId="0747CDEA" w14:textId="079745DB" w:rsidR="0016617E" w:rsidRPr="008A7A43" w:rsidRDefault="0016617E" w:rsidP="0016617E">
      <w:pPr>
        <w:pStyle w:val="BodyText"/>
        <w:rPr>
          <w:b/>
          <w:bCs/>
          <w:lang w:val="en-AU"/>
        </w:rPr>
      </w:pPr>
      <w:r w:rsidRPr="008A7A43">
        <w:rPr>
          <w:lang w:val="en-AU"/>
        </w:rPr>
        <w:t>The region and districts will continue to give priority to the fuel management program, except when responding to emergencies. This includes prioritising delivery resources for districts that are above or approaching their fuel-driven bushfire risk targets.</w:t>
      </w:r>
      <w:bookmarkStart w:id="107" w:name="_Ref228390798"/>
      <w:r w:rsidRPr="008A7A43">
        <w:rPr>
          <w:lang w:val="en-AU"/>
        </w:rPr>
        <w:br w:type="page"/>
      </w:r>
    </w:p>
    <w:p w14:paraId="68B33949" w14:textId="77777777" w:rsidR="0016617E" w:rsidRPr="008A7A43" w:rsidRDefault="0016617E" w:rsidP="00CD756D">
      <w:pPr>
        <w:pStyle w:val="Heading2"/>
        <w:rPr>
          <w:lang w:val="en-AU"/>
        </w:rPr>
      </w:pPr>
      <w:bookmarkStart w:id="108" w:name="_Toc228527775"/>
      <w:bookmarkStart w:id="109" w:name="_Toc232078754"/>
      <w:bookmarkStart w:id="110" w:name="_Toc232597649"/>
      <w:bookmarkStart w:id="111" w:name="_Toc233032748"/>
      <w:bookmarkStart w:id="112" w:name="_Toc233898383"/>
      <w:r w:rsidRPr="008A7A43">
        <w:rPr>
          <w:lang w:val="en-AU"/>
        </w:rPr>
        <w:lastRenderedPageBreak/>
        <w:t>Modelled fuel-driven bushfire risk – Loddon Mallee region and districts</w:t>
      </w:r>
      <w:bookmarkEnd w:id="107"/>
      <w:bookmarkEnd w:id="108"/>
      <w:bookmarkEnd w:id="109"/>
      <w:bookmarkEnd w:id="110"/>
      <w:bookmarkEnd w:id="111"/>
      <w:bookmarkEnd w:id="112"/>
    </w:p>
    <w:p w14:paraId="2AF71ECD" w14:textId="7756A155" w:rsidR="00CD756D" w:rsidRPr="008A7A43" w:rsidRDefault="3BD82C65" w:rsidP="00CD756D">
      <w:pPr>
        <w:pStyle w:val="Caption"/>
        <w:keepNext/>
      </w:pPr>
      <w:r>
        <w:t xml:space="preserve">Table </w:t>
      </w:r>
      <w:fldSimple w:instr=" SEQ Table \* ARABIC ">
        <w:r w:rsidR="00B1D269">
          <w:t>27</w:t>
        </w:r>
      </w:fldSimple>
      <w:r>
        <w:t xml:space="preserve">: </w:t>
      </w:r>
      <w:r>
        <w:rPr>
          <w:b w:val="0"/>
        </w:rPr>
        <w:t xml:space="preserve">Modelled fuel-driven bushfire risk </w:t>
      </w:r>
      <w:r w:rsidR="5660AA36">
        <w:rPr>
          <w:b w:val="0"/>
        </w:rPr>
        <w:t>(</w:t>
      </w:r>
      <w:r>
        <w:rPr>
          <w:b w:val="0"/>
        </w:rPr>
        <w:t>%</w:t>
      </w:r>
      <w:r w:rsidR="6C3EAB6D">
        <w:rPr>
          <w:b w:val="0"/>
        </w:rPr>
        <w:t>)</w:t>
      </w:r>
      <w:r>
        <w:rPr>
          <w:b w:val="0"/>
        </w:rPr>
        <w:t xml:space="preserve"> – Loddon Mallee region and districts.</w:t>
      </w:r>
    </w:p>
    <w:tbl>
      <w:tblPr>
        <w:tblStyle w:val="Style2"/>
        <w:tblpPr w:leftFromText="181" w:rightFromText="181" w:bottomFromText="425" w:vertAnchor="text" w:tblpY="1"/>
        <w:tblOverlap w:val="never"/>
        <w:tblW w:w="5000" w:type="pct"/>
        <w:tblLayout w:type="fixed"/>
        <w:tblCellMar>
          <w:left w:w="113" w:type="dxa"/>
          <w:right w:w="85" w:type="dxa"/>
        </w:tblCellMar>
        <w:tblLook w:val="04A0" w:firstRow="1" w:lastRow="0" w:firstColumn="1" w:lastColumn="0" w:noHBand="0" w:noVBand="1"/>
      </w:tblPr>
      <w:tblGrid>
        <w:gridCol w:w="3111"/>
        <w:gridCol w:w="1205"/>
        <w:gridCol w:w="1205"/>
        <w:gridCol w:w="1204"/>
        <w:gridCol w:w="1204"/>
        <w:gridCol w:w="1689"/>
      </w:tblGrid>
      <w:tr w:rsidR="00CD756D" w:rsidRPr="008A7A43" w14:paraId="01FB369C" w14:textId="77777777" w:rsidTr="00EB14B9">
        <w:trPr>
          <w:cnfStyle w:val="100000000000" w:firstRow="1" w:lastRow="0" w:firstColumn="0" w:lastColumn="0" w:oddVBand="0" w:evenVBand="0" w:oddHBand="0" w:evenHBand="0" w:firstRowFirstColumn="0" w:firstRowLastColumn="0" w:lastRowFirstColumn="0" w:lastRowLastColumn="0"/>
        </w:trPr>
        <w:tc>
          <w:tcPr>
            <w:tcW w:w="1616" w:type="pct"/>
            <w:vAlign w:val="bottom"/>
          </w:tcPr>
          <w:p w14:paraId="65657AEF" w14:textId="77777777" w:rsidR="00CD756D" w:rsidRPr="008A7A43" w:rsidRDefault="00CD756D">
            <w:pPr>
              <w:pStyle w:val="Tabletext"/>
              <w:spacing w:line="276" w:lineRule="auto"/>
              <w:rPr>
                <w:sz w:val="22"/>
                <w:lang w:val="en-AU"/>
              </w:rPr>
            </w:pPr>
            <w:r w:rsidRPr="008A7A43">
              <w:rPr>
                <w:sz w:val="22"/>
                <w:lang w:val="en-AU"/>
              </w:rPr>
              <w:t xml:space="preserve">Indicator: </w:t>
            </w:r>
            <w:r w:rsidRPr="008A7A43">
              <w:rPr>
                <w:sz w:val="22"/>
                <w:lang w:val="en-AU"/>
              </w:rPr>
              <w:br/>
            </w:r>
            <w:r w:rsidRPr="008A7A43">
              <w:rPr>
                <w:b w:val="0"/>
                <w:bCs/>
                <w:sz w:val="22"/>
                <w:lang w:val="en-AU"/>
              </w:rPr>
              <w:t>Risk to life and property is reduced. (1.2.1)</w:t>
            </w:r>
          </w:p>
        </w:tc>
        <w:tc>
          <w:tcPr>
            <w:tcW w:w="626" w:type="pct"/>
            <w:vAlign w:val="bottom"/>
          </w:tcPr>
          <w:p w14:paraId="012A0236" w14:textId="77777777" w:rsidR="00CD756D" w:rsidRPr="008A7A43" w:rsidRDefault="00CD756D">
            <w:pPr>
              <w:pStyle w:val="Tabletext"/>
              <w:spacing w:line="276" w:lineRule="auto"/>
              <w:jc w:val="center"/>
              <w:rPr>
                <w:sz w:val="22"/>
                <w:lang w:val="en-AU"/>
              </w:rPr>
            </w:pPr>
            <w:r w:rsidRPr="008A7A43">
              <w:rPr>
                <w:sz w:val="22"/>
                <w:lang w:val="en-AU"/>
              </w:rPr>
              <w:t>Target</w:t>
            </w:r>
          </w:p>
        </w:tc>
        <w:tc>
          <w:tcPr>
            <w:tcW w:w="626" w:type="pct"/>
            <w:vAlign w:val="bottom"/>
          </w:tcPr>
          <w:p w14:paraId="43A38DDC" w14:textId="77777777" w:rsidR="00CD756D" w:rsidRPr="008A7A43" w:rsidRDefault="00CD756D">
            <w:pPr>
              <w:pStyle w:val="Tabletext"/>
              <w:spacing w:line="276" w:lineRule="auto"/>
              <w:jc w:val="center"/>
              <w:rPr>
                <w:sz w:val="22"/>
                <w:lang w:val="en-AU"/>
              </w:rPr>
            </w:pPr>
            <w:r w:rsidRPr="008A7A43">
              <w:rPr>
                <w:sz w:val="22"/>
                <w:lang w:val="en-AU"/>
              </w:rPr>
              <w:t>2022-23</w:t>
            </w:r>
          </w:p>
        </w:tc>
        <w:tc>
          <w:tcPr>
            <w:tcW w:w="626" w:type="pct"/>
            <w:vAlign w:val="bottom"/>
          </w:tcPr>
          <w:p w14:paraId="74860C42" w14:textId="77777777" w:rsidR="00CD756D" w:rsidRPr="008A7A43" w:rsidRDefault="00CD756D">
            <w:pPr>
              <w:pStyle w:val="Tabletext"/>
              <w:spacing w:line="276" w:lineRule="auto"/>
              <w:jc w:val="center"/>
              <w:rPr>
                <w:sz w:val="22"/>
                <w:lang w:val="en-AU"/>
              </w:rPr>
            </w:pPr>
            <w:r w:rsidRPr="008A7A43">
              <w:rPr>
                <w:sz w:val="22"/>
                <w:lang w:val="en-AU"/>
              </w:rPr>
              <w:t>2023-24</w:t>
            </w:r>
          </w:p>
        </w:tc>
        <w:tc>
          <w:tcPr>
            <w:tcW w:w="626" w:type="pct"/>
            <w:vAlign w:val="bottom"/>
          </w:tcPr>
          <w:p w14:paraId="55913563" w14:textId="77777777" w:rsidR="00CD756D" w:rsidRPr="008A7A43" w:rsidRDefault="00CD756D">
            <w:pPr>
              <w:pStyle w:val="Tabletext"/>
              <w:spacing w:line="276" w:lineRule="auto"/>
              <w:jc w:val="center"/>
              <w:rPr>
                <w:sz w:val="22"/>
                <w:lang w:val="en-AU"/>
              </w:rPr>
            </w:pPr>
            <w:r w:rsidRPr="008A7A43">
              <w:rPr>
                <w:sz w:val="22"/>
                <w:lang w:val="en-AU"/>
              </w:rPr>
              <w:t>2024-25</w:t>
            </w:r>
          </w:p>
        </w:tc>
        <w:tc>
          <w:tcPr>
            <w:tcW w:w="878" w:type="pct"/>
            <w:vAlign w:val="bottom"/>
          </w:tcPr>
          <w:p w14:paraId="3EBA0915" w14:textId="529DD55F" w:rsidR="00CD756D" w:rsidRPr="008A7A43" w:rsidRDefault="00CD756D">
            <w:pPr>
              <w:pStyle w:val="Tabletext"/>
              <w:spacing w:line="276" w:lineRule="auto"/>
              <w:jc w:val="center"/>
              <w:rPr>
                <w:sz w:val="22"/>
                <w:lang w:val="en-AU"/>
              </w:rPr>
            </w:pPr>
            <w:r w:rsidRPr="008A7A43">
              <w:rPr>
                <w:sz w:val="22"/>
                <w:lang w:val="en-AU"/>
              </w:rPr>
              <w:t>2024-25</w:t>
            </w:r>
            <w:r w:rsidR="00EB14B9" w:rsidRPr="008A7A43">
              <w:rPr>
                <w:sz w:val="22"/>
                <w:lang w:val="en-AU"/>
              </w:rPr>
              <w:br/>
            </w:r>
            <w:r w:rsidRPr="008A7A43">
              <w:rPr>
                <w:sz w:val="22"/>
                <w:lang w:val="en-AU"/>
              </w:rPr>
              <w:t>result</w:t>
            </w:r>
          </w:p>
        </w:tc>
      </w:tr>
      <w:tr w:rsidR="00CD756D" w:rsidRPr="008A7A43" w14:paraId="363C22C2" w14:textId="77777777" w:rsidTr="00EB14B9">
        <w:trPr>
          <w:trHeight w:val="1012"/>
        </w:trPr>
        <w:tc>
          <w:tcPr>
            <w:tcW w:w="1616" w:type="pct"/>
            <w:vAlign w:val="center"/>
          </w:tcPr>
          <w:p w14:paraId="1D6AB931" w14:textId="079C4BCF" w:rsidR="00CD756D" w:rsidRPr="008A7A43" w:rsidRDefault="00CD756D" w:rsidP="00CD756D">
            <w:pPr>
              <w:pStyle w:val="Tabletext"/>
              <w:rPr>
                <w:sz w:val="22"/>
                <w:lang w:val="en-AU"/>
              </w:rPr>
            </w:pPr>
            <w:r w:rsidRPr="008A7A43">
              <w:rPr>
                <w:sz w:val="22"/>
                <w:lang w:val="en-AU"/>
              </w:rPr>
              <w:t xml:space="preserve">Loddon Mallee Region </w:t>
            </w:r>
          </w:p>
        </w:tc>
        <w:tc>
          <w:tcPr>
            <w:tcW w:w="626" w:type="pct"/>
            <w:vAlign w:val="center"/>
          </w:tcPr>
          <w:p w14:paraId="224F6153" w14:textId="4A996C12" w:rsidR="00CD756D" w:rsidRPr="008A7A43" w:rsidRDefault="00CD756D" w:rsidP="00CD756D">
            <w:pPr>
              <w:pStyle w:val="Tabletext"/>
              <w:jc w:val="center"/>
              <w:rPr>
                <w:sz w:val="22"/>
                <w:lang w:val="en-AU"/>
              </w:rPr>
            </w:pPr>
            <w:r w:rsidRPr="008A7A43">
              <w:rPr>
                <w:sz w:val="22"/>
                <w:lang w:val="en-AU"/>
              </w:rPr>
              <w:t>75%</w:t>
            </w:r>
          </w:p>
        </w:tc>
        <w:tc>
          <w:tcPr>
            <w:tcW w:w="626" w:type="pct"/>
            <w:vAlign w:val="center"/>
          </w:tcPr>
          <w:p w14:paraId="5A55736F" w14:textId="28ACCF12" w:rsidR="00CD756D" w:rsidRPr="008A7A43" w:rsidRDefault="00CD756D" w:rsidP="00CD756D">
            <w:pPr>
              <w:pStyle w:val="Tabletext"/>
              <w:jc w:val="center"/>
              <w:rPr>
                <w:sz w:val="22"/>
                <w:lang w:val="en-AU"/>
              </w:rPr>
            </w:pPr>
            <w:r w:rsidRPr="008A7A43">
              <w:rPr>
                <w:sz w:val="22"/>
                <w:lang w:val="en-AU"/>
              </w:rPr>
              <w:t>74%</w:t>
            </w:r>
          </w:p>
        </w:tc>
        <w:tc>
          <w:tcPr>
            <w:tcW w:w="626" w:type="pct"/>
            <w:vAlign w:val="center"/>
          </w:tcPr>
          <w:p w14:paraId="1B3A51B4" w14:textId="2EC97A70" w:rsidR="00CD756D" w:rsidRPr="008A7A43" w:rsidRDefault="00CD756D" w:rsidP="00CD756D">
            <w:pPr>
              <w:pStyle w:val="Tabletext"/>
              <w:jc w:val="center"/>
              <w:rPr>
                <w:sz w:val="22"/>
                <w:lang w:val="en-AU"/>
              </w:rPr>
            </w:pPr>
            <w:r w:rsidRPr="008A7A43">
              <w:rPr>
                <w:sz w:val="22"/>
                <w:lang w:val="en-AU"/>
              </w:rPr>
              <w:t>72%</w:t>
            </w:r>
          </w:p>
        </w:tc>
        <w:tc>
          <w:tcPr>
            <w:tcW w:w="626" w:type="pct"/>
            <w:vAlign w:val="center"/>
          </w:tcPr>
          <w:p w14:paraId="275D1AD8" w14:textId="57F52199" w:rsidR="00CD756D" w:rsidRPr="008A7A43" w:rsidRDefault="00CD756D" w:rsidP="00CD756D">
            <w:pPr>
              <w:pStyle w:val="Tabletext"/>
              <w:jc w:val="center"/>
              <w:rPr>
                <w:sz w:val="22"/>
                <w:lang w:val="en-AU"/>
              </w:rPr>
            </w:pPr>
            <w:r w:rsidRPr="008A7A43">
              <w:rPr>
                <w:sz w:val="22"/>
                <w:lang w:val="en-AU"/>
              </w:rPr>
              <w:t>71%</w:t>
            </w:r>
          </w:p>
        </w:tc>
        <w:tc>
          <w:tcPr>
            <w:tcW w:w="878" w:type="pct"/>
            <w:vAlign w:val="center"/>
          </w:tcPr>
          <w:p w14:paraId="39DB89A4" w14:textId="5354BD97" w:rsidR="00CD756D" w:rsidRPr="008A7A43" w:rsidRDefault="00EB14B9" w:rsidP="00EB14B9">
            <w:pPr>
              <w:pStyle w:val="Tabletext"/>
              <w:spacing w:line="276" w:lineRule="auto"/>
              <w:jc w:val="center"/>
              <w:rPr>
                <w:sz w:val="20"/>
                <w:szCs w:val="20"/>
                <w:lang w:val="en-AU"/>
              </w:rPr>
            </w:pPr>
            <w:r w:rsidRPr="008A7A43">
              <w:rPr>
                <w:sz w:val="20"/>
                <w:szCs w:val="20"/>
                <w:lang w:val="en-AU"/>
              </w:rPr>
              <w:t>Performance target achieved or exceeded</w:t>
            </w:r>
          </w:p>
        </w:tc>
      </w:tr>
      <w:tr w:rsidR="00CD756D" w:rsidRPr="008A7A43" w14:paraId="71232840" w14:textId="77777777" w:rsidTr="00EB14B9">
        <w:trPr>
          <w:trHeight w:val="1012"/>
        </w:trPr>
        <w:tc>
          <w:tcPr>
            <w:tcW w:w="1616" w:type="pct"/>
            <w:vAlign w:val="center"/>
          </w:tcPr>
          <w:p w14:paraId="3C0E3F93" w14:textId="71E42497" w:rsidR="00CD756D" w:rsidRPr="008A7A43" w:rsidRDefault="00CD756D" w:rsidP="00EB14B9">
            <w:pPr>
              <w:pStyle w:val="Tabletext"/>
              <w:ind w:left="340"/>
              <w:rPr>
                <w:sz w:val="22"/>
                <w:lang w:val="en-AU"/>
              </w:rPr>
            </w:pPr>
            <w:r w:rsidRPr="008A7A43">
              <w:rPr>
                <w:sz w:val="22"/>
                <w:lang w:val="en-AU"/>
              </w:rPr>
              <w:t>Mallee District</w:t>
            </w:r>
          </w:p>
        </w:tc>
        <w:tc>
          <w:tcPr>
            <w:tcW w:w="626" w:type="pct"/>
            <w:vAlign w:val="center"/>
          </w:tcPr>
          <w:p w14:paraId="09A9AEBE" w14:textId="782A8BBA" w:rsidR="00CD756D" w:rsidRPr="008A7A43" w:rsidRDefault="00CD756D" w:rsidP="00CD756D">
            <w:pPr>
              <w:pStyle w:val="Tabletext"/>
              <w:jc w:val="center"/>
              <w:rPr>
                <w:sz w:val="22"/>
                <w:lang w:val="en-AU"/>
              </w:rPr>
            </w:pPr>
            <w:r w:rsidRPr="008A7A43">
              <w:rPr>
                <w:sz w:val="22"/>
                <w:lang w:val="en-AU"/>
              </w:rPr>
              <w:t>90%</w:t>
            </w:r>
          </w:p>
        </w:tc>
        <w:tc>
          <w:tcPr>
            <w:tcW w:w="626" w:type="pct"/>
            <w:vAlign w:val="center"/>
          </w:tcPr>
          <w:p w14:paraId="4DA15550" w14:textId="7FFB90EB" w:rsidR="00CD756D" w:rsidRPr="008A7A43" w:rsidRDefault="00CD756D" w:rsidP="00CD756D">
            <w:pPr>
              <w:pStyle w:val="Tabletext"/>
              <w:jc w:val="center"/>
              <w:rPr>
                <w:sz w:val="22"/>
                <w:lang w:val="en-AU"/>
              </w:rPr>
            </w:pPr>
            <w:r w:rsidRPr="008A7A43">
              <w:rPr>
                <w:sz w:val="22"/>
                <w:lang w:val="en-AU"/>
              </w:rPr>
              <w:t>82%</w:t>
            </w:r>
          </w:p>
        </w:tc>
        <w:tc>
          <w:tcPr>
            <w:tcW w:w="626" w:type="pct"/>
            <w:vAlign w:val="center"/>
          </w:tcPr>
          <w:p w14:paraId="4152B0EF" w14:textId="49F28095" w:rsidR="00CD756D" w:rsidRPr="008A7A43" w:rsidRDefault="00CD756D" w:rsidP="00CD756D">
            <w:pPr>
              <w:pStyle w:val="Tabletext"/>
              <w:jc w:val="center"/>
              <w:rPr>
                <w:sz w:val="22"/>
                <w:lang w:val="en-AU"/>
              </w:rPr>
            </w:pPr>
            <w:r w:rsidRPr="008A7A43">
              <w:rPr>
                <w:sz w:val="22"/>
                <w:lang w:val="en-AU"/>
              </w:rPr>
              <w:t>79%</w:t>
            </w:r>
          </w:p>
        </w:tc>
        <w:tc>
          <w:tcPr>
            <w:tcW w:w="626" w:type="pct"/>
            <w:vAlign w:val="center"/>
          </w:tcPr>
          <w:p w14:paraId="1C5A969F" w14:textId="48120ED1" w:rsidR="00CD756D" w:rsidRPr="008A7A43" w:rsidRDefault="00CD756D" w:rsidP="00CD756D">
            <w:pPr>
              <w:pStyle w:val="Tabletext"/>
              <w:jc w:val="center"/>
              <w:rPr>
                <w:sz w:val="22"/>
                <w:lang w:val="en-AU"/>
              </w:rPr>
            </w:pPr>
            <w:r w:rsidRPr="008A7A43">
              <w:rPr>
                <w:sz w:val="22"/>
                <w:lang w:val="en-AU"/>
              </w:rPr>
              <w:t>76%</w:t>
            </w:r>
          </w:p>
        </w:tc>
        <w:tc>
          <w:tcPr>
            <w:tcW w:w="878" w:type="pct"/>
            <w:vAlign w:val="center"/>
          </w:tcPr>
          <w:p w14:paraId="5A510469" w14:textId="3AAE3B8B" w:rsidR="00CD756D" w:rsidRPr="008A7A43" w:rsidRDefault="00EB14B9" w:rsidP="00EB14B9">
            <w:pPr>
              <w:pStyle w:val="Tabletext"/>
              <w:spacing w:line="276" w:lineRule="auto"/>
              <w:jc w:val="center"/>
              <w:rPr>
                <w:sz w:val="20"/>
                <w:szCs w:val="20"/>
                <w:lang w:val="en-AU"/>
              </w:rPr>
            </w:pPr>
            <w:r w:rsidRPr="008A7A43">
              <w:rPr>
                <w:sz w:val="20"/>
                <w:szCs w:val="20"/>
                <w:lang w:val="en-AU"/>
              </w:rPr>
              <w:t>Performance target achieved or exceeded</w:t>
            </w:r>
          </w:p>
        </w:tc>
      </w:tr>
      <w:tr w:rsidR="00CD756D" w:rsidRPr="008A7A43" w14:paraId="4A8ECF95" w14:textId="77777777" w:rsidTr="00EB14B9">
        <w:trPr>
          <w:trHeight w:val="1012"/>
        </w:trPr>
        <w:tc>
          <w:tcPr>
            <w:tcW w:w="1616" w:type="pct"/>
            <w:vAlign w:val="center"/>
          </w:tcPr>
          <w:p w14:paraId="6CCC25F8" w14:textId="655FCAC5" w:rsidR="00CD756D" w:rsidRPr="008A7A43" w:rsidRDefault="00CD756D" w:rsidP="00EB14B9">
            <w:pPr>
              <w:pStyle w:val="Tabletext"/>
              <w:ind w:left="340"/>
              <w:rPr>
                <w:sz w:val="22"/>
                <w:lang w:val="en-AU"/>
              </w:rPr>
            </w:pPr>
            <w:r w:rsidRPr="008A7A43">
              <w:rPr>
                <w:sz w:val="22"/>
                <w:lang w:val="en-AU"/>
              </w:rPr>
              <w:t>Murray Goldfields District</w:t>
            </w:r>
          </w:p>
        </w:tc>
        <w:tc>
          <w:tcPr>
            <w:tcW w:w="626" w:type="pct"/>
            <w:vAlign w:val="center"/>
          </w:tcPr>
          <w:p w14:paraId="6ED98B8F" w14:textId="4C4E294B" w:rsidR="00CD756D" w:rsidRPr="008A7A43" w:rsidRDefault="00CD756D" w:rsidP="00CD756D">
            <w:pPr>
              <w:pStyle w:val="Tabletext"/>
              <w:jc w:val="center"/>
              <w:rPr>
                <w:sz w:val="22"/>
                <w:lang w:val="en-AU"/>
              </w:rPr>
            </w:pPr>
            <w:r w:rsidRPr="008A7A43">
              <w:rPr>
                <w:sz w:val="22"/>
                <w:lang w:val="en-AU"/>
              </w:rPr>
              <w:t>75%</w:t>
            </w:r>
          </w:p>
        </w:tc>
        <w:tc>
          <w:tcPr>
            <w:tcW w:w="626" w:type="pct"/>
            <w:vAlign w:val="center"/>
          </w:tcPr>
          <w:p w14:paraId="2ACBDF84" w14:textId="3D560D36" w:rsidR="00CD756D" w:rsidRPr="008A7A43" w:rsidRDefault="00CD756D" w:rsidP="00CD756D">
            <w:pPr>
              <w:pStyle w:val="Tabletext"/>
              <w:jc w:val="center"/>
              <w:rPr>
                <w:sz w:val="22"/>
                <w:lang w:val="en-AU"/>
              </w:rPr>
            </w:pPr>
            <w:r w:rsidRPr="008A7A43">
              <w:rPr>
                <w:sz w:val="22"/>
                <w:lang w:val="en-AU"/>
              </w:rPr>
              <w:t>74%</w:t>
            </w:r>
          </w:p>
        </w:tc>
        <w:tc>
          <w:tcPr>
            <w:tcW w:w="626" w:type="pct"/>
            <w:vAlign w:val="center"/>
          </w:tcPr>
          <w:p w14:paraId="6A4A9A73" w14:textId="72B444A3" w:rsidR="00CD756D" w:rsidRPr="008A7A43" w:rsidRDefault="00CD756D" w:rsidP="00CD756D">
            <w:pPr>
              <w:pStyle w:val="Tabletext"/>
              <w:jc w:val="center"/>
              <w:rPr>
                <w:sz w:val="22"/>
                <w:lang w:val="en-AU"/>
              </w:rPr>
            </w:pPr>
            <w:r w:rsidRPr="008A7A43">
              <w:rPr>
                <w:sz w:val="22"/>
                <w:lang w:val="en-AU"/>
              </w:rPr>
              <w:t>72%</w:t>
            </w:r>
          </w:p>
        </w:tc>
        <w:tc>
          <w:tcPr>
            <w:tcW w:w="626" w:type="pct"/>
            <w:vAlign w:val="center"/>
          </w:tcPr>
          <w:p w14:paraId="4B142344" w14:textId="6464FCDD" w:rsidR="00CD756D" w:rsidRPr="008A7A43" w:rsidRDefault="00CD756D" w:rsidP="00CD756D">
            <w:pPr>
              <w:pStyle w:val="Tabletext"/>
              <w:jc w:val="center"/>
              <w:rPr>
                <w:sz w:val="22"/>
                <w:lang w:val="en-AU"/>
              </w:rPr>
            </w:pPr>
            <w:r w:rsidRPr="008A7A43">
              <w:rPr>
                <w:sz w:val="22"/>
                <w:lang w:val="en-AU"/>
              </w:rPr>
              <w:t>71%</w:t>
            </w:r>
          </w:p>
        </w:tc>
        <w:tc>
          <w:tcPr>
            <w:tcW w:w="878" w:type="pct"/>
            <w:vAlign w:val="center"/>
          </w:tcPr>
          <w:p w14:paraId="5E99BA59" w14:textId="3059F458" w:rsidR="00CD756D" w:rsidRPr="008A7A43" w:rsidRDefault="00CD756D" w:rsidP="00CD756D">
            <w:pPr>
              <w:pStyle w:val="Tabletext"/>
              <w:spacing w:line="276" w:lineRule="auto"/>
              <w:jc w:val="center"/>
              <w:rPr>
                <w:sz w:val="20"/>
                <w:szCs w:val="20"/>
                <w:lang w:val="en-AU"/>
              </w:rPr>
            </w:pPr>
            <w:r w:rsidRPr="008A7A43">
              <w:rPr>
                <w:sz w:val="20"/>
                <w:szCs w:val="20"/>
                <w:lang w:val="en-AU"/>
              </w:rPr>
              <w:t>Performance target achieved or</w:t>
            </w:r>
            <w:r w:rsidR="00EB14B9" w:rsidRPr="008A7A43">
              <w:rPr>
                <w:sz w:val="20"/>
                <w:szCs w:val="20"/>
                <w:lang w:val="en-AU"/>
              </w:rPr>
              <w:t> </w:t>
            </w:r>
            <w:r w:rsidRPr="008A7A43">
              <w:rPr>
                <w:sz w:val="20"/>
                <w:szCs w:val="20"/>
                <w:lang w:val="en-AU"/>
              </w:rPr>
              <w:t>exceeded</w:t>
            </w:r>
          </w:p>
        </w:tc>
      </w:tr>
    </w:tbl>
    <w:p w14:paraId="63E2DD17" w14:textId="72C8FDF1" w:rsidR="00CD756D" w:rsidRPr="008A7A43" w:rsidRDefault="5D8BA716" w:rsidP="00EB14B9">
      <w:pPr>
        <w:pStyle w:val="Caption"/>
        <w:keepNext/>
        <w:spacing w:after="240"/>
      </w:pPr>
      <w:r>
        <w:t xml:space="preserve">Figure </w:t>
      </w:r>
      <w:fldSimple w:instr=" SEQ Figure \* ARABIC ">
        <w:r w:rsidR="00827063">
          <w:rPr>
            <w:noProof/>
          </w:rPr>
          <w:t>7</w:t>
        </w:r>
      </w:fldSimple>
      <w:r>
        <w:t xml:space="preserve">: </w:t>
      </w:r>
      <w:r>
        <w:rPr>
          <w:b w:val="0"/>
        </w:rPr>
        <w:t>Loddon Mallee’s fuel-driven bushfire risk from 1980-2025.</w:t>
      </w:r>
    </w:p>
    <w:p w14:paraId="5B76D433" w14:textId="77777777" w:rsidR="0016617E" w:rsidRPr="008A7A43" w:rsidRDefault="0016617E" w:rsidP="0016617E">
      <w:pPr>
        <w:pStyle w:val="BodyText"/>
        <w:rPr>
          <w:b/>
          <w:bCs/>
          <w:lang w:val="en-AU"/>
        </w:rPr>
      </w:pPr>
      <w:r w:rsidRPr="008A7A43">
        <w:rPr>
          <w:b/>
          <w:bCs/>
          <w:noProof/>
          <w:lang w:val="en-AU"/>
        </w:rPr>
        <w:drawing>
          <wp:inline distT="0" distB="0" distL="0" distR="0" wp14:anchorId="072B94FA" wp14:editId="73A45BC9">
            <wp:extent cx="6060141" cy="3457171"/>
            <wp:effectExtent l="0" t="0" r="0" b="0"/>
            <wp:docPr id="809597463" name="Picture 22" descr="Bar and line chart of fire area and bushfire risk in Loddon Mallee from 1980 to 2025. Fire area fluctuates with large peaks in the early 1980s, early 2000s and mid-2010s. Risk remains mostly above the target in earlier years, declines through the 2010s below the target, then trends upward again, with projections indicating increasing risk without planned b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97463" name="Picture 22" descr="Bar and line chart of fire area and bushfire risk in Loddon Mallee from 1980 to 2025. Fire area fluctuates with large peaks in the early 1980s, early 2000s and mid-2010s. Risk remains mostly above the target in earlier years, declines through the 2010s below the target, then trends upward again, with projections indicating increasing risk without planned burni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04140" cy="3482272"/>
                    </a:xfrm>
                    <a:prstGeom prst="rect">
                      <a:avLst/>
                    </a:prstGeom>
                    <a:noFill/>
                    <a:ln>
                      <a:noFill/>
                    </a:ln>
                  </pic:spPr>
                </pic:pic>
              </a:graphicData>
            </a:graphic>
          </wp:inline>
        </w:drawing>
      </w:r>
    </w:p>
    <w:p w14:paraId="04C33A14" w14:textId="77777777" w:rsidR="00830427" w:rsidRDefault="0016617E" w:rsidP="00EB14B9">
      <w:pPr>
        <w:pStyle w:val="BodyText"/>
        <w:pageBreakBefore/>
        <w:rPr>
          <w:lang w:val="en-AU"/>
        </w:rPr>
      </w:pPr>
      <w:r w:rsidRPr="008A7A43">
        <w:rPr>
          <w:b/>
          <w:bCs/>
          <w:lang w:val="en-AU"/>
        </w:rPr>
        <w:lastRenderedPageBreak/>
        <w:fldChar w:fldCharType="begin"/>
      </w:r>
      <w:r w:rsidRPr="008A7A43">
        <w:rPr>
          <w:b/>
          <w:bCs/>
          <w:lang w:val="en-AU"/>
        </w:rPr>
        <w:instrText xml:space="preserve"> REF _Ref232595475 \h </w:instrText>
      </w:r>
      <w:r w:rsidR="00EB14B9" w:rsidRPr="008A7A43">
        <w:rPr>
          <w:b/>
          <w:bCs/>
          <w:lang w:val="en-AU"/>
        </w:rPr>
        <w:instrText xml:space="preserve"> \* MERGEFORMAT </w:instrText>
      </w:r>
      <w:r w:rsidRPr="008A7A43">
        <w:rPr>
          <w:b/>
          <w:bCs/>
          <w:lang w:val="en-AU"/>
        </w:rPr>
      </w:r>
      <w:r w:rsidRPr="008A7A43">
        <w:rPr>
          <w:b/>
          <w:bCs/>
          <w:lang w:val="en-AU"/>
        </w:rPr>
        <w:fldChar w:fldCharType="separate"/>
      </w:r>
      <w:r w:rsidRPr="008A7A43">
        <w:rPr>
          <w:b/>
          <w:bCs/>
          <w:lang w:val="en-AU"/>
        </w:rPr>
        <w:t>Figure 7</w:t>
      </w:r>
      <w:r w:rsidRPr="008A7A43">
        <w:rPr>
          <w:b/>
          <w:bCs/>
          <w:lang w:val="en-AU"/>
        </w:rPr>
        <w:fldChar w:fldCharType="end"/>
      </w:r>
      <w:r w:rsidRPr="008A7A43">
        <w:rPr>
          <w:lang w:val="en-AU"/>
        </w:rPr>
        <w:t xml:space="preserve"> indicates that in the absence of fire (from planned burning or bushfires) the modelling indicates that fuel-driven bushfire risk would rise (red dotted line). Noting that the JFMP intentionally includes more fuel management operations than are operationally feasible, the figure indicates the risk reduction potential of full program implementation (grey dotted line) in the absence of bushfire.</w:t>
      </w:r>
    </w:p>
    <w:p w14:paraId="0D269504" w14:textId="57E1994E" w:rsidR="0016617E" w:rsidRPr="008A7A43" w:rsidRDefault="0016617E" w:rsidP="0016617E">
      <w:pPr>
        <w:pStyle w:val="BodyText"/>
        <w:rPr>
          <w:lang w:val="en-AU"/>
        </w:rPr>
      </w:pPr>
      <w:r w:rsidRPr="008A7A43">
        <w:rPr>
          <w:lang w:val="en-AU"/>
        </w:rPr>
        <w:t>Fuel management programs in the Mallee district resulted in a modest risk reduction from 79% to 76%. While the Murray Goldfields district saw a stabilization of risk, it's crucial to note that without these treatments, risk would have likely increased significantly. The ongoing implementation of the JFMP is expected to drive substantial risk reductions, particularly in the Murray Goldfields district, over the next 3 years.</w:t>
      </w:r>
    </w:p>
    <w:p w14:paraId="1C2F646A" w14:textId="77777777" w:rsidR="0016617E" w:rsidRPr="008A7A43" w:rsidRDefault="0016617E" w:rsidP="0016617E">
      <w:pPr>
        <w:pStyle w:val="BodyText"/>
        <w:rPr>
          <w:lang w:val="en-AU"/>
        </w:rPr>
      </w:pPr>
      <w:r w:rsidRPr="008A7A43">
        <w:rPr>
          <w:lang w:val="en-AU"/>
        </w:rPr>
        <w:t>The Loddon Mallee region (LMR) successfully delivered a comprehensive planned burning program across the Murray Goldfields district, with unfavourable conditions limiting the delivery of the Mallee district’s program. The Murray Goldfields district delivered 25 fuel reduction burns, 3 Traditional Owner led burns and 2 fire investigation training burns, totalling 4,486ha for the year. The Mallee district completed 5 fuel reduction burns, and 2 Traditional Owner led burns, totalling 1,559ha.</w:t>
      </w:r>
    </w:p>
    <w:p w14:paraId="612C058E" w14:textId="77777777" w:rsidR="0016617E" w:rsidRPr="008A7A43" w:rsidRDefault="0016617E" w:rsidP="0016617E">
      <w:pPr>
        <w:pStyle w:val="BodyText"/>
        <w:rPr>
          <w:lang w:val="en-AU"/>
        </w:rPr>
      </w:pPr>
      <w:r w:rsidRPr="008A7A43">
        <w:rPr>
          <w:lang w:val="en-AU"/>
        </w:rPr>
        <w:t>This was achieved despite one of the longest dry spells on record, with conditions allowing large-scale bushfire moderation zone (BMZ) burning through to the end of May in the Pyrenees Ranges. FFMVic took advantage of favourable conditions in the Murray Goldfields, bringing some burns forward from years 2 and 3 in the JFMP. This decision was made as other planned burns around Bendigo and Castlemaine were not delivered, due to ongoing drought conditions and the risk of negative environmental impacts. There was also a known risk of intense fires in untreated forested areas, as seen in the Grampian regions where bushfires were difficult to control.</w:t>
      </w:r>
    </w:p>
    <w:p w14:paraId="695DBEF4" w14:textId="77777777" w:rsidR="00830427" w:rsidRDefault="0016617E" w:rsidP="0016617E">
      <w:pPr>
        <w:pStyle w:val="BodyText"/>
        <w:rPr>
          <w:lang w:val="en-AU"/>
        </w:rPr>
      </w:pPr>
      <w:r w:rsidRPr="008A7A43">
        <w:rPr>
          <w:lang w:val="en-AU"/>
        </w:rPr>
        <w:lastRenderedPageBreak/>
        <w:t>Despite challenging weather conditions, the Mallee district completed 2,140 ha of non-burn fuel treatments across 135 sites, while the Murray Goldfields district completed 1,968 ha of non-burn fuel treatment across 144 sites.</w:t>
      </w:r>
    </w:p>
    <w:p w14:paraId="04D9E2E9" w14:textId="77777777" w:rsidR="00830427" w:rsidRDefault="0016617E" w:rsidP="0016617E">
      <w:pPr>
        <w:pStyle w:val="BodyText"/>
        <w:rPr>
          <w:lang w:val="en-AU"/>
        </w:rPr>
      </w:pPr>
      <w:r w:rsidRPr="008A7A43">
        <w:rPr>
          <w:lang w:val="en-AU"/>
        </w:rPr>
        <w:t>Much of this work was conducted directly adjacent to private property, reducing the risk to life and assets by mitigating the potential for exit fires.</w:t>
      </w:r>
    </w:p>
    <w:p w14:paraId="54B01B17" w14:textId="77777777" w:rsidR="00830427" w:rsidRDefault="0016617E" w:rsidP="0016617E">
      <w:pPr>
        <w:pStyle w:val="BodyText"/>
        <w:rPr>
          <w:lang w:val="en-AU"/>
        </w:rPr>
      </w:pPr>
      <w:r w:rsidRPr="008A7A43">
        <w:rPr>
          <w:lang w:val="en-AU"/>
        </w:rPr>
        <w:t>The Murray Goldfields district, classified as elevated risk, prioritised burns in areas that would significantly reduce the risk of bushfires impacting local communities. Over 4,000 ha were treated during the autumn burn season. In the Pyrenees area favourable weather conditions allowed for the completion of 5 burns, scheduled to avoid the grape-growing season. The burn program focused on edge ignitions and some internal work using hand ignition and aerial drip torches. Resources from the Gippsland and Port Phillip regions were instrumental in the successful delivery of this large-scale program. The Pyrenees area located southwest of Avoca, shares similar terrain and fuels to the Mt Cole area in Midlands district, where the devastating Bayindeen fire in late February 2025 started.</w:t>
      </w:r>
    </w:p>
    <w:p w14:paraId="050B3119" w14:textId="5A8FB353" w:rsidR="0016617E" w:rsidRPr="008A7A43" w:rsidRDefault="4525E97B" w:rsidP="0016617E">
      <w:pPr>
        <w:pStyle w:val="BodyText"/>
        <w:rPr>
          <w:b/>
          <w:bCs/>
          <w:lang w:val="en-AU"/>
        </w:rPr>
      </w:pPr>
      <w:r w:rsidRPr="7760DC07">
        <w:rPr>
          <w:lang w:val="en-AU"/>
        </w:rPr>
        <w:t>This season, LMR partner</w:t>
      </w:r>
      <w:r w:rsidR="2DDD8DB2" w:rsidRPr="7760DC07">
        <w:rPr>
          <w:lang w:val="en-AU"/>
        </w:rPr>
        <w:t>ed</w:t>
      </w:r>
      <w:r w:rsidRPr="7760DC07">
        <w:rPr>
          <w:lang w:val="en-AU"/>
        </w:rPr>
        <w:t xml:space="preserve"> with Traditional Owners to deliver or build skills in their cultural fire programs. Weather conditions and an intensive fire season created some resourcing constraints that impacted on the ground support to Traditional Owners, although most groups were still able to deliver part of their program. This included Yorta Yorta conducting their first burn within the Murray Goldfields district at Wyuna, the First Peoples of the Millewa Mallee delivering their second burn at Merbein near Mildura and Djaara continued in their Djandak Wi program with delivery of 5 burns across Murray Goldfields district. These programs develop staff capacity and provide opportunities to work more strategically on their burn program, supported by state cultural fire grants. </w:t>
      </w:r>
      <w:bookmarkStart w:id="113" w:name="_Ref228390836"/>
      <w:r w:rsidR="0016617E" w:rsidRPr="7760DC07">
        <w:rPr>
          <w:lang w:val="en-AU"/>
        </w:rPr>
        <w:br w:type="page"/>
      </w:r>
    </w:p>
    <w:p w14:paraId="19673AC4" w14:textId="77777777" w:rsidR="0016617E" w:rsidRPr="008A7A43" w:rsidRDefault="0016617E" w:rsidP="0055706D">
      <w:pPr>
        <w:pStyle w:val="Heading2"/>
        <w:rPr>
          <w:lang w:val="en-AU"/>
        </w:rPr>
      </w:pPr>
      <w:bookmarkStart w:id="114" w:name="_Toc228527776"/>
      <w:bookmarkStart w:id="115" w:name="_Toc232078755"/>
      <w:bookmarkStart w:id="116" w:name="_Toc232597650"/>
      <w:bookmarkStart w:id="117" w:name="_Toc233032749"/>
      <w:bookmarkStart w:id="118" w:name="_Toc233898384"/>
      <w:r w:rsidRPr="008A7A43">
        <w:rPr>
          <w:lang w:val="en-AU"/>
        </w:rPr>
        <w:lastRenderedPageBreak/>
        <w:t>Modelled fuel-driven bushfire risk – Port Phillip region and districts</w:t>
      </w:r>
      <w:bookmarkEnd w:id="113"/>
      <w:bookmarkEnd w:id="114"/>
      <w:bookmarkEnd w:id="115"/>
      <w:bookmarkEnd w:id="116"/>
      <w:bookmarkEnd w:id="117"/>
      <w:bookmarkEnd w:id="118"/>
    </w:p>
    <w:p w14:paraId="79DD0A39" w14:textId="1676C6B4" w:rsidR="0055706D" w:rsidRPr="008A7A43" w:rsidRDefault="0055706D" w:rsidP="0055706D">
      <w:pPr>
        <w:pStyle w:val="Caption"/>
        <w:keepNext/>
      </w:pPr>
      <w:r>
        <w:t xml:space="preserve">Table </w:t>
      </w:r>
      <w:fldSimple w:instr=" SEQ Table \* ARABIC ">
        <w:r w:rsidR="00A723C4">
          <w:t>28</w:t>
        </w:r>
      </w:fldSimple>
      <w:r>
        <w:t xml:space="preserve">: </w:t>
      </w:r>
      <w:r>
        <w:rPr>
          <w:b w:val="0"/>
        </w:rPr>
        <w:t xml:space="preserve">Modelled fuel-driven bushfire risk </w:t>
      </w:r>
      <w:r w:rsidR="43E838CC">
        <w:rPr>
          <w:b w:val="0"/>
        </w:rPr>
        <w:t>(</w:t>
      </w:r>
      <w:r>
        <w:rPr>
          <w:b w:val="0"/>
        </w:rPr>
        <w:t>%</w:t>
      </w:r>
      <w:r w:rsidR="095EE90F">
        <w:rPr>
          <w:b w:val="0"/>
        </w:rPr>
        <w:t>)</w:t>
      </w:r>
      <w:r>
        <w:rPr>
          <w:b w:val="0"/>
        </w:rPr>
        <w:t xml:space="preserve"> – Port Phillip region and districts.</w:t>
      </w:r>
    </w:p>
    <w:tbl>
      <w:tblPr>
        <w:tblStyle w:val="Style2"/>
        <w:tblpPr w:leftFromText="181" w:rightFromText="181" w:bottomFromText="425" w:vertAnchor="text" w:tblpY="1"/>
        <w:tblOverlap w:val="never"/>
        <w:tblW w:w="5000" w:type="pct"/>
        <w:tblLayout w:type="fixed"/>
        <w:tblCellMar>
          <w:left w:w="113" w:type="dxa"/>
          <w:right w:w="85" w:type="dxa"/>
        </w:tblCellMar>
        <w:tblLook w:val="04A0" w:firstRow="1" w:lastRow="0" w:firstColumn="1" w:lastColumn="0" w:noHBand="0" w:noVBand="1"/>
      </w:tblPr>
      <w:tblGrid>
        <w:gridCol w:w="2402"/>
        <w:gridCol w:w="1240"/>
        <w:gridCol w:w="1241"/>
        <w:gridCol w:w="1241"/>
        <w:gridCol w:w="1241"/>
        <w:gridCol w:w="2253"/>
      </w:tblGrid>
      <w:tr w:rsidR="0055706D" w:rsidRPr="008A7A43" w14:paraId="74BBEB5E" w14:textId="77777777" w:rsidTr="0055706D">
        <w:trPr>
          <w:cnfStyle w:val="100000000000" w:firstRow="1" w:lastRow="0" w:firstColumn="0" w:lastColumn="0" w:oddVBand="0" w:evenVBand="0" w:oddHBand="0" w:evenHBand="0" w:firstRowFirstColumn="0" w:firstRowLastColumn="0" w:lastRowFirstColumn="0" w:lastRowLastColumn="0"/>
        </w:trPr>
        <w:tc>
          <w:tcPr>
            <w:tcW w:w="1249" w:type="pct"/>
            <w:vAlign w:val="bottom"/>
          </w:tcPr>
          <w:p w14:paraId="2FDE23EB" w14:textId="77777777" w:rsidR="0055706D" w:rsidRPr="008A7A43" w:rsidRDefault="0055706D">
            <w:pPr>
              <w:pStyle w:val="Tabletext"/>
              <w:spacing w:line="276" w:lineRule="auto"/>
              <w:rPr>
                <w:sz w:val="22"/>
                <w:lang w:val="en-AU"/>
              </w:rPr>
            </w:pPr>
            <w:r w:rsidRPr="008A7A43">
              <w:rPr>
                <w:sz w:val="22"/>
                <w:lang w:val="en-AU"/>
              </w:rPr>
              <w:t xml:space="preserve">Indicator: </w:t>
            </w:r>
            <w:r w:rsidRPr="008A7A43">
              <w:rPr>
                <w:sz w:val="22"/>
                <w:lang w:val="en-AU"/>
              </w:rPr>
              <w:br/>
            </w:r>
            <w:r w:rsidRPr="008A7A43">
              <w:rPr>
                <w:b w:val="0"/>
                <w:bCs/>
                <w:sz w:val="22"/>
                <w:lang w:val="en-AU"/>
              </w:rPr>
              <w:t>Risk to life and property is reduced. (1.2.1)</w:t>
            </w:r>
          </w:p>
        </w:tc>
        <w:tc>
          <w:tcPr>
            <w:tcW w:w="645" w:type="pct"/>
            <w:vAlign w:val="bottom"/>
          </w:tcPr>
          <w:p w14:paraId="7814C7E8" w14:textId="77777777" w:rsidR="0055706D" w:rsidRPr="008A7A43" w:rsidRDefault="0055706D">
            <w:pPr>
              <w:pStyle w:val="Tabletext"/>
              <w:spacing w:line="276" w:lineRule="auto"/>
              <w:jc w:val="center"/>
              <w:rPr>
                <w:sz w:val="22"/>
                <w:lang w:val="en-AU"/>
              </w:rPr>
            </w:pPr>
            <w:r w:rsidRPr="008A7A43">
              <w:rPr>
                <w:sz w:val="22"/>
                <w:lang w:val="en-AU"/>
              </w:rPr>
              <w:t>Target</w:t>
            </w:r>
          </w:p>
        </w:tc>
        <w:tc>
          <w:tcPr>
            <w:tcW w:w="645" w:type="pct"/>
            <w:vAlign w:val="bottom"/>
          </w:tcPr>
          <w:p w14:paraId="504611CE" w14:textId="77777777" w:rsidR="0055706D" w:rsidRPr="008A7A43" w:rsidRDefault="0055706D">
            <w:pPr>
              <w:pStyle w:val="Tabletext"/>
              <w:spacing w:line="276" w:lineRule="auto"/>
              <w:jc w:val="center"/>
              <w:rPr>
                <w:sz w:val="22"/>
                <w:lang w:val="en-AU"/>
              </w:rPr>
            </w:pPr>
            <w:r w:rsidRPr="008A7A43">
              <w:rPr>
                <w:sz w:val="22"/>
                <w:lang w:val="en-AU"/>
              </w:rPr>
              <w:t>2022-23</w:t>
            </w:r>
          </w:p>
        </w:tc>
        <w:tc>
          <w:tcPr>
            <w:tcW w:w="645" w:type="pct"/>
            <w:vAlign w:val="bottom"/>
          </w:tcPr>
          <w:p w14:paraId="2B25F5B6" w14:textId="77777777" w:rsidR="0055706D" w:rsidRPr="008A7A43" w:rsidRDefault="0055706D">
            <w:pPr>
              <w:pStyle w:val="Tabletext"/>
              <w:spacing w:line="276" w:lineRule="auto"/>
              <w:jc w:val="center"/>
              <w:rPr>
                <w:sz w:val="22"/>
                <w:lang w:val="en-AU"/>
              </w:rPr>
            </w:pPr>
            <w:r w:rsidRPr="008A7A43">
              <w:rPr>
                <w:sz w:val="22"/>
                <w:lang w:val="en-AU"/>
              </w:rPr>
              <w:t>2023-24</w:t>
            </w:r>
          </w:p>
        </w:tc>
        <w:tc>
          <w:tcPr>
            <w:tcW w:w="645" w:type="pct"/>
            <w:vAlign w:val="bottom"/>
          </w:tcPr>
          <w:p w14:paraId="6A5013D7" w14:textId="77777777" w:rsidR="0055706D" w:rsidRPr="008A7A43" w:rsidRDefault="0055706D">
            <w:pPr>
              <w:pStyle w:val="Tabletext"/>
              <w:spacing w:line="276" w:lineRule="auto"/>
              <w:jc w:val="center"/>
              <w:rPr>
                <w:sz w:val="22"/>
                <w:lang w:val="en-AU"/>
              </w:rPr>
            </w:pPr>
            <w:r w:rsidRPr="008A7A43">
              <w:rPr>
                <w:sz w:val="22"/>
                <w:lang w:val="en-AU"/>
              </w:rPr>
              <w:t>2024-25</w:t>
            </w:r>
          </w:p>
        </w:tc>
        <w:tc>
          <w:tcPr>
            <w:tcW w:w="1173" w:type="pct"/>
            <w:vAlign w:val="bottom"/>
          </w:tcPr>
          <w:p w14:paraId="1D161F4F" w14:textId="77777777" w:rsidR="0055706D" w:rsidRPr="008A7A43" w:rsidRDefault="0055706D">
            <w:pPr>
              <w:pStyle w:val="Tabletext"/>
              <w:spacing w:line="276" w:lineRule="auto"/>
              <w:jc w:val="center"/>
              <w:rPr>
                <w:sz w:val="22"/>
                <w:lang w:val="en-AU"/>
              </w:rPr>
            </w:pPr>
            <w:r w:rsidRPr="008A7A43">
              <w:rPr>
                <w:sz w:val="22"/>
                <w:lang w:val="en-AU"/>
              </w:rPr>
              <w:t>2024-25 result</w:t>
            </w:r>
          </w:p>
        </w:tc>
      </w:tr>
      <w:tr w:rsidR="0055706D" w:rsidRPr="008A7A43" w14:paraId="1F3C6004" w14:textId="77777777" w:rsidTr="0055706D">
        <w:trPr>
          <w:trHeight w:val="1178"/>
        </w:trPr>
        <w:tc>
          <w:tcPr>
            <w:tcW w:w="1249" w:type="pct"/>
            <w:vAlign w:val="center"/>
          </w:tcPr>
          <w:p w14:paraId="684174E6" w14:textId="1AD7C577" w:rsidR="0055706D" w:rsidRPr="008A7A43" w:rsidRDefault="0055706D" w:rsidP="0055706D">
            <w:pPr>
              <w:pStyle w:val="Tabletext"/>
              <w:rPr>
                <w:sz w:val="22"/>
                <w:lang w:val="en-AU"/>
              </w:rPr>
            </w:pPr>
            <w:r w:rsidRPr="008A7A43">
              <w:rPr>
                <w:sz w:val="22"/>
                <w:lang w:val="en-AU"/>
              </w:rPr>
              <w:t xml:space="preserve">Port Phillip Region </w:t>
            </w:r>
          </w:p>
        </w:tc>
        <w:tc>
          <w:tcPr>
            <w:tcW w:w="645" w:type="pct"/>
            <w:vAlign w:val="center"/>
          </w:tcPr>
          <w:p w14:paraId="322E9038" w14:textId="57EB2AB1" w:rsidR="0055706D" w:rsidRPr="008A7A43" w:rsidRDefault="0055706D" w:rsidP="0055706D">
            <w:pPr>
              <w:pStyle w:val="Tabletext"/>
              <w:jc w:val="center"/>
              <w:rPr>
                <w:sz w:val="22"/>
                <w:lang w:val="en-AU"/>
              </w:rPr>
            </w:pPr>
            <w:r w:rsidRPr="008A7A43">
              <w:rPr>
                <w:sz w:val="22"/>
                <w:lang w:val="en-AU"/>
              </w:rPr>
              <w:t>85%</w:t>
            </w:r>
          </w:p>
        </w:tc>
        <w:tc>
          <w:tcPr>
            <w:tcW w:w="645" w:type="pct"/>
            <w:vAlign w:val="center"/>
          </w:tcPr>
          <w:p w14:paraId="3F5F8711" w14:textId="4F56CD72" w:rsidR="0055706D" w:rsidRPr="008A7A43" w:rsidRDefault="0055706D" w:rsidP="0055706D">
            <w:pPr>
              <w:pStyle w:val="Tabletext"/>
              <w:jc w:val="center"/>
              <w:rPr>
                <w:sz w:val="22"/>
                <w:lang w:val="en-AU"/>
              </w:rPr>
            </w:pPr>
            <w:r w:rsidRPr="008A7A43">
              <w:rPr>
                <w:sz w:val="22"/>
                <w:lang w:val="en-AU"/>
              </w:rPr>
              <w:t>89%</w:t>
            </w:r>
          </w:p>
        </w:tc>
        <w:tc>
          <w:tcPr>
            <w:tcW w:w="645" w:type="pct"/>
            <w:vAlign w:val="center"/>
          </w:tcPr>
          <w:p w14:paraId="4ECD5F08" w14:textId="3801ED88" w:rsidR="0055706D" w:rsidRPr="008A7A43" w:rsidRDefault="0055706D" w:rsidP="0055706D">
            <w:pPr>
              <w:pStyle w:val="Tabletext"/>
              <w:jc w:val="center"/>
              <w:rPr>
                <w:sz w:val="22"/>
                <w:lang w:val="en-AU"/>
              </w:rPr>
            </w:pPr>
            <w:r w:rsidRPr="008A7A43">
              <w:rPr>
                <w:sz w:val="22"/>
                <w:lang w:val="en-AU"/>
              </w:rPr>
              <w:t>87%</w:t>
            </w:r>
          </w:p>
        </w:tc>
        <w:tc>
          <w:tcPr>
            <w:tcW w:w="645" w:type="pct"/>
            <w:vAlign w:val="center"/>
          </w:tcPr>
          <w:p w14:paraId="37C3972A" w14:textId="1A5329FF" w:rsidR="0055706D" w:rsidRPr="008A7A43" w:rsidRDefault="0055706D" w:rsidP="0055706D">
            <w:pPr>
              <w:pStyle w:val="Tabletext"/>
              <w:jc w:val="center"/>
              <w:rPr>
                <w:sz w:val="22"/>
                <w:lang w:val="en-AU"/>
              </w:rPr>
            </w:pPr>
            <w:r w:rsidRPr="008A7A43">
              <w:rPr>
                <w:sz w:val="22"/>
                <w:lang w:val="en-AU"/>
              </w:rPr>
              <w:t>87%</w:t>
            </w:r>
          </w:p>
        </w:tc>
        <w:tc>
          <w:tcPr>
            <w:tcW w:w="1173" w:type="pct"/>
          </w:tcPr>
          <w:p w14:paraId="658AF741" w14:textId="77777777" w:rsidR="0055706D" w:rsidRPr="008A7A43" w:rsidRDefault="0055706D" w:rsidP="0055706D">
            <w:pPr>
              <w:pStyle w:val="Tabletext"/>
              <w:spacing w:line="276" w:lineRule="auto"/>
              <w:jc w:val="center"/>
              <w:rPr>
                <w:sz w:val="20"/>
                <w:szCs w:val="20"/>
                <w:lang w:val="en-AU"/>
              </w:rPr>
            </w:pPr>
            <w:r w:rsidRPr="008A7A43">
              <w:rPr>
                <w:sz w:val="20"/>
                <w:szCs w:val="20"/>
                <w:lang w:val="en-AU"/>
              </w:rPr>
              <w:t>Performance target not achieved - within 5 per cent variance</w:t>
            </w:r>
          </w:p>
        </w:tc>
      </w:tr>
      <w:tr w:rsidR="0055706D" w:rsidRPr="008A7A43" w14:paraId="676CDFDF" w14:textId="77777777" w:rsidTr="0055706D">
        <w:trPr>
          <w:trHeight w:val="1178"/>
        </w:trPr>
        <w:tc>
          <w:tcPr>
            <w:tcW w:w="1249" w:type="pct"/>
            <w:vAlign w:val="center"/>
          </w:tcPr>
          <w:p w14:paraId="6A3C4667" w14:textId="35494146" w:rsidR="0055706D" w:rsidRPr="008A7A43" w:rsidRDefault="0055706D" w:rsidP="0055706D">
            <w:pPr>
              <w:pStyle w:val="Tabletext"/>
              <w:ind w:left="227"/>
              <w:rPr>
                <w:sz w:val="22"/>
                <w:lang w:val="en-AU"/>
              </w:rPr>
            </w:pPr>
            <w:r w:rsidRPr="008A7A43">
              <w:rPr>
                <w:sz w:val="22"/>
                <w:lang w:val="en-AU"/>
              </w:rPr>
              <w:t>Metropolitan District</w:t>
            </w:r>
          </w:p>
        </w:tc>
        <w:tc>
          <w:tcPr>
            <w:tcW w:w="645" w:type="pct"/>
            <w:vAlign w:val="center"/>
          </w:tcPr>
          <w:p w14:paraId="2565CC2A" w14:textId="52C09AF7" w:rsidR="0055706D" w:rsidRPr="008A7A43" w:rsidRDefault="0055706D" w:rsidP="0055706D">
            <w:pPr>
              <w:pStyle w:val="Tabletext"/>
              <w:jc w:val="center"/>
              <w:rPr>
                <w:sz w:val="22"/>
                <w:lang w:val="en-AU"/>
              </w:rPr>
            </w:pPr>
            <w:r w:rsidRPr="008A7A43">
              <w:rPr>
                <w:sz w:val="22"/>
                <w:lang w:val="en-AU"/>
              </w:rPr>
              <w:t>85%</w:t>
            </w:r>
          </w:p>
        </w:tc>
        <w:tc>
          <w:tcPr>
            <w:tcW w:w="645" w:type="pct"/>
            <w:vAlign w:val="center"/>
          </w:tcPr>
          <w:p w14:paraId="4D562C91" w14:textId="72D972A4" w:rsidR="0055706D" w:rsidRPr="008A7A43" w:rsidRDefault="0055706D" w:rsidP="0055706D">
            <w:pPr>
              <w:pStyle w:val="Tabletext"/>
              <w:jc w:val="center"/>
              <w:rPr>
                <w:sz w:val="22"/>
                <w:lang w:val="en-AU"/>
              </w:rPr>
            </w:pPr>
            <w:r w:rsidRPr="008A7A43">
              <w:rPr>
                <w:sz w:val="22"/>
                <w:lang w:val="en-AU"/>
              </w:rPr>
              <w:t>95%</w:t>
            </w:r>
          </w:p>
        </w:tc>
        <w:tc>
          <w:tcPr>
            <w:tcW w:w="645" w:type="pct"/>
            <w:vAlign w:val="center"/>
          </w:tcPr>
          <w:p w14:paraId="7DF89130" w14:textId="4DFB0540" w:rsidR="0055706D" w:rsidRPr="008A7A43" w:rsidRDefault="0055706D" w:rsidP="0055706D">
            <w:pPr>
              <w:pStyle w:val="Tabletext"/>
              <w:jc w:val="center"/>
              <w:rPr>
                <w:sz w:val="22"/>
                <w:lang w:val="en-AU"/>
              </w:rPr>
            </w:pPr>
            <w:r w:rsidRPr="008A7A43">
              <w:rPr>
                <w:sz w:val="22"/>
                <w:lang w:val="en-AU"/>
              </w:rPr>
              <w:t>91%</w:t>
            </w:r>
          </w:p>
        </w:tc>
        <w:tc>
          <w:tcPr>
            <w:tcW w:w="645" w:type="pct"/>
            <w:vAlign w:val="center"/>
          </w:tcPr>
          <w:p w14:paraId="43E6C876" w14:textId="0EBC9E6B" w:rsidR="0055706D" w:rsidRPr="008A7A43" w:rsidRDefault="0055706D" w:rsidP="0055706D">
            <w:pPr>
              <w:pStyle w:val="Tabletext"/>
              <w:jc w:val="center"/>
              <w:rPr>
                <w:sz w:val="22"/>
                <w:lang w:val="en-AU"/>
              </w:rPr>
            </w:pPr>
            <w:r w:rsidRPr="008A7A43">
              <w:rPr>
                <w:sz w:val="22"/>
                <w:lang w:val="en-AU"/>
              </w:rPr>
              <w:t>92%</w:t>
            </w:r>
          </w:p>
        </w:tc>
        <w:tc>
          <w:tcPr>
            <w:tcW w:w="1173" w:type="pct"/>
          </w:tcPr>
          <w:p w14:paraId="07A5319C" w14:textId="77777777" w:rsidR="0055706D" w:rsidRPr="008A7A43" w:rsidRDefault="0055706D" w:rsidP="0055706D">
            <w:pPr>
              <w:pStyle w:val="Tabletext"/>
              <w:spacing w:line="276" w:lineRule="auto"/>
              <w:jc w:val="center"/>
              <w:rPr>
                <w:sz w:val="20"/>
                <w:szCs w:val="20"/>
                <w:lang w:val="en-AU"/>
              </w:rPr>
            </w:pPr>
            <w:r w:rsidRPr="008A7A43">
              <w:rPr>
                <w:sz w:val="20"/>
                <w:szCs w:val="20"/>
                <w:lang w:val="en-AU"/>
              </w:rPr>
              <w:t>Performance target not achieved - exceeds 5 per cent variance</w:t>
            </w:r>
          </w:p>
        </w:tc>
      </w:tr>
      <w:tr w:rsidR="0055706D" w:rsidRPr="008A7A43" w14:paraId="1C4EE3D5" w14:textId="77777777" w:rsidTr="0055706D">
        <w:trPr>
          <w:trHeight w:val="1178"/>
        </w:trPr>
        <w:tc>
          <w:tcPr>
            <w:tcW w:w="1249" w:type="pct"/>
            <w:vAlign w:val="center"/>
          </w:tcPr>
          <w:p w14:paraId="56D562AD" w14:textId="6EF98D70" w:rsidR="0055706D" w:rsidRPr="008A7A43" w:rsidRDefault="0055706D" w:rsidP="0055706D">
            <w:pPr>
              <w:pStyle w:val="Tabletext"/>
              <w:ind w:left="227"/>
              <w:rPr>
                <w:sz w:val="22"/>
                <w:lang w:val="en-AU"/>
              </w:rPr>
            </w:pPr>
            <w:r w:rsidRPr="008A7A43">
              <w:rPr>
                <w:sz w:val="22"/>
                <w:lang w:val="en-AU"/>
              </w:rPr>
              <w:t>Yarra District</w:t>
            </w:r>
          </w:p>
        </w:tc>
        <w:tc>
          <w:tcPr>
            <w:tcW w:w="645" w:type="pct"/>
            <w:vAlign w:val="center"/>
          </w:tcPr>
          <w:p w14:paraId="53375991" w14:textId="72351F85" w:rsidR="0055706D" w:rsidRPr="008A7A43" w:rsidRDefault="0055706D" w:rsidP="0055706D">
            <w:pPr>
              <w:pStyle w:val="Tabletext"/>
              <w:jc w:val="center"/>
              <w:rPr>
                <w:sz w:val="22"/>
                <w:lang w:val="en-AU"/>
              </w:rPr>
            </w:pPr>
            <w:r w:rsidRPr="008A7A43">
              <w:rPr>
                <w:sz w:val="22"/>
                <w:lang w:val="en-AU"/>
              </w:rPr>
              <w:t>85%</w:t>
            </w:r>
          </w:p>
        </w:tc>
        <w:tc>
          <w:tcPr>
            <w:tcW w:w="645" w:type="pct"/>
            <w:vAlign w:val="center"/>
          </w:tcPr>
          <w:p w14:paraId="0D73FDE6" w14:textId="5EAA4590" w:rsidR="0055706D" w:rsidRPr="008A7A43" w:rsidRDefault="0055706D" w:rsidP="0055706D">
            <w:pPr>
              <w:pStyle w:val="Tabletext"/>
              <w:jc w:val="center"/>
              <w:rPr>
                <w:sz w:val="22"/>
                <w:lang w:val="en-AU"/>
              </w:rPr>
            </w:pPr>
            <w:r w:rsidRPr="008A7A43">
              <w:rPr>
                <w:sz w:val="22"/>
                <w:lang w:val="en-AU"/>
              </w:rPr>
              <w:t>88%</w:t>
            </w:r>
          </w:p>
        </w:tc>
        <w:tc>
          <w:tcPr>
            <w:tcW w:w="645" w:type="pct"/>
            <w:vAlign w:val="center"/>
          </w:tcPr>
          <w:p w14:paraId="35E01B73" w14:textId="163390B9" w:rsidR="0055706D" w:rsidRPr="008A7A43" w:rsidRDefault="0055706D" w:rsidP="0055706D">
            <w:pPr>
              <w:pStyle w:val="Tabletext"/>
              <w:jc w:val="center"/>
              <w:rPr>
                <w:sz w:val="22"/>
                <w:lang w:val="en-AU"/>
              </w:rPr>
            </w:pPr>
            <w:r w:rsidRPr="008A7A43">
              <w:rPr>
                <w:sz w:val="22"/>
                <w:lang w:val="en-AU"/>
              </w:rPr>
              <w:t>86%</w:t>
            </w:r>
          </w:p>
        </w:tc>
        <w:tc>
          <w:tcPr>
            <w:tcW w:w="645" w:type="pct"/>
            <w:vAlign w:val="center"/>
          </w:tcPr>
          <w:p w14:paraId="7189DBC6" w14:textId="69E0C947" w:rsidR="0055706D" w:rsidRPr="008A7A43" w:rsidRDefault="0055706D" w:rsidP="0055706D">
            <w:pPr>
              <w:pStyle w:val="Tabletext"/>
              <w:jc w:val="center"/>
              <w:rPr>
                <w:sz w:val="22"/>
                <w:lang w:val="en-AU"/>
              </w:rPr>
            </w:pPr>
            <w:r w:rsidRPr="008A7A43">
              <w:rPr>
                <w:sz w:val="22"/>
                <w:lang w:val="en-AU"/>
              </w:rPr>
              <w:t>86%</w:t>
            </w:r>
          </w:p>
        </w:tc>
        <w:tc>
          <w:tcPr>
            <w:tcW w:w="1173" w:type="pct"/>
            <w:vAlign w:val="center"/>
          </w:tcPr>
          <w:p w14:paraId="50C12254" w14:textId="7CC69E6B" w:rsidR="0055706D" w:rsidRPr="008A7A43" w:rsidRDefault="0055706D" w:rsidP="0055706D">
            <w:pPr>
              <w:pStyle w:val="Tabletext"/>
              <w:spacing w:line="276" w:lineRule="auto"/>
              <w:jc w:val="center"/>
              <w:rPr>
                <w:sz w:val="20"/>
                <w:szCs w:val="20"/>
                <w:lang w:val="en-AU"/>
              </w:rPr>
            </w:pPr>
            <w:r w:rsidRPr="008A7A43">
              <w:rPr>
                <w:sz w:val="20"/>
                <w:szCs w:val="20"/>
                <w:lang w:val="en-AU"/>
              </w:rPr>
              <w:t>Performance target not achieved - within 5 per cent variance</w:t>
            </w:r>
          </w:p>
        </w:tc>
      </w:tr>
    </w:tbl>
    <w:p w14:paraId="19872AC3" w14:textId="197D65ED" w:rsidR="0055706D" w:rsidRPr="008A7A43" w:rsidRDefault="53CC04CB" w:rsidP="0055706D">
      <w:pPr>
        <w:pStyle w:val="Caption"/>
        <w:keepNext/>
        <w:spacing w:after="240"/>
      </w:pPr>
      <w:r>
        <w:t xml:space="preserve">Figure </w:t>
      </w:r>
      <w:fldSimple w:instr=" SEQ Figure \* ARABIC ">
        <w:r>
          <w:t>8</w:t>
        </w:r>
      </w:fldSimple>
      <w:r>
        <w:t xml:space="preserve">: </w:t>
      </w:r>
      <w:r w:rsidR="3D277DB3">
        <w:rPr>
          <w:b w:val="0"/>
        </w:rPr>
        <w:t xml:space="preserve">Port Phillip’s </w:t>
      </w:r>
      <w:r>
        <w:rPr>
          <w:b w:val="0"/>
        </w:rPr>
        <w:t>fuel-driven bushfire risk from 1980-2025.</w:t>
      </w:r>
    </w:p>
    <w:p w14:paraId="1BC02E30" w14:textId="77777777" w:rsidR="0016617E" w:rsidRPr="008A7A43" w:rsidRDefault="0016617E" w:rsidP="0016617E">
      <w:pPr>
        <w:pStyle w:val="BodyText"/>
        <w:rPr>
          <w:b/>
          <w:bCs/>
          <w:lang w:val="en-AU"/>
        </w:rPr>
      </w:pPr>
      <w:r w:rsidRPr="008A7A43">
        <w:rPr>
          <w:b/>
          <w:bCs/>
          <w:noProof/>
          <w:lang w:val="en-AU"/>
        </w:rPr>
        <w:drawing>
          <wp:inline distT="0" distB="0" distL="0" distR="0" wp14:anchorId="2764D2A8" wp14:editId="6C983639">
            <wp:extent cx="6093229" cy="3476047"/>
            <wp:effectExtent l="0" t="0" r="3175" b="3810"/>
            <wp:docPr id="204717119" name="Picture 23" descr="Bar and line chart showing fire area and fuel-driven bushfire risk in Port Phillip from 1980 to 2025. Fire activity is generally low with two major spikes in the early 1980s and around 2009. Risk remains above the target for most years, drops sharply around 2010, then steadily rises back toward the target, with projections indicating a potential increase without planned bu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7119" name="Picture 23" descr="Bar and line chart showing fire area and fuel-driven bushfire risk in Port Phillip from 1980 to 2025. Fire activity is generally low with two major spikes in the early 1980s and around 2009. Risk remains above the target for most years, drops sharply around 2010, then steadily rises back toward the target, with projections indicating a potential increase without planned burni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17740" cy="3490030"/>
                    </a:xfrm>
                    <a:prstGeom prst="rect">
                      <a:avLst/>
                    </a:prstGeom>
                    <a:noFill/>
                    <a:ln>
                      <a:noFill/>
                    </a:ln>
                  </pic:spPr>
                </pic:pic>
              </a:graphicData>
            </a:graphic>
          </wp:inline>
        </w:drawing>
      </w:r>
    </w:p>
    <w:p w14:paraId="02FA9926" w14:textId="77777777" w:rsidR="00830427" w:rsidRDefault="0016617E" w:rsidP="0016617E">
      <w:pPr>
        <w:pStyle w:val="BodyText"/>
        <w:rPr>
          <w:lang w:val="en-AU"/>
        </w:rPr>
      </w:pPr>
      <w:r w:rsidRPr="008A7A43">
        <w:rPr>
          <w:b/>
          <w:bCs/>
          <w:lang w:val="en-AU"/>
        </w:rPr>
        <w:lastRenderedPageBreak/>
        <w:fldChar w:fldCharType="begin"/>
      </w:r>
      <w:r w:rsidRPr="008A7A43">
        <w:rPr>
          <w:b/>
          <w:bCs/>
          <w:lang w:val="en-AU"/>
        </w:rPr>
        <w:instrText xml:space="preserve"> REF _Ref232595499 \h </w:instrText>
      </w:r>
      <w:r w:rsidR="0055706D" w:rsidRPr="008A7A43">
        <w:rPr>
          <w:b/>
          <w:bCs/>
          <w:lang w:val="en-AU"/>
        </w:rPr>
        <w:instrText xml:space="preserve"> \* MERGEFORMAT </w:instrText>
      </w:r>
      <w:r w:rsidRPr="008A7A43">
        <w:rPr>
          <w:b/>
          <w:bCs/>
          <w:lang w:val="en-AU"/>
        </w:rPr>
      </w:r>
      <w:r w:rsidRPr="008A7A43">
        <w:rPr>
          <w:b/>
          <w:bCs/>
          <w:lang w:val="en-AU"/>
        </w:rPr>
        <w:fldChar w:fldCharType="separate"/>
      </w:r>
      <w:r w:rsidRPr="008A7A43">
        <w:rPr>
          <w:b/>
          <w:bCs/>
          <w:lang w:val="en-AU"/>
        </w:rPr>
        <w:t>Figure 8</w:t>
      </w:r>
      <w:r w:rsidRPr="008A7A43">
        <w:rPr>
          <w:b/>
          <w:bCs/>
          <w:lang w:val="en-AU"/>
        </w:rPr>
        <w:fldChar w:fldCharType="end"/>
      </w:r>
      <w:r w:rsidRPr="008A7A43">
        <w:rPr>
          <w:lang w:val="en-AU"/>
        </w:rPr>
        <w:t xml:space="preserve"> indicates that in the absence of fire (from planned burning or bushfires) the modelling indicates that fuel-driven bushfire risk would rise (red dotted line). Noting that the JFMP intentionally includes more fuel management operations than are operationally feasible, the figure indicates the risk reduction potential of full program implementation (grey dotted line) in the absence of bushfire.</w:t>
      </w:r>
    </w:p>
    <w:p w14:paraId="2DFCB380" w14:textId="77777777" w:rsidR="00830427" w:rsidRDefault="0016617E" w:rsidP="0016617E">
      <w:pPr>
        <w:pStyle w:val="BodyText"/>
        <w:rPr>
          <w:lang w:val="en-AU"/>
        </w:rPr>
      </w:pPr>
      <w:r w:rsidRPr="008A7A43">
        <w:rPr>
          <w:lang w:val="en-AU"/>
        </w:rPr>
        <w:t>The delivery of last season’s JFMP was limited due to the prolonged fire season, which encroached on the start of the burn season. The region saw fires in Montrose in the middle of March, which is typically when planned burning starts. Extraordinarily dry conditions also impacted burn delivery, with a drought factor of 10 across the Port Phillip region and Keetch–Byram drought index (KBDI) values exceeding 100 for most of the autumn burn window.</w:t>
      </w:r>
    </w:p>
    <w:p w14:paraId="22120DD0" w14:textId="62D20452" w:rsidR="000F5140" w:rsidRPr="008A7A43" w:rsidRDefault="0016617E" w:rsidP="0016617E">
      <w:pPr>
        <w:pStyle w:val="BodyText"/>
        <w:rPr>
          <w:lang w:val="en-AU"/>
        </w:rPr>
        <w:sectPr w:rsidR="000F5140" w:rsidRPr="008A7A43" w:rsidSect="00196C43">
          <w:pgSz w:w="11906" w:h="16838"/>
          <w:pgMar w:top="1134" w:right="1134" w:bottom="1134" w:left="1134" w:header="720" w:footer="454" w:gutter="0"/>
          <w:cols w:space="720"/>
          <w:noEndnote/>
          <w:docGrid w:linePitch="326"/>
        </w:sectPr>
      </w:pPr>
      <w:r w:rsidRPr="008A7A43">
        <w:rPr>
          <w:lang w:val="en-AU"/>
        </w:rPr>
        <w:t>This resulted in a later start to the planned burn season, meaning typically dryer forest such as Paul Range remained too dry to burn the entire season. Burning continued through until the middle of May, limited to areas with sufficient rainfall to combat the excessive underlying dryness (the Dandenong Ranges and Warburton Valley).</w:t>
      </w:r>
    </w:p>
    <w:p w14:paraId="77E843B0" w14:textId="7C969FAA" w:rsidR="000F5140" w:rsidRPr="008A7A43" w:rsidRDefault="000F5140" w:rsidP="000F5140">
      <w:pPr>
        <w:pStyle w:val="Caption"/>
        <w:keepNext/>
        <w:spacing w:before="0"/>
      </w:pPr>
      <w:r w:rsidRPr="008A7A43">
        <w:lastRenderedPageBreak/>
        <w:t xml:space="preserve">Table </w:t>
      </w:r>
      <w:r>
        <w:fldChar w:fldCharType="begin"/>
      </w:r>
      <w:r>
        <w:instrText>SEQ Table \* ARABIC</w:instrText>
      </w:r>
      <w:r>
        <w:fldChar w:fldCharType="separate"/>
      </w:r>
      <w:r w:rsidR="00A723C4" w:rsidRPr="008A7A43">
        <w:t>29</w:t>
      </w:r>
      <w:r>
        <w:fldChar w:fldCharType="end"/>
      </w:r>
      <w:r w:rsidRPr="008A7A43">
        <w:t xml:space="preserve">: </w:t>
      </w:r>
      <w:r w:rsidRPr="008A7A43">
        <w:rPr>
          <w:b w:val="0"/>
          <w:bCs/>
        </w:rPr>
        <w:t>Number of bushfires attended by FFMVic, Statewide and DEECA regions, 2022-23 to 2024-25.</w:t>
      </w:r>
    </w:p>
    <w:tbl>
      <w:tblPr>
        <w:tblStyle w:val="Style2"/>
        <w:tblW w:w="5000" w:type="pct"/>
        <w:tblLook w:val="04A0" w:firstRow="1" w:lastRow="0" w:firstColumn="1" w:lastColumn="0" w:noHBand="0" w:noVBand="1"/>
        <w:tblCaption w:val="Table 21: Workforce and resource capability, FFMVic, Victoria, 2022-23 to 2024-25"/>
        <w:tblDescription w:val="Workforce and resource capability, FFMVic, Victoria, 2022-23 to 2024-25"/>
      </w:tblPr>
      <w:tblGrid>
        <w:gridCol w:w="6033"/>
        <w:gridCol w:w="1420"/>
        <w:gridCol w:w="1420"/>
        <w:gridCol w:w="1420"/>
        <w:gridCol w:w="1420"/>
        <w:gridCol w:w="1420"/>
        <w:gridCol w:w="1417"/>
      </w:tblGrid>
      <w:tr w:rsidR="000F5140" w:rsidRPr="008A7A43" w14:paraId="110556D9" w14:textId="77777777" w:rsidTr="000F5140">
        <w:trPr>
          <w:cnfStyle w:val="100000000000" w:firstRow="1" w:lastRow="0" w:firstColumn="0" w:lastColumn="0" w:oddVBand="0" w:evenVBand="0" w:oddHBand="0" w:evenHBand="0" w:firstRowFirstColumn="0" w:firstRowLastColumn="0" w:lastRowFirstColumn="0" w:lastRowLastColumn="0"/>
          <w:cantSplit/>
          <w:trHeight w:val="920"/>
          <w:tblHeader/>
        </w:trPr>
        <w:tc>
          <w:tcPr>
            <w:tcW w:w="2073" w:type="pct"/>
            <w:vAlign w:val="bottom"/>
          </w:tcPr>
          <w:p w14:paraId="2479B7BE" w14:textId="1C17130A" w:rsidR="000F5140" w:rsidRPr="008A7A43" w:rsidRDefault="000F5140">
            <w:pPr>
              <w:pStyle w:val="Tabletext"/>
              <w:spacing w:line="276" w:lineRule="auto"/>
              <w:rPr>
                <w:lang w:val="en-AU"/>
              </w:rPr>
            </w:pPr>
            <w:r w:rsidRPr="008A7A43">
              <w:rPr>
                <w:lang w:val="en-AU"/>
              </w:rPr>
              <w:t xml:space="preserve">Indicator: </w:t>
            </w:r>
            <w:r w:rsidRPr="008A7A43">
              <w:rPr>
                <w:lang w:val="en-AU"/>
              </w:rPr>
              <w:br/>
            </w:r>
            <w:r w:rsidRPr="008A7A43">
              <w:rPr>
                <w:b w:val="0"/>
                <w:bCs/>
                <w:lang w:val="en-AU"/>
              </w:rPr>
              <w:t>The impact of bushfires is minimised (e.g. fire size and time to control fire) (1.2.2)</w:t>
            </w:r>
          </w:p>
        </w:tc>
        <w:tc>
          <w:tcPr>
            <w:tcW w:w="488" w:type="pct"/>
            <w:vAlign w:val="bottom"/>
          </w:tcPr>
          <w:p w14:paraId="6C8AB0CA" w14:textId="77777777" w:rsidR="000F5140" w:rsidRPr="008A7A43" w:rsidRDefault="000F5140">
            <w:pPr>
              <w:pStyle w:val="Tabletext"/>
              <w:spacing w:line="276" w:lineRule="auto"/>
              <w:jc w:val="center"/>
              <w:rPr>
                <w:lang w:val="en-AU"/>
              </w:rPr>
            </w:pPr>
            <w:r w:rsidRPr="008A7A43">
              <w:rPr>
                <w:lang w:val="en-AU"/>
              </w:rPr>
              <w:t>Target</w:t>
            </w:r>
          </w:p>
        </w:tc>
        <w:tc>
          <w:tcPr>
            <w:tcW w:w="488" w:type="pct"/>
            <w:vAlign w:val="bottom"/>
          </w:tcPr>
          <w:p w14:paraId="1FAD1B23" w14:textId="77777777" w:rsidR="000F5140" w:rsidRPr="008A7A43" w:rsidRDefault="000F5140">
            <w:pPr>
              <w:pStyle w:val="Tabletext"/>
              <w:spacing w:line="276" w:lineRule="auto"/>
              <w:jc w:val="center"/>
              <w:rPr>
                <w:lang w:val="en-AU"/>
              </w:rPr>
            </w:pPr>
            <w:r w:rsidRPr="008A7A43">
              <w:rPr>
                <w:lang w:val="en-AU"/>
              </w:rPr>
              <w:t>2022-23</w:t>
            </w:r>
          </w:p>
        </w:tc>
        <w:tc>
          <w:tcPr>
            <w:tcW w:w="488" w:type="pct"/>
            <w:vAlign w:val="bottom"/>
          </w:tcPr>
          <w:p w14:paraId="4EF6DAD1" w14:textId="77777777" w:rsidR="000F5140" w:rsidRPr="008A7A43" w:rsidRDefault="000F5140">
            <w:pPr>
              <w:pStyle w:val="Tabletext"/>
              <w:spacing w:line="276" w:lineRule="auto"/>
              <w:jc w:val="center"/>
              <w:rPr>
                <w:lang w:val="en-AU"/>
              </w:rPr>
            </w:pPr>
            <w:r w:rsidRPr="008A7A43">
              <w:rPr>
                <w:lang w:val="en-AU"/>
              </w:rPr>
              <w:t>2023-24</w:t>
            </w:r>
          </w:p>
        </w:tc>
        <w:tc>
          <w:tcPr>
            <w:tcW w:w="488" w:type="pct"/>
            <w:vAlign w:val="bottom"/>
          </w:tcPr>
          <w:p w14:paraId="6F355A3E" w14:textId="77777777" w:rsidR="000F5140" w:rsidRPr="008A7A43" w:rsidRDefault="000F5140">
            <w:pPr>
              <w:pStyle w:val="Tabletext"/>
              <w:spacing w:line="276" w:lineRule="auto"/>
              <w:jc w:val="center"/>
              <w:rPr>
                <w:lang w:val="en-AU"/>
              </w:rPr>
            </w:pPr>
            <w:r w:rsidRPr="008A7A43">
              <w:rPr>
                <w:lang w:val="en-AU"/>
              </w:rPr>
              <w:t>2024-25</w:t>
            </w:r>
          </w:p>
        </w:tc>
        <w:tc>
          <w:tcPr>
            <w:tcW w:w="488" w:type="pct"/>
            <w:vAlign w:val="bottom"/>
          </w:tcPr>
          <w:p w14:paraId="6CD3DFF3" w14:textId="2EDDC399" w:rsidR="000F5140" w:rsidRPr="008A7A43" w:rsidRDefault="000F5140">
            <w:pPr>
              <w:pStyle w:val="Tabletext"/>
              <w:spacing w:line="276" w:lineRule="auto"/>
              <w:jc w:val="center"/>
              <w:rPr>
                <w:lang w:val="en-AU"/>
              </w:rPr>
            </w:pPr>
            <w:r w:rsidRPr="008A7A43">
              <w:rPr>
                <w:lang w:val="en-AU"/>
              </w:rPr>
              <w:t>2024-25</w:t>
            </w:r>
            <w:r w:rsidRPr="008A7A43">
              <w:rPr>
                <w:lang w:val="en-AU"/>
              </w:rPr>
              <w:br/>
              <w:t>result</w:t>
            </w:r>
          </w:p>
        </w:tc>
        <w:tc>
          <w:tcPr>
            <w:tcW w:w="488" w:type="pct"/>
            <w:vAlign w:val="bottom"/>
          </w:tcPr>
          <w:p w14:paraId="17436EFB" w14:textId="77777777" w:rsidR="000F5140" w:rsidRPr="008A7A43" w:rsidRDefault="000F5140">
            <w:pPr>
              <w:pStyle w:val="Tabletext"/>
              <w:spacing w:line="276" w:lineRule="auto"/>
              <w:jc w:val="center"/>
              <w:rPr>
                <w:lang w:val="en-AU"/>
              </w:rPr>
            </w:pPr>
            <w:r w:rsidRPr="008A7A43">
              <w:rPr>
                <w:lang w:val="en-AU"/>
              </w:rPr>
              <w:t>Explore data</w:t>
            </w:r>
          </w:p>
        </w:tc>
      </w:tr>
      <w:tr w:rsidR="000F5140" w:rsidRPr="008A7A43" w14:paraId="2C1DB10B" w14:textId="77777777" w:rsidTr="000F5140">
        <w:trPr>
          <w:trHeight w:val="653"/>
        </w:trPr>
        <w:tc>
          <w:tcPr>
            <w:tcW w:w="2073" w:type="pct"/>
            <w:vAlign w:val="center"/>
          </w:tcPr>
          <w:p w14:paraId="14E17723" w14:textId="2772F548" w:rsidR="000F5140" w:rsidRPr="008A7A43" w:rsidRDefault="000F5140" w:rsidP="000F5140">
            <w:pPr>
              <w:pStyle w:val="Tabletext"/>
              <w:spacing w:after="180"/>
              <w:rPr>
                <w:lang w:val="en-AU"/>
              </w:rPr>
            </w:pPr>
            <w:r w:rsidRPr="008A7A43">
              <w:rPr>
                <w:bCs/>
                <w:lang w:val="en-AU"/>
              </w:rPr>
              <w:t>Number of bushfires attended by FFMVic – Statewide</w:t>
            </w:r>
          </w:p>
        </w:tc>
        <w:tc>
          <w:tcPr>
            <w:tcW w:w="488" w:type="pct"/>
            <w:vAlign w:val="center"/>
          </w:tcPr>
          <w:p w14:paraId="28A424F3" w14:textId="27851D85" w:rsidR="000F5140" w:rsidRPr="008A7A43" w:rsidRDefault="00AA0786" w:rsidP="00AA0786">
            <w:pPr>
              <w:pStyle w:val="Tabletext"/>
              <w:spacing w:line="276" w:lineRule="auto"/>
              <w:jc w:val="center"/>
              <w:rPr>
                <w:sz w:val="22"/>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88" w:type="pct"/>
            <w:vAlign w:val="center"/>
          </w:tcPr>
          <w:p w14:paraId="3C2A50B3" w14:textId="457F3D30" w:rsidR="000F5140" w:rsidRPr="008A7A43" w:rsidRDefault="000F5140" w:rsidP="000F5140">
            <w:pPr>
              <w:pStyle w:val="Tabletext"/>
              <w:jc w:val="center"/>
              <w:rPr>
                <w:szCs w:val="24"/>
                <w:lang w:val="en-AU"/>
              </w:rPr>
            </w:pPr>
            <w:r w:rsidRPr="008A7A43">
              <w:rPr>
                <w:bCs/>
                <w:lang w:val="en-AU"/>
              </w:rPr>
              <w:t>838</w:t>
            </w:r>
          </w:p>
        </w:tc>
        <w:tc>
          <w:tcPr>
            <w:tcW w:w="488" w:type="pct"/>
            <w:vAlign w:val="center"/>
          </w:tcPr>
          <w:p w14:paraId="3E66B560" w14:textId="6DA9A835" w:rsidR="000F5140" w:rsidRPr="008A7A43" w:rsidRDefault="000F5140" w:rsidP="000F5140">
            <w:pPr>
              <w:pStyle w:val="Tabletext"/>
              <w:jc w:val="center"/>
              <w:rPr>
                <w:lang w:val="en-AU"/>
              </w:rPr>
            </w:pPr>
            <w:r w:rsidRPr="008A7A43">
              <w:rPr>
                <w:bCs/>
                <w:lang w:val="en-AU"/>
              </w:rPr>
              <w:t>1,179</w:t>
            </w:r>
          </w:p>
        </w:tc>
        <w:tc>
          <w:tcPr>
            <w:tcW w:w="488" w:type="pct"/>
            <w:vAlign w:val="center"/>
          </w:tcPr>
          <w:p w14:paraId="0548EF42" w14:textId="3C5601F2" w:rsidR="000F5140" w:rsidRPr="008A7A43" w:rsidRDefault="000F5140" w:rsidP="000F5140">
            <w:pPr>
              <w:pStyle w:val="Tabletext"/>
              <w:jc w:val="center"/>
              <w:rPr>
                <w:lang w:val="en-AU"/>
              </w:rPr>
            </w:pPr>
            <w:r w:rsidRPr="008A7A43">
              <w:rPr>
                <w:bCs/>
                <w:lang w:val="en-AU"/>
              </w:rPr>
              <w:t>1,371</w:t>
            </w:r>
          </w:p>
        </w:tc>
        <w:tc>
          <w:tcPr>
            <w:tcW w:w="488" w:type="pct"/>
            <w:vAlign w:val="center"/>
          </w:tcPr>
          <w:p w14:paraId="5A0F601C" w14:textId="137E2C1D" w:rsidR="000F5140" w:rsidRPr="008A7A43" w:rsidRDefault="000F5140" w:rsidP="000F5140">
            <w:pPr>
              <w:pStyle w:val="Tabletext"/>
              <w:jc w:val="center"/>
              <w:rPr>
                <w:szCs w:val="24"/>
                <w:lang w:val="en-AU"/>
              </w:rPr>
            </w:pPr>
            <w:r w:rsidRPr="008A7A43">
              <w:rPr>
                <w:szCs w:val="24"/>
                <w:lang w:val="en-AU"/>
              </w:rPr>
              <w:t>N/A</w:t>
            </w:r>
          </w:p>
        </w:tc>
        <w:tc>
          <w:tcPr>
            <w:tcW w:w="488" w:type="pct"/>
            <w:vAlign w:val="center"/>
          </w:tcPr>
          <w:p w14:paraId="1AE707A9" w14:textId="77777777" w:rsidR="000F5140" w:rsidRPr="008A7A43" w:rsidRDefault="000F5140" w:rsidP="000F5140">
            <w:pPr>
              <w:pStyle w:val="Tabletext"/>
              <w:jc w:val="center"/>
              <w:rPr>
                <w:szCs w:val="24"/>
                <w:lang w:val="en-AU"/>
              </w:rPr>
            </w:pPr>
            <w:r w:rsidRPr="008A7A43">
              <w:rPr>
                <w:szCs w:val="24"/>
                <w:lang w:val="en-AU"/>
              </w:rPr>
              <w:t>N/A</w:t>
            </w:r>
          </w:p>
        </w:tc>
      </w:tr>
      <w:tr w:rsidR="000F5140" w:rsidRPr="008A7A43" w14:paraId="6E341591" w14:textId="77777777" w:rsidTr="000F5140">
        <w:trPr>
          <w:trHeight w:val="653"/>
        </w:trPr>
        <w:tc>
          <w:tcPr>
            <w:tcW w:w="2073" w:type="pct"/>
            <w:vAlign w:val="center"/>
          </w:tcPr>
          <w:p w14:paraId="0A1DB3E3" w14:textId="0038A11A" w:rsidR="000F5140" w:rsidRPr="008A7A43" w:rsidRDefault="000F5140" w:rsidP="000F5140">
            <w:pPr>
              <w:pStyle w:val="Tabletext"/>
              <w:spacing w:after="180"/>
              <w:ind w:left="340"/>
              <w:rPr>
                <w:lang w:val="en-AU"/>
              </w:rPr>
            </w:pPr>
            <w:r w:rsidRPr="008A7A43">
              <w:rPr>
                <w:lang w:val="en-AU"/>
              </w:rPr>
              <w:t>Barwon South West</w:t>
            </w:r>
          </w:p>
        </w:tc>
        <w:tc>
          <w:tcPr>
            <w:tcW w:w="488" w:type="pct"/>
            <w:vAlign w:val="center"/>
          </w:tcPr>
          <w:p w14:paraId="308ACA7B" w14:textId="38CA405F" w:rsidR="000F5140" w:rsidRPr="008A7A43" w:rsidRDefault="00AA0786" w:rsidP="00AA0786">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88" w:type="pct"/>
            <w:vAlign w:val="center"/>
          </w:tcPr>
          <w:p w14:paraId="5786A14E" w14:textId="652E1D4A" w:rsidR="000F5140" w:rsidRPr="008A7A43" w:rsidRDefault="000F5140" w:rsidP="000F5140">
            <w:pPr>
              <w:pStyle w:val="Tabletext"/>
              <w:jc w:val="center"/>
              <w:rPr>
                <w:szCs w:val="24"/>
                <w:lang w:val="en-AU"/>
              </w:rPr>
            </w:pPr>
            <w:r w:rsidRPr="008A7A43">
              <w:rPr>
                <w:lang w:val="en-AU"/>
              </w:rPr>
              <w:t>48</w:t>
            </w:r>
          </w:p>
        </w:tc>
        <w:tc>
          <w:tcPr>
            <w:tcW w:w="488" w:type="pct"/>
            <w:vAlign w:val="center"/>
          </w:tcPr>
          <w:p w14:paraId="62E71842" w14:textId="23B3365E" w:rsidR="000F5140" w:rsidRPr="008A7A43" w:rsidRDefault="000F5140" w:rsidP="000F5140">
            <w:pPr>
              <w:pStyle w:val="Tabletext"/>
              <w:jc w:val="center"/>
              <w:rPr>
                <w:lang w:val="en-AU"/>
              </w:rPr>
            </w:pPr>
            <w:r w:rsidRPr="008A7A43">
              <w:rPr>
                <w:lang w:val="en-AU"/>
              </w:rPr>
              <w:t>105</w:t>
            </w:r>
          </w:p>
        </w:tc>
        <w:tc>
          <w:tcPr>
            <w:tcW w:w="488" w:type="pct"/>
            <w:vAlign w:val="center"/>
          </w:tcPr>
          <w:p w14:paraId="569A7D88" w14:textId="1131B54E" w:rsidR="000F5140" w:rsidRPr="008A7A43" w:rsidRDefault="000F5140" w:rsidP="000F5140">
            <w:pPr>
              <w:pStyle w:val="Tabletext"/>
              <w:jc w:val="center"/>
              <w:rPr>
                <w:lang w:val="en-AU"/>
              </w:rPr>
            </w:pPr>
            <w:r w:rsidRPr="008A7A43">
              <w:rPr>
                <w:lang w:val="en-AU"/>
              </w:rPr>
              <w:t>145</w:t>
            </w:r>
          </w:p>
        </w:tc>
        <w:tc>
          <w:tcPr>
            <w:tcW w:w="488" w:type="pct"/>
            <w:vAlign w:val="center"/>
          </w:tcPr>
          <w:p w14:paraId="7FCEB746" w14:textId="6A6F1964" w:rsidR="000F5140" w:rsidRPr="008A7A43" w:rsidRDefault="000F5140" w:rsidP="000F5140">
            <w:pPr>
              <w:pStyle w:val="Tabletext"/>
              <w:jc w:val="center"/>
              <w:rPr>
                <w:szCs w:val="24"/>
                <w:lang w:val="en-AU"/>
              </w:rPr>
            </w:pPr>
            <w:r w:rsidRPr="008A7A43">
              <w:rPr>
                <w:szCs w:val="24"/>
                <w:lang w:val="en-AU"/>
              </w:rPr>
              <w:t>N/A</w:t>
            </w:r>
          </w:p>
        </w:tc>
        <w:tc>
          <w:tcPr>
            <w:tcW w:w="488" w:type="pct"/>
            <w:vAlign w:val="center"/>
          </w:tcPr>
          <w:p w14:paraId="3859F5B6" w14:textId="77777777" w:rsidR="000F5140" w:rsidRPr="008A7A43" w:rsidRDefault="000F5140" w:rsidP="000F5140">
            <w:pPr>
              <w:pStyle w:val="Tabletext"/>
              <w:jc w:val="center"/>
              <w:rPr>
                <w:szCs w:val="24"/>
                <w:lang w:val="en-AU"/>
              </w:rPr>
            </w:pPr>
            <w:r w:rsidRPr="008A7A43">
              <w:rPr>
                <w:szCs w:val="24"/>
                <w:lang w:val="en-AU"/>
              </w:rPr>
              <w:t>N/A</w:t>
            </w:r>
          </w:p>
        </w:tc>
      </w:tr>
      <w:tr w:rsidR="000F5140" w:rsidRPr="008A7A43" w14:paraId="61A6C53C" w14:textId="77777777" w:rsidTr="000F5140">
        <w:trPr>
          <w:trHeight w:val="653"/>
        </w:trPr>
        <w:tc>
          <w:tcPr>
            <w:tcW w:w="2073" w:type="pct"/>
            <w:vAlign w:val="center"/>
          </w:tcPr>
          <w:p w14:paraId="5F2C3C55" w14:textId="17892309" w:rsidR="000F5140" w:rsidRPr="008A7A43" w:rsidRDefault="000F5140" w:rsidP="000F5140">
            <w:pPr>
              <w:pStyle w:val="Tabletext"/>
              <w:spacing w:after="180"/>
              <w:ind w:left="340"/>
              <w:rPr>
                <w:vertAlign w:val="superscript"/>
                <w:lang w:val="en-AU"/>
              </w:rPr>
            </w:pPr>
            <w:r w:rsidRPr="008A7A43">
              <w:rPr>
                <w:lang w:val="en-AU"/>
              </w:rPr>
              <w:t>Gippsland</w:t>
            </w:r>
          </w:p>
        </w:tc>
        <w:tc>
          <w:tcPr>
            <w:tcW w:w="488" w:type="pct"/>
            <w:vAlign w:val="center"/>
          </w:tcPr>
          <w:p w14:paraId="3F136EDB" w14:textId="42145A2C" w:rsidR="000F5140" w:rsidRPr="008A7A43" w:rsidRDefault="00AA0786" w:rsidP="00AA0786">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88" w:type="pct"/>
            <w:vAlign w:val="center"/>
          </w:tcPr>
          <w:p w14:paraId="6790A990" w14:textId="5056663E" w:rsidR="000F5140" w:rsidRPr="008A7A43" w:rsidRDefault="000F5140" w:rsidP="000F5140">
            <w:pPr>
              <w:pStyle w:val="Tabletext"/>
              <w:jc w:val="center"/>
              <w:rPr>
                <w:lang w:val="en-AU"/>
              </w:rPr>
            </w:pPr>
            <w:r w:rsidRPr="008A7A43">
              <w:rPr>
                <w:lang w:val="en-AU"/>
              </w:rPr>
              <w:t>196</w:t>
            </w:r>
          </w:p>
        </w:tc>
        <w:tc>
          <w:tcPr>
            <w:tcW w:w="488" w:type="pct"/>
            <w:vAlign w:val="center"/>
          </w:tcPr>
          <w:p w14:paraId="33C5E9A2" w14:textId="31D014E6" w:rsidR="000F5140" w:rsidRPr="008A7A43" w:rsidRDefault="000F5140" w:rsidP="000F5140">
            <w:pPr>
              <w:pStyle w:val="Tabletext"/>
              <w:jc w:val="center"/>
              <w:rPr>
                <w:lang w:val="en-AU"/>
              </w:rPr>
            </w:pPr>
            <w:r w:rsidRPr="008A7A43">
              <w:rPr>
                <w:lang w:val="en-AU"/>
              </w:rPr>
              <w:t>209</w:t>
            </w:r>
          </w:p>
        </w:tc>
        <w:tc>
          <w:tcPr>
            <w:tcW w:w="488" w:type="pct"/>
            <w:vAlign w:val="center"/>
          </w:tcPr>
          <w:p w14:paraId="4AA0AA0B" w14:textId="277C009E" w:rsidR="000F5140" w:rsidRPr="008A7A43" w:rsidRDefault="000F5140" w:rsidP="000F5140">
            <w:pPr>
              <w:pStyle w:val="Tabletext"/>
              <w:jc w:val="center"/>
              <w:rPr>
                <w:lang w:val="en-AU"/>
              </w:rPr>
            </w:pPr>
            <w:r w:rsidRPr="008A7A43">
              <w:rPr>
                <w:lang w:val="en-AU"/>
              </w:rPr>
              <w:t>283</w:t>
            </w:r>
          </w:p>
        </w:tc>
        <w:tc>
          <w:tcPr>
            <w:tcW w:w="488" w:type="pct"/>
            <w:vAlign w:val="center"/>
          </w:tcPr>
          <w:p w14:paraId="10A838B2" w14:textId="432E0EC2" w:rsidR="000F5140" w:rsidRPr="008A7A43" w:rsidRDefault="000F5140" w:rsidP="000F5140">
            <w:pPr>
              <w:pStyle w:val="Tabletext"/>
              <w:jc w:val="center"/>
              <w:rPr>
                <w:szCs w:val="24"/>
                <w:lang w:val="en-AU"/>
              </w:rPr>
            </w:pPr>
            <w:r w:rsidRPr="008A7A43">
              <w:rPr>
                <w:szCs w:val="24"/>
                <w:lang w:val="en-AU"/>
              </w:rPr>
              <w:t>N/A</w:t>
            </w:r>
          </w:p>
        </w:tc>
        <w:tc>
          <w:tcPr>
            <w:tcW w:w="488" w:type="pct"/>
            <w:vAlign w:val="center"/>
          </w:tcPr>
          <w:p w14:paraId="2093D032" w14:textId="77777777" w:rsidR="000F5140" w:rsidRPr="008A7A43" w:rsidRDefault="000F5140" w:rsidP="000F5140">
            <w:pPr>
              <w:pStyle w:val="Tabletext"/>
              <w:jc w:val="center"/>
              <w:rPr>
                <w:szCs w:val="24"/>
                <w:lang w:val="en-AU"/>
              </w:rPr>
            </w:pPr>
            <w:r w:rsidRPr="008A7A43">
              <w:rPr>
                <w:szCs w:val="24"/>
                <w:lang w:val="en-AU"/>
              </w:rPr>
              <w:t>N/A</w:t>
            </w:r>
          </w:p>
        </w:tc>
      </w:tr>
      <w:tr w:rsidR="000F5140" w:rsidRPr="008A7A43" w14:paraId="4E085310" w14:textId="77777777" w:rsidTr="000F5140">
        <w:trPr>
          <w:trHeight w:val="653"/>
        </w:trPr>
        <w:tc>
          <w:tcPr>
            <w:tcW w:w="2073" w:type="pct"/>
            <w:vAlign w:val="center"/>
          </w:tcPr>
          <w:p w14:paraId="55E97C0B" w14:textId="0311D9C8" w:rsidR="000F5140" w:rsidRPr="008A7A43" w:rsidRDefault="000F5140" w:rsidP="000F5140">
            <w:pPr>
              <w:pStyle w:val="Tabletext"/>
              <w:spacing w:after="180"/>
              <w:ind w:left="340"/>
              <w:rPr>
                <w:lang w:val="en-AU"/>
              </w:rPr>
            </w:pPr>
            <w:r w:rsidRPr="008A7A43">
              <w:rPr>
                <w:lang w:val="en-AU"/>
              </w:rPr>
              <w:t>Grampians</w:t>
            </w:r>
          </w:p>
        </w:tc>
        <w:tc>
          <w:tcPr>
            <w:tcW w:w="488" w:type="pct"/>
            <w:vAlign w:val="center"/>
          </w:tcPr>
          <w:p w14:paraId="79488563" w14:textId="21D425C6" w:rsidR="000F5140" w:rsidRPr="008A7A43" w:rsidRDefault="00AA0786" w:rsidP="00AA0786">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88" w:type="pct"/>
            <w:vAlign w:val="center"/>
          </w:tcPr>
          <w:p w14:paraId="6E322D89" w14:textId="6BECCCEE" w:rsidR="000F5140" w:rsidRPr="008A7A43" w:rsidRDefault="000F5140" w:rsidP="000F5140">
            <w:pPr>
              <w:pStyle w:val="Tabletext"/>
              <w:jc w:val="center"/>
              <w:rPr>
                <w:lang w:val="en-AU"/>
              </w:rPr>
            </w:pPr>
            <w:r w:rsidRPr="008A7A43">
              <w:rPr>
                <w:lang w:val="en-AU"/>
              </w:rPr>
              <w:t>86</w:t>
            </w:r>
          </w:p>
        </w:tc>
        <w:tc>
          <w:tcPr>
            <w:tcW w:w="488" w:type="pct"/>
            <w:vAlign w:val="center"/>
          </w:tcPr>
          <w:p w14:paraId="1609C34E" w14:textId="7667B2A5" w:rsidR="000F5140" w:rsidRPr="008A7A43" w:rsidRDefault="000F5140" w:rsidP="000F5140">
            <w:pPr>
              <w:pStyle w:val="Tabletext"/>
              <w:jc w:val="center"/>
              <w:rPr>
                <w:lang w:val="en-AU"/>
              </w:rPr>
            </w:pPr>
            <w:r w:rsidRPr="008A7A43">
              <w:rPr>
                <w:lang w:val="en-AU"/>
              </w:rPr>
              <w:t>168</w:t>
            </w:r>
          </w:p>
        </w:tc>
        <w:tc>
          <w:tcPr>
            <w:tcW w:w="488" w:type="pct"/>
            <w:vAlign w:val="center"/>
          </w:tcPr>
          <w:p w14:paraId="0F96356C" w14:textId="64DBB553" w:rsidR="000F5140" w:rsidRPr="008A7A43" w:rsidRDefault="000F5140" w:rsidP="000F5140">
            <w:pPr>
              <w:pStyle w:val="Tabletext"/>
              <w:jc w:val="center"/>
              <w:rPr>
                <w:lang w:val="en-AU"/>
              </w:rPr>
            </w:pPr>
            <w:r w:rsidRPr="008A7A43">
              <w:rPr>
                <w:lang w:val="en-AU"/>
              </w:rPr>
              <w:t>179</w:t>
            </w:r>
          </w:p>
        </w:tc>
        <w:tc>
          <w:tcPr>
            <w:tcW w:w="488" w:type="pct"/>
            <w:vAlign w:val="center"/>
          </w:tcPr>
          <w:p w14:paraId="108C188D" w14:textId="58F904DD" w:rsidR="000F5140" w:rsidRPr="008A7A43" w:rsidRDefault="000F5140" w:rsidP="000F5140">
            <w:pPr>
              <w:pStyle w:val="Tabletext"/>
              <w:jc w:val="center"/>
              <w:rPr>
                <w:szCs w:val="24"/>
                <w:lang w:val="en-AU"/>
              </w:rPr>
            </w:pPr>
            <w:r w:rsidRPr="008A7A43">
              <w:rPr>
                <w:szCs w:val="24"/>
                <w:lang w:val="en-AU"/>
              </w:rPr>
              <w:t>N/A</w:t>
            </w:r>
          </w:p>
        </w:tc>
        <w:tc>
          <w:tcPr>
            <w:tcW w:w="488" w:type="pct"/>
            <w:vAlign w:val="center"/>
          </w:tcPr>
          <w:p w14:paraId="6996820E" w14:textId="77777777" w:rsidR="000F5140" w:rsidRPr="008A7A43" w:rsidRDefault="000F5140" w:rsidP="000F5140">
            <w:pPr>
              <w:pStyle w:val="Tabletext"/>
              <w:jc w:val="center"/>
              <w:rPr>
                <w:szCs w:val="24"/>
                <w:lang w:val="en-AU"/>
              </w:rPr>
            </w:pPr>
            <w:r w:rsidRPr="008A7A43">
              <w:rPr>
                <w:szCs w:val="24"/>
                <w:lang w:val="en-AU"/>
              </w:rPr>
              <w:t>N/A</w:t>
            </w:r>
          </w:p>
        </w:tc>
      </w:tr>
      <w:tr w:rsidR="000F5140" w:rsidRPr="008A7A43" w14:paraId="2930E492" w14:textId="77777777" w:rsidTr="000F5140">
        <w:trPr>
          <w:trHeight w:val="653"/>
        </w:trPr>
        <w:tc>
          <w:tcPr>
            <w:tcW w:w="2073" w:type="pct"/>
            <w:vAlign w:val="center"/>
          </w:tcPr>
          <w:p w14:paraId="30676FF2" w14:textId="5EDC7067" w:rsidR="000F5140" w:rsidRPr="008A7A43" w:rsidRDefault="000F5140" w:rsidP="000F5140">
            <w:pPr>
              <w:pStyle w:val="Tabletext"/>
              <w:spacing w:after="180"/>
              <w:ind w:left="340"/>
              <w:rPr>
                <w:lang w:val="en-AU"/>
              </w:rPr>
            </w:pPr>
            <w:r w:rsidRPr="008A7A43">
              <w:rPr>
                <w:lang w:val="en-AU"/>
              </w:rPr>
              <w:t>Hume</w:t>
            </w:r>
          </w:p>
        </w:tc>
        <w:tc>
          <w:tcPr>
            <w:tcW w:w="488" w:type="pct"/>
            <w:vAlign w:val="center"/>
          </w:tcPr>
          <w:p w14:paraId="0B3E564F" w14:textId="77777777" w:rsidR="000F5140" w:rsidRPr="008A7A43" w:rsidRDefault="000F5140" w:rsidP="00AA0786">
            <w:pPr>
              <w:pStyle w:val="Tabletext"/>
              <w:spacing w:line="276" w:lineRule="auto"/>
              <w:jc w:val="center"/>
              <w:rPr>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88" w:type="pct"/>
            <w:vAlign w:val="center"/>
          </w:tcPr>
          <w:p w14:paraId="7181BB6F" w14:textId="27D892BB" w:rsidR="000F5140" w:rsidRPr="008A7A43" w:rsidRDefault="000F5140" w:rsidP="000F5140">
            <w:pPr>
              <w:pStyle w:val="Tabletext"/>
              <w:spacing w:line="240" w:lineRule="auto"/>
              <w:jc w:val="center"/>
              <w:rPr>
                <w:lang w:val="en-AU"/>
              </w:rPr>
            </w:pPr>
            <w:r w:rsidRPr="008A7A43">
              <w:rPr>
                <w:lang w:val="en-AU"/>
              </w:rPr>
              <w:t>320</w:t>
            </w:r>
          </w:p>
        </w:tc>
        <w:tc>
          <w:tcPr>
            <w:tcW w:w="488" w:type="pct"/>
            <w:vAlign w:val="center"/>
          </w:tcPr>
          <w:p w14:paraId="19008E02" w14:textId="212C4E0F" w:rsidR="000F5140" w:rsidRPr="008A7A43" w:rsidRDefault="000F5140" w:rsidP="000F5140">
            <w:pPr>
              <w:pStyle w:val="Tabletext"/>
              <w:jc w:val="center"/>
              <w:rPr>
                <w:lang w:val="en-AU"/>
              </w:rPr>
            </w:pPr>
            <w:r w:rsidRPr="008A7A43">
              <w:rPr>
                <w:lang w:val="en-AU"/>
              </w:rPr>
              <w:t>357</w:t>
            </w:r>
          </w:p>
        </w:tc>
        <w:tc>
          <w:tcPr>
            <w:tcW w:w="488" w:type="pct"/>
            <w:vAlign w:val="center"/>
          </w:tcPr>
          <w:p w14:paraId="45549FCB" w14:textId="1B623857" w:rsidR="000F5140" w:rsidRPr="008A7A43" w:rsidRDefault="000F5140" w:rsidP="000F5140">
            <w:pPr>
              <w:pStyle w:val="Tabletext"/>
              <w:jc w:val="center"/>
              <w:rPr>
                <w:lang w:val="en-AU"/>
              </w:rPr>
            </w:pPr>
            <w:r w:rsidRPr="008A7A43">
              <w:rPr>
                <w:lang w:val="en-AU"/>
              </w:rPr>
              <w:t>407</w:t>
            </w:r>
          </w:p>
        </w:tc>
        <w:tc>
          <w:tcPr>
            <w:tcW w:w="488" w:type="pct"/>
            <w:vAlign w:val="center"/>
          </w:tcPr>
          <w:p w14:paraId="5A830A02" w14:textId="643C6AB3" w:rsidR="000F5140" w:rsidRPr="008A7A43" w:rsidRDefault="000F5140" w:rsidP="000F5140">
            <w:pPr>
              <w:pStyle w:val="Tabletext"/>
              <w:jc w:val="center"/>
              <w:rPr>
                <w:szCs w:val="24"/>
                <w:lang w:val="en-AU"/>
              </w:rPr>
            </w:pPr>
            <w:r w:rsidRPr="008A7A43">
              <w:rPr>
                <w:szCs w:val="24"/>
                <w:lang w:val="en-AU"/>
              </w:rPr>
              <w:t>N/A</w:t>
            </w:r>
          </w:p>
        </w:tc>
        <w:tc>
          <w:tcPr>
            <w:tcW w:w="488" w:type="pct"/>
            <w:vAlign w:val="center"/>
          </w:tcPr>
          <w:p w14:paraId="7023D1B4" w14:textId="77777777" w:rsidR="000F5140" w:rsidRPr="008A7A43" w:rsidRDefault="000F5140" w:rsidP="000F5140">
            <w:pPr>
              <w:pStyle w:val="Tabletext"/>
              <w:jc w:val="center"/>
              <w:rPr>
                <w:szCs w:val="24"/>
                <w:lang w:val="en-AU"/>
              </w:rPr>
            </w:pPr>
            <w:r w:rsidRPr="008A7A43">
              <w:rPr>
                <w:szCs w:val="24"/>
                <w:lang w:val="en-AU"/>
              </w:rPr>
              <w:t>N/A</w:t>
            </w:r>
          </w:p>
        </w:tc>
      </w:tr>
      <w:tr w:rsidR="000F5140" w:rsidRPr="008A7A43" w14:paraId="413D5491" w14:textId="77777777" w:rsidTr="000F5140">
        <w:trPr>
          <w:trHeight w:val="653"/>
        </w:trPr>
        <w:tc>
          <w:tcPr>
            <w:tcW w:w="2073" w:type="pct"/>
            <w:vAlign w:val="center"/>
          </w:tcPr>
          <w:p w14:paraId="65E3FD9D" w14:textId="49D10BE6" w:rsidR="000F5140" w:rsidRPr="008A7A43" w:rsidRDefault="000F5140" w:rsidP="000F5140">
            <w:pPr>
              <w:pStyle w:val="Tabletext"/>
              <w:spacing w:after="180"/>
              <w:ind w:left="340"/>
              <w:rPr>
                <w:lang w:val="en-AU"/>
              </w:rPr>
            </w:pPr>
            <w:r w:rsidRPr="008A7A43">
              <w:rPr>
                <w:lang w:val="en-AU"/>
              </w:rPr>
              <w:t>Loddon Mallee</w:t>
            </w:r>
          </w:p>
        </w:tc>
        <w:tc>
          <w:tcPr>
            <w:tcW w:w="488" w:type="pct"/>
            <w:vAlign w:val="center"/>
          </w:tcPr>
          <w:p w14:paraId="76856020" w14:textId="62B9E3F6" w:rsidR="000F5140" w:rsidRPr="008A7A43" w:rsidRDefault="00AA0786" w:rsidP="00AA0786">
            <w:pPr>
              <w:pStyle w:val="Tabletext"/>
              <w:spacing w:line="276" w:lineRule="auto"/>
              <w:jc w:val="center"/>
              <w:rPr>
                <w:rFonts w:ascii="Arial" w:hAnsi="Arial" w:cs="Arial"/>
                <w:color w:val="000000"/>
                <w:sz w:val="22"/>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88" w:type="pct"/>
            <w:vAlign w:val="center"/>
          </w:tcPr>
          <w:p w14:paraId="75C5A1A2" w14:textId="2218275E" w:rsidR="000F5140" w:rsidRPr="008A7A43" w:rsidRDefault="000F5140" w:rsidP="000F5140">
            <w:pPr>
              <w:pStyle w:val="Tabletext"/>
              <w:spacing w:line="240" w:lineRule="auto"/>
              <w:jc w:val="center"/>
              <w:rPr>
                <w:rFonts w:ascii="Arial" w:hAnsi="Arial" w:cs="Arial"/>
                <w:color w:val="000000"/>
                <w:sz w:val="22"/>
                <w:lang w:val="en-AU"/>
              </w:rPr>
            </w:pPr>
            <w:r w:rsidRPr="008A7A43">
              <w:rPr>
                <w:lang w:val="en-AU"/>
              </w:rPr>
              <w:t>169</w:t>
            </w:r>
          </w:p>
        </w:tc>
        <w:tc>
          <w:tcPr>
            <w:tcW w:w="488" w:type="pct"/>
            <w:vAlign w:val="center"/>
          </w:tcPr>
          <w:p w14:paraId="39D6C75A" w14:textId="13AAF8C0" w:rsidR="000F5140" w:rsidRPr="008A7A43" w:rsidRDefault="000F5140" w:rsidP="000F5140">
            <w:pPr>
              <w:pStyle w:val="Tabletext"/>
              <w:jc w:val="center"/>
              <w:rPr>
                <w:lang w:val="en-AU"/>
              </w:rPr>
            </w:pPr>
            <w:r w:rsidRPr="008A7A43">
              <w:rPr>
                <w:lang w:val="en-AU"/>
              </w:rPr>
              <w:t>293</w:t>
            </w:r>
          </w:p>
        </w:tc>
        <w:tc>
          <w:tcPr>
            <w:tcW w:w="488" w:type="pct"/>
            <w:vAlign w:val="center"/>
          </w:tcPr>
          <w:p w14:paraId="7FAA9924" w14:textId="211588B0" w:rsidR="000F5140" w:rsidRPr="008A7A43" w:rsidRDefault="000F5140" w:rsidP="000F5140">
            <w:pPr>
              <w:pStyle w:val="Tabletext"/>
              <w:jc w:val="center"/>
              <w:rPr>
                <w:lang w:val="en-AU"/>
              </w:rPr>
            </w:pPr>
            <w:r w:rsidRPr="008A7A43">
              <w:rPr>
                <w:lang w:val="en-AU"/>
              </w:rPr>
              <w:t>244</w:t>
            </w:r>
          </w:p>
        </w:tc>
        <w:tc>
          <w:tcPr>
            <w:tcW w:w="488" w:type="pct"/>
            <w:vAlign w:val="center"/>
          </w:tcPr>
          <w:p w14:paraId="4EC1E4ED" w14:textId="7CD63BC0" w:rsidR="000F5140" w:rsidRPr="008A7A43" w:rsidRDefault="000F5140" w:rsidP="000F5140">
            <w:pPr>
              <w:pStyle w:val="Tabletext"/>
              <w:jc w:val="center"/>
              <w:rPr>
                <w:szCs w:val="24"/>
                <w:lang w:val="en-AU"/>
              </w:rPr>
            </w:pPr>
            <w:r w:rsidRPr="008A7A43">
              <w:rPr>
                <w:szCs w:val="24"/>
                <w:lang w:val="en-AU"/>
              </w:rPr>
              <w:t>N/A</w:t>
            </w:r>
          </w:p>
        </w:tc>
        <w:tc>
          <w:tcPr>
            <w:tcW w:w="488" w:type="pct"/>
            <w:vAlign w:val="center"/>
          </w:tcPr>
          <w:p w14:paraId="7F7832AF" w14:textId="7A86B612" w:rsidR="000F5140" w:rsidRPr="008A7A43" w:rsidRDefault="000F5140" w:rsidP="000F5140">
            <w:pPr>
              <w:pStyle w:val="Tabletext"/>
              <w:jc w:val="center"/>
              <w:rPr>
                <w:szCs w:val="24"/>
                <w:lang w:val="en-AU"/>
              </w:rPr>
            </w:pPr>
            <w:r w:rsidRPr="008A7A43">
              <w:rPr>
                <w:szCs w:val="24"/>
                <w:lang w:val="en-AU"/>
              </w:rPr>
              <w:t>N/A</w:t>
            </w:r>
          </w:p>
        </w:tc>
      </w:tr>
      <w:tr w:rsidR="000F5140" w:rsidRPr="008A7A43" w14:paraId="2E76E066" w14:textId="77777777" w:rsidTr="000F5140">
        <w:trPr>
          <w:trHeight w:val="653"/>
        </w:trPr>
        <w:tc>
          <w:tcPr>
            <w:tcW w:w="2073" w:type="pct"/>
            <w:vAlign w:val="center"/>
          </w:tcPr>
          <w:p w14:paraId="395B339E" w14:textId="73C2497F" w:rsidR="000F5140" w:rsidRPr="008A7A43" w:rsidRDefault="000F5140" w:rsidP="000F5140">
            <w:pPr>
              <w:pStyle w:val="Tabletext"/>
              <w:spacing w:after="180"/>
              <w:ind w:left="340"/>
              <w:rPr>
                <w:lang w:val="en-AU"/>
              </w:rPr>
            </w:pPr>
            <w:r w:rsidRPr="008A7A43">
              <w:rPr>
                <w:lang w:val="en-AU"/>
              </w:rPr>
              <w:t>Port Phillip</w:t>
            </w:r>
          </w:p>
        </w:tc>
        <w:tc>
          <w:tcPr>
            <w:tcW w:w="488" w:type="pct"/>
            <w:vAlign w:val="center"/>
          </w:tcPr>
          <w:p w14:paraId="7AD81055" w14:textId="106B35B4" w:rsidR="000F5140" w:rsidRPr="008A7A43" w:rsidRDefault="00AA0786" w:rsidP="00AA0786">
            <w:pPr>
              <w:pStyle w:val="Tabletext"/>
              <w:spacing w:line="276" w:lineRule="auto"/>
              <w:jc w:val="center"/>
              <w:rPr>
                <w:rFonts w:ascii="Arial" w:hAnsi="Arial" w:cs="Arial"/>
                <w:color w:val="000000"/>
                <w:sz w:val="22"/>
                <w:lang w:val="en-AU"/>
              </w:rPr>
            </w:pPr>
            <w:r w:rsidRPr="008A7A43">
              <w:rPr>
                <w:rFonts w:ascii="Arial" w:hAnsi="Arial" w:cs="Arial"/>
                <w:color w:val="000000"/>
                <w:sz w:val="22"/>
                <w:lang w:val="en-AU"/>
              </w:rPr>
              <w:t xml:space="preserve">No </w:t>
            </w:r>
            <w:r w:rsidRPr="008A7A43">
              <w:rPr>
                <w:rFonts w:ascii="Arial" w:hAnsi="Arial" w:cs="Arial"/>
                <w:color w:val="000000"/>
                <w:sz w:val="22"/>
                <w:lang w:val="en-AU"/>
              </w:rPr>
              <w:br/>
              <w:t>target set</w:t>
            </w:r>
          </w:p>
        </w:tc>
        <w:tc>
          <w:tcPr>
            <w:tcW w:w="488" w:type="pct"/>
            <w:vAlign w:val="center"/>
          </w:tcPr>
          <w:p w14:paraId="4DF78836" w14:textId="52297E7C" w:rsidR="000F5140" w:rsidRPr="008A7A43" w:rsidRDefault="000F5140" w:rsidP="000F5140">
            <w:pPr>
              <w:pStyle w:val="Tabletext"/>
              <w:spacing w:line="240" w:lineRule="auto"/>
              <w:jc w:val="center"/>
              <w:rPr>
                <w:rFonts w:ascii="Arial" w:hAnsi="Arial" w:cs="Arial"/>
                <w:color w:val="000000"/>
                <w:sz w:val="22"/>
                <w:lang w:val="en-AU"/>
              </w:rPr>
            </w:pPr>
            <w:r w:rsidRPr="008A7A43">
              <w:rPr>
                <w:lang w:val="en-AU"/>
              </w:rPr>
              <w:t>19</w:t>
            </w:r>
          </w:p>
        </w:tc>
        <w:tc>
          <w:tcPr>
            <w:tcW w:w="488" w:type="pct"/>
            <w:vAlign w:val="center"/>
          </w:tcPr>
          <w:p w14:paraId="2C3158B5" w14:textId="1CE63DE1" w:rsidR="000F5140" w:rsidRPr="008A7A43" w:rsidRDefault="000F5140" w:rsidP="000F5140">
            <w:pPr>
              <w:pStyle w:val="Tabletext"/>
              <w:jc w:val="center"/>
              <w:rPr>
                <w:lang w:val="en-AU"/>
              </w:rPr>
            </w:pPr>
            <w:r w:rsidRPr="008A7A43">
              <w:rPr>
                <w:lang w:val="en-AU"/>
              </w:rPr>
              <w:t>47</w:t>
            </w:r>
          </w:p>
        </w:tc>
        <w:tc>
          <w:tcPr>
            <w:tcW w:w="488" w:type="pct"/>
            <w:vAlign w:val="center"/>
          </w:tcPr>
          <w:p w14:paraId="7C24F077" w14:textId="47E0AA9E" w:rsidR="000F5140" w:rsidRPr="008A7A43" w:rsidRDefault="000F5140" w:rsidP="000F5140">
            <w:pPr>
              <w:pStyle w:val="Tabletext"/>
              <w:jc w:val="center"/>
              <w:rPr>
                <w:lang w:val="en-AU"/>
              </w:rPr>
            </w:pPr>
            <w:r w:rsidRPr="008A7A43">
              <w:rPr>
                <w:lang w:val="en-AU"/>
              </w:rPr>
              <w:t>113</w:t>
            </w:r>
          </w:p>
        </w:tc>
        <w:tc>
          <w:tcPr>
            <w:tcW w:w="488" w:type="pct"/>
            <w:vAlign w:val="center"/>
          </w:tcPr>
          <w:p w14:paraId="302A07D5" w14:textId="41BF3614" w:rsidR="000F5140" w:rsidRPr="008A7A43" w:rsidRDefault="000F5140" w:rsidP="000F5140">
            <w:pPr>
              <w:pStyle w:val="Tabletext"/>
              <w:jc w:val="center"/>
              <w:rPr>
                <w:szCs w:val="24"/>
                <w:lang w:val="en-AU"/>
              </w:rPr>
            </w:pPr>
            <w:r w:rsidRPr="008A7A43">
              <w:rPr>
                <w:szCs w:val="24"/>
                <w:lang w:val="en-AU"/>
              </w:rPr>
              <w:t>N/A</w:t>
            </w:r>
          </w:p>
        </w:tc>
        <w:tc>
          <w:tcPr>
            <w:tcW w:w="488" w:type="pct"/>
            <w:vAlign w:val="center"/>
          </w:tcPr>
          <w:p w14:paraId="577B40EE" w14:textId="1D03DAA2" w:rsidR="000F5140" w:rsidRPr="008A7A43" w:rsidRDefault="000F5140" w:rsidP="000F5140">
            <w:pPr>
              <w:pStyle w:val="Tabletext"/>
              <w:jc w:val="center"/>
              <w:rPr>
                <w:szCs w:val="24"/>
                <w:lang w:val="en-AU"/>
              </w:rPr>
            </w:pPr>
            <w:r w:rsidRPr="008A7A43">
              <w:rPr>
                <w:szCs w:val="24"/>
                <w:lang w:val="en-AU"/>
              </w:rPr>
              <w:t>N/A</w:t>
            </w:r>
          </w:p>
        </w:tc>
      </w:tr>
    </w:tbl>
    <w:p w14:paraId="5EBCC8EB" w14:textId="77777777" w:rsidR="000F5140" w:rsidRPr="008A7A43" w:rsidRDefault="000F5140" w:rsidP="0016617E">
      <w:pPr>
        <w:pStyle w:val="BodyText"/>
        <w:rPr>
          <w:b/>
          <w:bCs/>
          <w:lang w:val="en-AU"/>
        </w:rPr>
        <w:sectPr w:rsidR="000F5140" w:rsidRPr="008A7A43" w:rsidSect="000F5140">
          <w:pgSz w:w="16838" w:h="11906" w:orient="landscape"/>
          <w:pgMar w:top="1134" w:right="1134" w:bottom="1134" w:left="1134" w:header="720" w:footer="454" w:gutter="0"/>
          <w:cols w:space="720"/>
          <w:noEndnote/>
          <w:docGrid w:linePitch="326"/>
        </w:sectPr>
      </w:pPr>
      <w:bookmarkStart w:id="119" w:name="_Toc232078756"/>
      <w:bookmarkStart w:id="120" w:name="_Toc232597651"/>
      <w:bookmarkStart w:id="121" w:name="_Toc233032750"/>
    </w:p>
    <w:p w14:paraId="2EFE405A" w14:textId="77777777" w:rsidR="0016617E" w:rsidRPr="008A7A43" w:rsidRDefault="0016617E" w:rsidP="00AA0786">
      <w:pPr>
        <w:pStyle w:val="Heading2"/>
        <w:rPr>
          <w:lang w:val="en-AU"/>
        </w:rPr>
      </w:pPr>
      <w:bookmarkStart w:id="122" w:name="_Toc233898385"/>
      <w:r w:rsidRPr="008A7A43">
        <w:rPr>
          <w:lang w:val="en-AU"/>
        </w:rPr>
        <w:lastRenderedPageBreak/>
        <w:t>FFMVic fuel management</w:t>
      </w:r>
      <w:bookmarkEnd w:id="119"/>
      <w:bookmarkEnd w:id="120"/>
      <w:bookmarkEnd w:id="121"/>
      <w:bookmarkEnd w:id="122"/>
    </w:p>
    <w:p w14:paraId="6AF78693" w14:textId="77777777" w:rsidR="0016617E" w:rsidRPr="008A7A43" w:rsidRDefault="0016617E" w:rsidP="00AA0786">
      <w:pPr>
        <w:pStyle w:val="Heading3"/>
        <w:rPr>
          <w:lang w:val="en-AU"/>
        </w:rPr>
      </w:pPr>
      <w:bookmarkStart w:id="123" w:name="_Toc232078757"/>
      <w:bookmarkStart w:id="124" w:name="_Toc232597652"/>
      <w:bookmarkStart w:id="125" w:name="_Toc233032751"/>
      <w:r w:rsidRPr="008A7A43">
        <w:rPr>
          <w:lang w:val="en-AU"/>
        </w:rPr>
        <w:t>Planned burn ignition opportunities</w:t>
      </w:r>
      <w:bookmarkEnd w:id="123"/>
      <w:bookmarkEnd w:id="124"/>
      <w:bookmarkEnd w:id="125"/>
    </w:p>
    <w:p w14:paraId="34F292FD" w14:textId="0FEB4EA1" w:rsidR="0016617E" w:rsidRPr="008A7A43" w:rsidRDefault="0016617E" w:rsidP="0016617E">
      <w:pPr>
        <w:pStyle w:val="BodyText"/>
        <w:rPr>
          <w:lang w:val="en-AU"/>
        </w:rPr>
      </w:pPr>
      <w:r w:rsidRPr="008A7A43">
        <w:rPr>
          <w:lang w:val="en-AU"/>
        </w:rPr>
        <w:t>FFMVic considers when conditions are favourable to deliver planned burning safely and effectively and utilises appropriate burning windows to deliver the planned burning program. Most of the planned burning program continues to be delivered in autumn, when</w:t>
      </w:r>
      <w:r w:rsidR="007666D1">
        <w:rPr>
          <w:lang w:val="en-AU"/>
        </w:rPr>
        <w:t> </w:t>
      </w:r>
      <w:r w:rsidRPr="008A7A43">
        <w:rPr>
          <w:lang w:val="en-AU"/>
        </w:rPr>
        <w:t>weather conditions are typically more stable, there is lower risk of extreme fire danger days, and the fuel conditions are appropriate to achieve the desired burn objective. Under these conditions, fire behaviour is generally more manageable and predictable.</w:t>
      </w:r>
    </w:p>
    <w:p w14:paraId="58FDC8CD" w14:textId="6598D07E" w:rsidR="0016617E" w:rsidRPr="008A7A43" w:rsidRDefault="0016617E" w:rsidP="0016617E">
      <w:pPr>
        <w:pStyle w:val="BodyText"/>
        <w:rPr>
          <w:lang w:val="en-AU"/>
        </w:rPr>
      </w:pPr>
      <w:r w:rsidRPr="39645DDA">
        <w:rPr>
          <w:lang w:val="en-AU"/>
        </w:rPr>
        <w:t>During 2024-25 of the 467 burns planned to be delivered, 241 were scheduled for ignition at least once. There was no suitable scheduling opportunity identified for the remainder of the year 1 program due to weather, fuel conditions, response to emergency activities and other program constraints. In the Wimmera district, 20 burns were overrun by the Grampians and Little Desert bushfires before suitable opportunities for delivery.</w:t>
      </w:r>
    </w:p>
    <w:p w14:paraId="1B0D58F6" w14:textId="77777777" w:rsidR="0016617E" w:rsidRPr="008A7A43" w:rsidRDefault="0016617E" w:rsidP="0016617E">
      <w:pPr>
        <w:pStyle w:val="BodyText"/>
        <w:rPr>
          <w:lang w:val="en-AU"/>
        </w:rPr>
      </w:pPr>
      <w:r w:rsidRPr="008A7A43">
        <w:rPr>
          <w:lang w:val="en-AU"/>
        </w:rPr>
        <w:t>On average, each scheduled burn was rescheduled 5 times across the year. 19 burns were scheduled over 10 times, and up to 24 times, demonstrating the amount of effort that is committed to finding the right opportunities to deliver burns within the constraints of things like weather and fuel conditions.</w:t>
      </w:r>
    </w:p>
    <w:p w14:paraId="6AA56604" w14:textId="77777777" w:rsidR="00830427" w:rsidRDefault="0016617E" w:rsidP="0016617E">
      <w:pPr>
        <w:pStyle w:val="BodyText"/>
        <w:rPr>
          <w:lang w:val="en-AU"/>
        </w:rPr>
      </w:pPr>
      <w:r w:rsidRPr="008A7A43">
        <w:rPr>
          <w:lang w:val="en-AU"/>
        </w:rPr>
        <w:fldChar w:fldCharType="begin"/>
      </w:r>
      <w:r w:rsidRPr="008A7A43">
        <w:rPr>
          <w:lang w:val="en-AU"/>
        </w:rPr>
        <w:instrText xml:space="preserve"> REF _Ref229649202 \h </w:instrText>
      </w:r>
      <w:r w:rsidRPr="008A7A43">
        <w:rPr>
          <w:lang w:val="en-AU"/>
        </w:rPr>
      </w:r>
      <w:r w:rsidRPr="008A7A43">
        <w:rPr>
          <w:lang w:val="en-AU"/>
        </w:rPr>
        <w:fldChar w:fldCharType="separate"/>
      </w:r>
      <w:r w:rsidRPr="008A7A43">
        <w:rPr>
          <w:lang w:val="en-AU"/>
        </w:rPr>
        <w:t>Table 30</w:t>
      </w:r>
      <w:r w:rsidRPr="008A7A43">
        <w:rPr>
          <w:lang w:val="en-AU"/>
        </w:rPr>
        <w:fldChar w:fldCharType="end"/>
      </w:r>
      <w:r w:rsidRPr="008A7A43">
        <w:rPr>
          <w:lang w:val="en-AU"/>
        </w:rPr>
        <w:t xml:space="preserve"> provides a snapshot of FFMVic planned burn planning, scheduling and delivery, 2024-25.</w:t>
      </w:r>
    </w:p>
    <w:p w14:paraId="5E2879A1" w14:textId="527EEF0B" w:rsidR="00AA0786" w:rsidRPr="008A7A43" w:rsidRDefault="00AA0786" w:rsidP="00AA0786">
      <w:pPr>
        <w:pStyle w:val="Caption"/>
        <w:keepNext/>
        <w:pageBreakBefore/>
      </w:pPr>
      <w:r w:rsidRPr="008A7A43">
        <w:lastRenderedPageBreak/>
        <w:t xml:space="preserve">Table </w:t>
      </w:r>
      <w:r>
        <w:fldChar w:fldCharType="begin"/>
      </w:r>
      <w:r>
        <w:instrText>SEQ Table \* ARABIC</w:instrText>
      </w:r>
      <w:r>
        <w:fldChar w:fldCharType="separate"/>
      </w:r>
      <w:r w:rsidR="00A723C4" w:rsidRPr="008A7A43">
        <w:t>30</w:t>
      </w:r>
      <w:r>
        <w:fldChar w:fldCharType="end"/>
      </w:r>
      <w:r w:rsidRPr="008A7A43">
        <w:t xml:space="preserve">: </w:t>
      </w:r>
      <w:r w:rsidRPr="008A7A43">
        <w:rPr>
          <w:b w:val="0"/>
          <w:bCs/>
        </w:rPr>
        <w:t>Snapshot of FFMVic planned burn planning, scheduling and delivery, Victoria, 2022-23 to 2024-25</w:t>
      </w:r>
    </w:p>
    <w:tbl>
      <w:tblPr>
        <w:tblStyle w:val="Style2"/>
        <w:tblpPr w:leftFromText="181" w:rightFromText="181" w:bottomFromText="567" w:vertAnchor="text" w:tblpY="1"/>
        <w:tblOverlap w:val="never"/>
        <w:tblW w:w="5000" w:type="pct"/>
        <w:tblLook w:val="04A0" w:firstRow="1" w:lastRow="0" w:firstColumn="1" w:lastColumn="0" w:noHBand="0" w:noVBand="1"/>
      </w:tblPr>
      <w:tblGrid>
        <w:gridCol w:w="3677"/>
        <w:gridCol w:w="1189"/>
        <w:gridCol w:w="1189"/>
        <w:gridCol w:w="1189"/>
        <w:gridCol w:w="1189"/>
        <w:gridCol w:w="1185"/>
      </w:tblGrid>
      <w:tr w:rsidR="0016617E" w:rsidRPr="008A7A43" w14:paraId="15CCFC2F" w14:textId="77777777" w:rsidTr="79E5A5F7">
        <w:trPr>
          <w:cnfStyle w:val="100000000000" w:firstRow="1" w:lastRow="0" w:firstColumn="0" w:lastColumn="0" w:oddVBand="0" w:evenVBand="0" w:oddHBand="0" w:evenHBand="0" w:firstRowFirstColumn="0" w:firstRowLastColumn="0" w:lastRowFirstColumn="0" w:lastRowLastColumn="0"/>
        </w:trPr>
        <w:tc>
          <w:tcPr>
            <w:tcW w:w="1912" w:type="pct"/>
            <w:vAlign w:val="bottom"/>
          </w:tcPr>
          <w:p w14:paraId="47DA0218" w14:textId="1645AF0F" w:rsidR="0016617E" w:rsidRPr="008A7A43" w:rsidRDefault="00AA0786" w:rsidP="006379BC">
            <w:pPr>
              <w:spacing w:after="120" w:line="276" w:lineRule="auto"/>
              <w:rPr>
                <w:sz w:val="22"/>
              </w:rPr>
            </w:pPr>
            <w:r w:rsidRPr="008A7A43">
              <w:rPr>
                <w:sz w:val="22"/>
              </w:rPr>
              <w:t>Category</w:t>
            </w:r>
          </w:p>
        </w:tc>
        <w:tc>
          <w:tcPr>
            <w:tcW w:w="618" w:type="pct"/>
            <w:vAlign w:val="bottom"/>
          </w:tcPr>
          <w:p w14:paraId="118F2FEF" w14:textId="77777777" w:rsidR="0016617E" w:rsidRPr="008A7A43" w:rsidRDefault="0016617E" w:rsidP="00AA0786">
            <w:pPr>
              <w:spacing w:after="120" w:line="276" w:lineRule="auto"/>
              <w:jc w:val="center"/>
              <w:rPr>
                <w:sz w:val="22"/>
              </w:rPr>
            </w:pPr>
            <w:r w:rsidRPr="008A7A43">
              <w:rPr>
                <w:sz w:val="22"/>
              </w:rPr>
              <w:t>Target</w:t>
            </w:r>
          </w:p>
        </w:tc>
        <w:tc>
          <w:tcPr>
            <w:tcW w:w="618" w:type="pct"/>
            <w:vAlign w:val="bottom"/>
          </w:tcPr>
          <w:p w14:paraId="3D2E95CD" w14:textId="77777777" w:rsidR="0016617E" w:rsidRPr="008A7A43" w:rsidRDefault="0016617E" w:rsidP="00AA0786">
            <w:pPr>
              <w:spacing w:after="120" w:line="276" w:lineRule="auto"/>
              <w:jc w:val="center"/>
              <w:rPr>
                <w:sz w:val="22"/>
              </w:rPr>
            </w:pPr>
            <w:r w:rsidRPr="008A7A43">
              <w:rPr>
                <w:sz w:val="22"/>
              </w:rPr>
              <w:t>2022-23</w:t>
            </w:r>
          </w:p>
        </w:tc>
        <w:tc>
          <w:tcPr>
            <w:tcW w:w="618" w:type="pct"/>
            <w:vAlign w:val="bottom"/>
          </w:tcPr>
          <w:p w14:paraId="3F35B93B" w14:textId="77777777" w:rsidR="0016617E" w:rsidRPr="008A7A43" w:rsidRDefault="0016617E" w:rsidP="00AA0786">
            <w:pPr>
              <w:spacing w:after="120" w:line="276" w:lineRule="auto"/>
              <w:jc w:val="center"/>
              <w:rPr>
                <w:sz w:val="22"/>
              </w:rPr>
            </w:pPr>
            <w:r w:rsidRPr="008A7A43">
              <w:rPr>
                <w:sz w:val="22"/>
              </w:rPr>
              <w:t>2023-24</w:t>
            </w:r>
          </w:p>
        </w:tc>
        <w:tc>
          <w:tcPr>
            <w:tcW w:w="618" w:type="pct"/>
            <w:vAlign w:val="bottom"/>
          </w:tcPr>
          <w:p w14:paraId="0B0FEB85" w14:textId="77777777" w:rsidR="0016617E" w:rsidRPr="008A7A43" w:rsidRDefault="0016617E" w:rsidP="00AA0786">
            <w:pPr>
              <w:spacing w:after="120" w:line="276" w:lineRule="auto"/>
              <w:jc w:val="center"/>
              <w:rPr>
                <w:sz w:val="22"/>
              </w:rPr>
            </w:pPr>
            <w:r w:rsidRPr="008A7A43">
              <w:rPr>
                <w:sz w:val="22"/>
              </w:rPr>
              <w:t>2024-25</w:t>
            </w:r>
          </w:p>
        </w:tc>
        <w:tc>
          <w:tcPr>
            <w:tcW w:w="616" w:type="pct"/>
            <w:vAlign w:val="bottom"/>
          </w:tcPr>
          <w:p w14:paraId="7CCB140C" w14:textId="77777777" w:rsidR="0016617E" w:rsidRPr="008A7A43" w:rsidRDefault="0016617E" w:rsidP="00AA0786">
            <w:pPr>
              <w:spacing w:after="120" w:line="276" w:lineRule="auto"/>
              <w:jc w:val="center"/>
              <w:rPr>
                <w:sz w:val="22"/>
              </w:rPr>
            </w:pPr>
            <w:r w:rsidRPr="008A7A43">
              <w:rPr>
                <w:sz w:val="22"/>
              </w:rPr>
              <w:t>2024-25 result</w:t>
            </w:r>
          </w:p>
        </w:tc>
      </w:tr>
      <w:tr w:rsidR="006379BC" w:rsidRPr="008A7A43" w14:paraId="7E4BFE49" w14:textId="77777777" w:rsidTr="79E5A5F7">
        <w:trPr>
          <w:trHeight w:val="454"/>
        </w:trPr>
        <w:tc>
          <w:tcPr>
            <w:tcW w:w="1912" w:type="pct"/>
            <w:vAlign w:val="center"/>
          </w:tcPr>
          <w:p w14:paraId="73F3593C" w14:textId="77777777" w:rsidR="006379BC" w:rsidRPr="008A7A43" w:rsidRDefault="006379BC" w:rsidP="006379BC">
            <w:pPr>
              <w:spacing w:after="0"/>
              <w:rPr>
                <w:sz w:val="22"/>
              </w:rPr>
            </w:pPr>
            <w:r w:rsidRPr="008A7A43">
              <w:rPr>
                <w:sz w:val="22"/>
              </w:rPr>
              <w:t>Planned</w:t>
            </w:r>
          </w:p>
        </w:tc>
        <w:tc>
          <w:tcPr>
            <w:tcW w:w="618" w:type="pct"/>
            <w:vAlign w:val="center"/>
          </w:tcPr>
          <w:p w14:paraId="59B33B8C" w14:textId="01CC1C3F" w:rsidR="006379BC" w:rsidRPr="008A7A43" w:rsidRDefault="006379BC" w:rsidP="006379BC">
            <w:pPr>
              <w:spacing w:after="120" w:line="276" w:lineRule="auto"/>
              <w:jc w:val="center"/>
              <w:rPr>
                <w:sz w:val="22"/>
              </w:rPr>
            </w:pPr>
            <w:r w:rsidRPr="008A7A43">
              <w:rPr>
                <w:rFonts w:ascii="Arial" w:hAnsi="Arial" w:cs="Arial"/>
                <w:color w:val="000000"/>
                <w:sz w:val="22"/>
              </w:rPr>
              <w:t xml:space="preserve">No </w:t>
            </w:r>
            <w:r w:rsidRPr="008A7A43">
              <w:rPr>
                <w:rFonts w:ascii="Arial" w:hAnsi="Arial" w:cs="Arial"/>
                <w:color w:val="000000"/>
                <w:sz w:val="22"/>
              </w:rPr>
              <w:br/>
              <w:t>target set</w:t>
            </w:r>
          </w:p>
        </w:tc>
        <w:tc>
          <w:tcPr>
            <w:tcW w:w="618" w:type="pct"/>
            <w:vAlign w:val="center"/>
          </w:tcPr>
          <w:p w14:paraId="4C004127" w14:textId="77777777" w:rsidR="006379BC" w:rsidRPr="008A7A43" w:rsidRDefault="006379BC" w:rsidP="006379BC">
            <w:pPr>
              <w:spacing w:after="0" w:line="276" w:lineRule="auto"/>
              <w:jc w:val="center"/>
              <w:rPr>
                <w:sz w:val="22"/>
              </w:rPr>
            </w:pPr>
            <w:r w:rsidRPr="008A7A43">
              <w:rPr>
                <w:sz w:val="22"/>
              </w:rPr>
              <w:t>381</w:t>
            </w:r>
          </w:p>
        </w:tc>
        <w:tc>
          <w:tcPr>
            <w:tcW w:w="618" w:type="pct"/>
            <w:vAlign w:val="center"/>
          </w:tcPr>
          <w:p w14:paraId="40D04019" w14:textId="77777777" w:rsidR="006379BC" w:rsidRPr="008A7A43" w:rsidRDefault="006379BC" w:rsidP="006379BC">
            <w:pPr>
              <w:spacing w:after="0" w:line="276" w:lineRule="auto"/>
              <w:jc w:val="center"/>
              <w:rPr>
                <w:sz w:val="22"/>
              </w:rPr>
            </w:pPr>
            <w:r w:rsidRPr="008A7A43">
              <w:rPr>
                <w:sz w:val="22"/>
              </w:rPr>
              <w:t>445</w:t>
            </w:r>
          </w:p>
        </w:tc>
        <w:tc>
          <w:tcPr>
            <w:tcW w:w="618" w:type="pct"/>
            <w:vAlign w:val="center"/>
          </w:tcPr>
          <w:p w14:paraId="1037CB23" w14:textId="77777777" w:rsidR="006379BC" w:rsidRPr="008A7A43" w:rsidRDefault="006379BC" w:rsidP="006379BC">
            <w:pPr>
              <w:spacing w:after="0" w:line="276" w:lineRule="auto"/>
              <w:jc w:val="center"/>
              <w:rPr>
                <w:sz w:val="22"/>
              </w:rPr>
            </w:pPr>
            <w:r w:rsidRPr="008A7A43">
              <w:rPr>
                <w:sz w:val="22"/>
              </w:rPr>
              <w:t>467</w:t>
            </w:r>
          </w:p>
        </w:tc>
        <w:tc>
          <w:tcPr>
            <w:tcW w:w="616" w:type="pct"/>
            <w:vAlign w:val="center"/>
          </w:tcPr>
          <w:p w14:paraId="4778BF34" w14:textId="6F437CD9" w:rsidR="006379BC" w:rsidRPr="008A7A43" w:rsidRDefault="006379BC" w:rsidP="006379BC">
            <w:pPr>
              <w:spacing w:after="0" w:line="276" w:lineRule="auto"/>
              <w:jc w:val="center"/>
              <w:rPr>
                <w:sz w:val="22"/>
              </w:rPr>
            </w:pPr>
            <w:r w:rsidRPr="008A7A43">
              <w:rPr>
                <w:sz w:val="22"/>
              </w:rPr>
              <w:t>N/A</w:t>
            </w:r>
          </w:p>
        </w:tc>
      </w:tr>
      <w:tr w:rsidR="006379BC" w:rsidRPr="008A7A43" w14:paraId="0B586870" w14:textId="77777777" w:rsidTr="79E5A5F7">
        <w:trPr>
          <w:trHeight w:val="454"/>
        </w:trPr>
        <w:tc>
          <w:tcPr>
            <w:tcW w:w="1912" w:type="pct"/>
            <w:vAlign w:val="center"/>
          </w:tcPr>
          <w:p w14:paraId="446732E7" w14:textId="77777777" w:rsidR="006379BC" w:rsidRPr="008A7A43" w:rsidRDefault="006379BC" w:rsidP="006379BC">
            <w:pPr>
              <w:spacing w:after="0"/>
              <w:rPr>
                <w:sz w:val="22"/>
              </w:rPr>
            </w:pPr>
            <w:r w:rsidRPr="008A7A43">
              <w:rPr>
                <w:sz w:val="22"/>
              </w:rPr>
              <w:t>Scheduled</w:t>
            </w:r>
          </w:p>
        </w:tc>
        <w:tc>
          <w:tcPr>
            <w:tcW w:w="618" w:type="pct"/>
            <w:vAlign w:val="center"/>
          </w:tcPr>
          <w:p w14:paraId="46188F79" w14:textId="063B206F" w:rsidR="006379BC" w:rsidRPr="008A7A43" w:rsidRDefault="006379BC" w:rsidP="006379BC">
            <w:pPr>
              <w:spacing w:after="120" w:line="276" w:lineRule="auto"/>
              <w:jc w:val="center"/>
              <w:rPr>
                <w:sz w:val="22"/>
              </w:rPr>
            </w:pPr>
            <w:r w:rsidRPr="008A7A43">
              <w:rPr>
                <w:rFonts w:ascii="Arial" w:hAnsi="Arial" w:cs="Arial"/>
                <w:color w:val="000000"/>
                <w:sz w:val="22"/>
              </w:rPr>
              <w:t xml:space="preserve">No </w:t>
            </w:r>
            <w:r w:rsidRPr="008A7A43">
              <w:rPr>
                <w:rFonts w:ascii="Arial" w:hAnsi="Arial" w:cs="Arial"/>
                <w:color w:val="000000"/>
                <w:sz w:val="22"/>
              </w:rPr>
              <w:br/>
              <w:t>target set</w:t>
            </w:r>
          </w:p>
        </w:tc>
        <w:tc>
          <w:tcPr>
            <w:tcW w:w="618" w:type="pct"/>
            <w:vAlign w:val="center"/>
          </w:tcPr>
          <w:p w14:paraId="374500B4" w14:textId="77777777" w:rsidR="006379BC" w:rsidRPr="008A7A43" w:rsidRDefault="006379BC" w:rsidP="006379BC">
            <w:pPr>
              <w:spacing w:after="0" w:line="276" w:lineRule="auto"/>
              <w:jc w:val="center"/>
              <w:rPr>
                <w:sz w:val="22"/>
              </w:rPr>
            </w:pPr>
            <w:r w:rsidRPr="008A7A43">
              <w:rPr>
                <w:sz w:val="22"/>
              </w:rPr>
              <w:t>335</w:t>
            </w:r>
          </w:p>
        </w:tc>
        <w:tc>
          <w:tcPr>
            <w:tcW w:w="618" w:type="pct"/>
            <w:vAlign w:val="center"/>
          </w:tcPr>
          <w:p w14:paraId="6D38DADF" w14:textId="77777777" w:rsidR="006379BC" w:rsidRPr="008A7A43" w:rsidRDefault="006379BC" w:rsidP="006379BC">
            <w:pPr>
              <w:spacing w:after="0" w:line="276" w:lineRule="auto"/>
              <w:jc w:val="center"/>
              <w:rPr>
                <w:sz w:val="22"/>
              </w:rPr>
            </w:pPr>
            <w:r w:rsidRPr="008A7A43">
              <w:rPr>
                <w:sz w:val="22"/>
              </w:rPr>
              <w:t>386</w:t>
            </w:r>
          </w:p>
        </w:tc>
        <w:tc>
          <w:tcPr>
            <w:tcW w:w="618" w:type="pct"/>
            <w:vAlign w:val="center"/>
          </w:tcPr>
          <w:p w14:paraId="393182EA" w14:textId="77777777" w:rsidR="006379BC" w:rsidRPr="008A7A43" w:rsidRDefault="1CC10E93" w:rsidP="79E5A5F7">
            <w:pPr>
              <w:spacing w:after="0" w:line="276" w:lineRule="auto"/>
              <w:jc w:val="center"/>
              <w:rPr>
                <w:sz w:val="22"/>
              </w:rPr>
            </w:pPr>
            <w:r w:rsidRPr="79E5A5F7">
              <w:rPr>
                <w:sz w:val="22"/>
              </w:rPr>
              <w:t>#</w:t>
            </w:r>
          </w:p>
        </w:tc>
        <w:tc>
          <w:tcPr>
            <w:tcW w:w="616" w:type="pct"/>
            <w:vAlign w:val="center"/>
          </w:tcPr>
          <w:p w14:paraId="3B78260C" w14:textId="0B19905D" w:rsidR="006379BC" w:rsidRPr="008A7A43" w:rsidRDefault="006379BC" w:rsidP="006379BC">
            <w:pPr>
              <w:spacing w:after="0" w:line="276" w:lineRule="auto"/>
              <w:jc w:val="center"/>
              <w:rPr>
                <w:sz w:val="22"/>
              </w:rPr>
            </w:pPr>
            <w:r w:rsidRPr="008A7A43">
              <w:rPr>
                <w:sz w:val="22"/>
              </w:rPr>
              <w:t>N/A</w:t>
            </w:r>
          </w:p>
        </w:tc>
      </w:tr>
      <w:tr w:rsidR="006379BC" w:rsidRPr="008A7A43" w14:paraId="4FF065A9" w14:textId="77777777" w:rsidTr="79E5A5F7">
        <w:trPr>
          <w:trHeight w:val="454"/>
        </w:trPr>
        <w:tc>
          <w:tcPr>
            <w:tcW w:w="1912" w:type="pct"/>
            <w:vAlign w:val="center"/>
          </w:tcPr>
          <w:p w14:paraId="59AB4E81" w14:textId="77777777" w:rsidR="006379BC" w:rsidRPr="008A7A43" w:rsidRDefault="006379BC" w:rsidP="006379BC">
            <w:pPr>
              <w:spacing w:after="0"/>
              <w:rPr>
                <w:sz w:val="22"/>
              </w:rPr>
            </w:pPr>
            <w:r w:rsidRPr="008A7A43">
              <w:rPr>
                <w:sz w:val="22"/>
              </w:rPr>
              <w:t>Delivered</w:t>
            </w:r>
          </w:p>
        </w:tc>
        <w:tc>
          <w:tcPr>
            <w:tcW w:w="618" w:type="pct"/>
            <w:vAlign w:val="center"/>
          </w:tcPr>
          <w:p w14:paraId="1BEF7F16" w14:textId="2557F068" w:rsidR="006379BC" w:rsidRPr="008A7A43" w:rsidRDefault="006379BC" w:rsidP="006379BC">
            <w:pPr>
              <w:spacing w:after="120" w:line="276" w:lineRule="auto"/>
              <w:jc w:val="center"/>
              <w:rPr>
                <w:sz w:val="22"/>
              </w:rPr>
            </w:pPr>
            <w:r w:rsidRPr="008A7A43">
              <w:rPr>
                <w:rFonts w:ascii="Arial" w:hAnsi="Arial" w:cs="Arial"/>
                <w:color w:val="000000"/>
                <w:sz w:val="22"/>
              </w:rPr>
              <w:t xml:space="preserve">No </w:t>
            </w:r>
            <w:r w:rsidRPr="008A7A43">
              <w:rPr>
                <w:rFonts w:ascii="Arial" w:hAnsi="Arial" w:cs="Arial"/>
                <w:color w:val="000000"/>
                <w:sz w:val="22"/>
              </w:rPr>
              <w:br/>
              <w:t>target set</w:t>
            </w:r>
          </w:p>
        </w:tc>
        <w:tc>
          <w:tcPr>
            <w:tcW w:w="618" w:type="pct"/>
            <w:vAlign w:val="center"/>
          </w:tcPr>
          <w:p w14:paraId="4DEB28C3" w14:textId="77777777" w:rsidR="006379BC" w:rsidRPr="008A7A43" w:rsidRDefault="006379BC" w:rsidP="006379BC">
            <w:pPr>
              <w:spacing w:after="0" w:line="276" w:lineRule="auto"/>
              <w:jc w:val="center"/>
              <w:rPr>
                <w:sz w:val="22"/>
              </w:rPr>
            </w:pPr>
            <w:r w:rsidRPr="008A7A43">
              <w:rPr>
                <w:sz w:val="22"/>
              </w:rPr>
              <w:t>234</w:t>
            </w:r>
          </w:p>
        </w:tc>
        <w:tc>
          <w:tcPr>
            <w:tcW w:w="618" w:type="pct"/>
            <w:vAlign w:val="center"/>
          </w:tcPr>
          <w:p w14:paraId="51879C67" w14:textId="77777777" w:rsidR="006379BC" w:rsidRPr="008A7A43" w:rsidRDefault="006379BC" w:rsidP="006379BC">
            <w:pPr>
              <w:spacing w:after="0" w:line="276" w:lineRule="auto"/>
              <w:jc w:val="center"/>
              <w:rPr>
                <w:sz w:val="22"/>
              </w:rPr>
            </w:pPr>
            <w:r w:rsidRPr="008A7A43">
              <w:rPr>
                <w:sz w:val="22"/>
              </w:rPr>
              <w:t>316</w:t>
            </w:r>
          </w:p>
        </w:tc>
        <w:tc>
          <w:tcPr>
            <w:tcW w:w="618" w:type="pct"/>
            <w:vAlign w:val="center"/>
          </w:tcPr>
          <w:p w14:paraId="5A87F3E8" w14:textId="77777777" w:rsidR="006379BC" w:rsidRPr="008A7A43" w:rsidRDefault="006379BC" w:rsidP="006379BC">
            <w:pPr>
              <w:spacing w:after="0" w:line="276" w:lineRule="auto"/>
              <w:jc w:val="center"/>
              <w:rPr>
                <w:sz w:val="22"/>
              </w:rPr>
            </w:pPr>
            <w:r w:rsidRPr="008A7A43">
              <w:rPr>
                <w:sz w:val="22"/>
              </w:rPr>
              <w:t>234</w:t>
            </w:r>
          </w:p>
        </w:tc>
        <w:tc>
          <w:tcPr>
            <w:tcW w:w="616" w:type="pct"/>
            <w:vAlign w:val="center"/>
          </w:tcPr>
          <w:p w14:paraId="2CA4F8FA" w14:textId="6EC3F91A" w:rsidR="006379BC" w:rsidRPr="008A7A43" w:rsidRDefault="006379BC" w:rsidP="006379BC">
            <w:pPr>
              <w:spacing w:after="0" w:line="276" w:lineRule="auto"/>
              <w:jc w:val="center"/>
              <w:rPr>
                <w:sz w:val="22"/>
              </w:rPr>
            </w:pPr>
            <w:r w:rsidRPr="008A7A43">
              <w:rPr>
                <w:sz w:val="22"/>
              </w:rPr>
              <w:t>N/A</w:t>
            </w:r>
          </w:p>
        </w:tc>
      </w:tr>
      <w:tr w:rsidR="006379BC" w:rsidRPr="008A7A43" w14:paraId="4401E558" w14:textId="77777777" w:rsidTr="79E5A5F7">
        <w:trPr>
          <w:trHeight w:val="454"/>
        </w:trPr>
        <w:tc>
          <w:tcPr>
            <w:tcW w:w="1912" w:type="pct"/>
            <w:vAlign w:val="center"/>
          </w:tcPr>
          <w:p w14:paraId="5478F23D" w14:textId="77777777" w:rsidR="006379BC" w:rsidRPr="008A7A43" w:rsidRDefault="006379BC" w:rsidP="006379BC">
            <w:pPr>
              <w:spacing w:after="0"/>
              <w:rPr>
                <w:sz w:val="22"/>
              </w:rPr>
            </w:pPr>
            <w:r w:rsidRPr="008A7A43">
              <w:rPr>
                <w:sz w:val="22"/>
              </w:rPr>
              <w:t>Delivered on first scheduling</w:t>
            </w:r>
          </w:p>
        </w:tc>
        <w:tc>
          <w:tcPr>
            <w:tcW w:w="618" w:type="pct"/>
            <w:vAlign w:val="center"/>
          </w:tcPr>
          <w:p w14:paraId="3EF1F2F0" w14:textId="39AE9475" w:rsidR="006379BC" w:rsidRPr="008A7A43" w:rsidRDefault="006379BC" w:rsidP="006379BC">
            <w:pPr>
              <w:spacing w:after="120" w:line="276" w:lineRule="auto"/>
              <w:jc w:val="center"/>
              <w:rPr>
                <w:sz w:val="22"/>
              </w:rPr>
            </w:pPr>
            <w:r w:rsidRPr="008A7A43">
              <w:rPr>
                <w:rFonts w:ascii="Arial" w:hAnsi="Arial" w:cs="Arial"/>
                <w:color w:val="000000"/>
                <w:sz w:val="22"/>
              </w:rPr>
              <w:t xml:space="preserve">No </w:t>
            </w:r>
            <w:r w:rsidRPr="008A7A43">
              <w:rPr>
                <w:rFonts w:ascii="Arial" w:hAnsi="Arial" w:cs="Arial"/>
                <w:color w:val="000000"/>
                <w:sz w:val="22"/>
              </w:rPr>
              <w:br/>
              <w:t>target set</w:t>
            </w:r>
          </w:p>
        </w:tc>
        <w:tc>
          <w:tcPr>
            <w:tcW w:w="618" w:type="pct"/>
            <w:vAlign w:val="center"/>
          </w:tcPr>
          <w:p w14:paraId="6301C6CA" w14:textId="28DD9DEE" w:rsidR="006379BC" w:rsidRPr="008A7A43" w:rsidRDefault="006379BC" w:rsidP="006379BC">
            <w:pPr>
              <w:spacing w:after="0" w:line="276" w:lineRule="auto"/>
              <w:jc w:val="center"/>
              <w:rPr>
                <w:sz w:val="22"/>
              </w:rPr>
            </w:pPr>
            <w:r w:rsidRPr="008A7A43">
              <w:rPr>
                <w:sz w:val="22"/>
              </w:rPr>
              <w:t>N/A</w:t>
            </w:r>
          </w:p>
        </w:tc>
        <w:tc>
          <w:tcPr>
            <w:tcW w:w="618" w:type="pct"/>
            <w:vAlign w:val="center"/>
          </w:tcPr>
          <w:p w14:paraId="563418E9" w14:textId="77777777" w:rsidR="006379BC" w:rsidRPr="008A7A43" w:rsidRDefault="006379BC" w:rsidP="006379BC">
            <w:pPr>
              <w:spacing w:after="0" w:line="276" w:lineRule="auto"/>
              <w:jc w:val="center"/>
              <w:rPr>
                <w:sz w:val="22"/>
              </w:rPr>
            </w:pPr>
            <w:r w:rsidRPr="008A7A43">
              <w:rPr>
                <w:sz w:val="22"/>
              </w:rPr>
              <w:t>20</w:t>
            </w:r>
          </w:p>
        </w:tc>
        <w:tc>
          <w:tcPr>
            <w:tcW w:w="618" w:type="pct"/>
            <w:vAlign w:val="center"/>
          </w:tcPr>
          <w:p w14:paraId="27AC8135" w14:textId="77777777" w:rsidR="006379BC" w:rsidRPr="008A7A43" w:rsidRDefault="006379BC" w:rsidP="006379BC">
            <w:pPr>
              <w:spacing w:after="0" w:line="276" w:lineRule="auto"/>
              <w:jc w:val="center"/>
              <w:rPr>
                <w:sz w:val="22"/>
              </w:rPr>
            </w:pPr>
            <w:r w:rsidRPr="008A7A43">
              <w:rPr>
                <w:sz w:val="22"/>
              </w:rPr>
              <w:t>59</w:t>
            </w:r>
          </w:p>
        </w:tc>
        <w:tc>
          <w:tcPr>
            <w:tcW w:w="616" w:type="pct"/>
            <w:vAlign w:val="center"/>
          </w:tcPr>
          <w:p w14:paraId="1FE58A93" w14:textId="2E29E2C6" w:rsidR="006379BC" w:rsidRPr="008A7A43" w:rsidRDefault="006379BC" w:rsidP="006379BC">
            <w:pPr>
              <w:spacing w:after="0" w:line="276" w:lineRule="auto"/>
              <w:jc w:val="center"/>
              <w:rPr>
                <w:sz w:val="22"/>
              </w:rPr>
            </w:pPr>
            <w:r w:rsidRPr="008A7A43">
              <w:rPr>
                <w:sz w:val="22"/>
              </w:rPr>
              <w:t>N/A</w:t>
            </w:r>
          </w:p>
        </w:tc>
      </w:tr>
      <w:tr w:rsidR="006379BC" w:rsidRPr="008A7A43" w14:paraId="1FF85F61" w14:textId="77777777" w:rsidTr="79E5A5F7">
        <w:trPr>
          <w:trHeight w:val="454"/>
        </w:trPr>
        <w:tc>
          <w:tcPr>
            <w:tcW w:w="1912" w:type="pct"/>
            <w:vAlign w:val="center"/>
          </w:tcPr>
          <w:p w14:paraId="17C846CD" w14:textId="77777777" w:rsidR="006379BC" w:rsidRPr="008A7A43" w:rsidRDefault="006379BC" w:rsidP="006379BC">
            <w:pPr>
              <w:spacing w:after="0"/>
              <w:rPr>
                <w:sz w:val="22"/>
              </w:rPr>
            </w:pPr>
            <w:r w:rsidRPr="008A7A43">
              <w:rPr>
                <w:sz w:val="22"/>
              </w:rPr>
              <w:t>Scheduled but not delivered</w:t>
            </w:r>
          </w:p>
        </w:tc>
        <w:tc>
          <w:tcPr>
            <w:tcW w:w="618" w:type="pct"/>
            <w:vAlign w:val="center"/>
          </w:tcPr>
          <w:p w14:paraId="7950D42D" w14:textId="79821BB3" w:rsidR="006379BC" w:rsidRPr="008A7A43" w:rsidRDefault="006379BC" w:rsidP="006379BC">
            <w:pPr>
              <w:spacing w:after="120" w:line="276" w:lineRule="auto"/>
              <w:jc w:val="center"/>
              <w:rPr>
                <w:sz w:val="22"/>
              </w:rPr>
            </w:pPr>
            <w:r w:rsidRPr="008A7A43">
              <w:rPr>
                <w:rFonts w:ascii="Arial" w:hAnsi="Arial" w:cs="Arial"/>
                <w:color w:val="000000"/>
                <w:sz w:val="22"/>
              </w:rPr>
              <w:t xml:space="preserve">No </w:t>
            </w:r>
            <w:r w:rsidRPr="008A7A43">
              <w:rPr>
                <w:rFonts w:ascii="Arial" w:hAnsi="Arial" w:cs="Arial"/>
                <w:color w:val="000000"/>
                <w:sz w:val="22"/>
              </w:rPr>
              <w:br/>
              <w:t>target set</w:t>
            </w:r>
          </w:p>
        </w:tc>
        <w:tc>
          <w:tcPr>
            <w:tcW w:w="618" w:type="pct"/>
            <w:vAlign w:val="center"/>
          </w:tcPr>
          <w:p w14:paraId="2CE8BAE9" w14:textId="12CF778C" w:rsidR="006379BC" w:rsidRPr="008A7A43" w:rsidRDefault="21B98D69" w:rsidP="394AF19B">
            <w:pPr>
              <w:spacing w:after="0" w:line="276" w:lineRule="auto"/>
              <w:jc w:val="center"/>
              <w:rPr>
                <w:sz w:val="22"/>
              </w:rPr>
            </w:pPr>
            <w:r w:rsidRPr="394AF19B">
              <w:rPr>
                <w:sz w:val="22"/>
              </w:rPr>
              <w:t>101</w:t>
            </w:r>
          </w:p>
        </w:tc>
        <w:tc>
          <w:tcPr>
            <w:tcW w:w="618" w:type="pct"/>
            <w:vAlign w:val="center"/>
          </w:tcPr>
          <w:p w14:paraId="77573A28" w14:textId="77777777" w:rsidR="006379BC" w:rsidRPr="008A7A43" w:rsidRDefault="006379BC" w:rsidP="006379BC">
            <w:pPr>
              <w:spacing w:after="0" w:line="276" w:lineRule="auto"/>
              <w:jc w:val="center"/>
              <w:rPr>
                <w:sz w:val="22"/>
              </w:rPr>
            </w:pPr>
            <w:r w:rsidRPr="008A7A43">
              <w:rPr>
                <w:sz w:val="22"/>
              </w:rPr>
              <w:t>79</w:t>
            </w:r>
          </w:p>
        </w:tc>
        <w:tc>
          <w:tcPr>
            <w:tcW w:w="618" w:type="pct"/>
            <w:vAlign w:val="center"/>
          </w:tcPr>
          <w:p w14:paraId="685F159A" w14:textId="77777777" w:rsidR="006379BC" w:rsidRPr="008A7A43" w:rsidRDefault="006379BC" w:rsidP="006379BC">
            <w:pPr>
              <w:spacing w:after="0" w:line="276" w:lineRule="auto"/>
              <w:jc w:val="center"/>
              <w:rPr>
                <w:sz w:val="22"/>
              </w:rPr>
            </w:pPr>
            <w:r w:rsidRPr="008A7A43">
              <w:rPr>
                <w:sz w:val="22"/>
              </w:rPr>
              <w:t>7</w:t>
            </w:r>
          </w:p>
        </w:tc>
        <w:tc>
          <w:tcPr>
            <w:tcW w:w="616" w:type="pct"/>
            <w:vAlign w:val="center"/>
          </w:tcPr>
          <w:p w14:paraId="22CCA591" w14:textId="10D248DB" w:rsidR="006379BC" w:rsidRPr="008A7A43" w:rsidRDefault="006379BC" w:rsidP="006379BC">
            <w:pPr>
              <w:spacing w:after="0" w:line="276" w:lineRule="auto"/>
              <w:jc w:val="center"/>
              <w:rPr>
                <w:sz w:val="22"/>
              </w:rPr>
            </w:pPr>
            <w:r w:rsidRPr="008A7A43">
              <w:rPr>
                <w:sz w:val="22"/>
              </w:rPr>
              <w:t>N/A</w:t>
            </w:r>
          </w:p>
        </w:tc>
      </w:tr>
      <w:tr w:rsidR="006379BC" w:rsidRPr="008A7A43" w14:paraId="525C0B60" w14:textId="77777777" w:rsidTr="79E5A5F7">
        <w:tc>
          <w:tcPr>
            <w:tcW w:w="1912" w:type="pct"/>
            <w:vAlign w:val="center"/>
          </w:tcPr>
          <w:p w14:paraId="166FCC74" w14:textId="77777777" w:rsidR="006379BC" w:rsidRPr="008A7A43" w:rsidRDefault="006379BC" w:rsidP="006379BC">
            <w:pPr>
              <w:spacing w:after="120"/>
              <w:rPr>
                <w:sz w:val="22"/>
              </w:rPr>
            </w:pPr>
            <w:r w:rsidRPr="008A7A43">
              <w:rPr>
                <w:sz w:val="22"/>
              </w:rPr>
              <w:t>Number of burns identified in the current year of JFMP (Year 1 burn)</w:t>
            </w:r>
          </w:p>
        </w:tc>
        <w:tc>
          <w:tcPr>
            <w:tcW w:w="618" w:type="pct"/>
            <w:vAlign w:val="center"/>
          </w:tcPr>
          <w:p w14:paraId="5A034B2A" w14:textId="0F6DA202" w:rsidR="006379BC" w:rsidRPr="008A7A43" w:rsidRDefault="006379BC" w:rsidP="006379BC">
            <w:pPr>
              <w:spacing w:after="0" w:line="276" w:lineRule="auto"/>
              <w:jc w:val="center"/>
              <w:rPr>
                <w:sz w:val="22"/>
              </w:rPr>
            </w:pPr>
            <w:r w:rsidRPr="008A7A43">
              <w:rPr>
                <w:rFonts w:ascii="Arial" w:hAnsi="Arial" w:cs="Arial"/>
                <w:color w:val="000000"/>
                <w:sz w:val="22"/>
              </w:rPr>
              <w:t xml:space="preserve">No </w:t>
            </w:r>
            <w:r w:rsidRPr="008A7A43">
              <w:rPr>
                <w:rFonts w:ascii="Arial" w:hAnsi="Arial" w:cs="Arial"/>
                <w:color w:val="000000"/>
                <w:sz w:val="22"/>
              </w:rPr>
              <w:br/>
              <w:t>target set</w:t>
            </w:r>
          </w:p>
        </w:tc>
        <w:tc>
          <w:tcPr>
            <w:tcW w:w="618" w:type="pct"/>
            <w:vAlign w:val="center"/>
          </w:tcPr>
          <w:p w14:paraId="4B677FF8" w14:textId="06B3AB40" w:rsidR="006379BC" w:rsidRPr="008A7A43" w:rsidRDefault="006379BC" w:rsidP="006379BC">
            <w:pPr>
              <w:spacing w:after="0" w:line="276" w:lineRule="auto"/>
              <w:jc w:val="center"/>
              <w:rPr>
                <w:sz w:val="22"/>
              </w:rPr>
            </w:pPr>
            <w:r w:rsidRPr="008A7A43">
              <w:rPr>
                <w:sz w:val="22"/>
              </w:rPr>
              <w:t>N/A</w:t>
            </w:r>
          </w:p>
        </w:tc>
        <w:tc>
          <w:tcPr>
            <w:tcW w:w="618" w:type="pct"/>
            <w:vAlign w:val="center"/>
          </w:tcPr>
          <w:p w14:paraId="5CA534A5" w14:textId="254DF91A" w:rsidR="006379BC" w:rsidRPr="008A7A43" w:rsidRDefault="006379BC" w:rsidP="006379BC">
            <w:pPr>
              <w:spacing w:after="0" w:line="276" w:lineRule="auto"/>
              <w:jc w:val="center"/>
              <w:rPr>
                <w:sz w:val="22"/>
              </w:rPr>
            </w:pPr>
            <w:r w:rsidRPr="008A7A43">
              <w:rPr>
                <w:sz w:val="22"/>
              </w:rPr>
              <w:t>N/A</w:t>
            </w:r>
          </w:p>
        </w:tc>
        <w:tc>
          <w:tcPr>
            <w:tcW w:w="618" w:type="pct"/>
            <w:vAlign w:val="center"/>
          </w:tcPr>
          <w:p w14:paraId="48E178D4" w14:textId="77777777" w:rsidR="006379BC" w:rsidRPr="008A7A43" w:rsidRDefault="006379BC" w:rsidP="006379BC">
            <w:pPr>
              <w:spacing w:after="0" w:line="276" w:lineRule="auto"/>
              <w:jc w:val="center"/>
              <w:rPr>
                <w:sz w:val="22"/>
              </w:rPr>
            </w:pPr>
            <w:r w:rsidRPr="008A7A43">
              <w:rPr>
                <w:sz w:val="22"/>
              </w:rPr>
              <w:t>468</w:t>
            </w:r>
          </w:p>
        </w:tc>
        <w:tc>
          <w:tcPr>
            <w:tcW w:w="616" w:type="pct"/>
            <w:vAlign w:val="center"/>
          </w:tcPr>
          <w:p w14:paraId="0CE54385" w14:textId="3B86C3CD" w:rsidR="006379BC" w:rsidRPr="008A7A43" w:rsidRDefault="006379BC" w:rsidP="006379BC">
            <w:pPr>
              <w:spacing w:after="0" w:line="276" w:lineRule="auto"/>
              <w:jc w:val="center"/>
              <w:rPr>
                <w:sz w:val="22"/>
              </w:rPr>
            </w:pPr>
            <w:r w:rsidRPr="008A7A43">
              <w:rPr>
                <w:sz w:val="22"/>
              </w:rPr>
              <w:t>N/A</w:t>
            </w:r>
          </w:p>
        </w:tc>
      </w:tr>
      <w:tr w:rsidR="006379BC" w:rsidRPr="008A7A43" w14:paraId="1CF1C011" w14:textId="77777777" w:rsidTr="79E5A5F7">
        <w:tc>
          <w:tcPr>
            <w:tcW w:w="1912" w:type="pct"/>
            <w:vAlign w:val="center"/>
          </w:tcPr>
          <w:p w14:paraId="302D3559" w14:textId="77777777" w:rsidR="006379BC" w:rsidRPr="008A7A43" w:rsidRDefault="006379BC" w:rsidP="006379BC">
            <w:pPr>
              <w:spacing w:after="120"/>
              <w:rPr>
                <w:sz w:val="22"/>
              </w:rPr>
            </w:pPr>
            <w:r w:rsidRPr="008A7A43">
              <w:rPr>
                <w:sz w:val="22"/>
              </w:rPr>
              <w:t>Number of burns identified in the current year of the JFMP ready for on ground delivery by 30 May.</w:t>
            </w:r>
          </w:p>
        </w:tc>
        <w:tc>
          <w:tcPr>
            <w:tcW w:w="618" w:type="pct"/>
            <w:vAlign w:val="center"/>
          </w:tcPr>
          <w:p w14:paraId="51645825" w14:textId="7BECE37D" w:rsidR="006379BC" w:rsidRPr="008A7A43" w:rsidRDefault="006379BC" w:rsidP="006379BC">
            <w:pPr>
              <w:spacing w:after="0" w:line="276" w:lineRule="auto"/>
              <w:jc w:val="center"/>
              <w:rPr>
                <w:sz w:val="22"/>
              </w:rPr>
            </w:pPr>
            <w:r w:rsidRPr="008A7A43">
              <w:rPr>
                <w:rFonts w:ascii="Arial" w:hAnsi="Arial" w:cs="Arial"/>
                <w:color w:val="000000"/>
                <w:sz w:val="22"/>
              </w:rPr>
              <w:t xml:space="preserve">No </w:t>
            </w:r>
            <w:r w:rsidRPr="008A7A43">
              <w:rPr>
                <w:rFonts w:ascii="Arial" w:hAnsi="Arial" w:cs="Arial"/>
                <w:color w:val="000000"/>
                <w:sz w:val="22"/>
              </w:rPr>
              <w:br/>
              <w:t>target set</w:t>
            </w:r>
          </w:p>
        </w:tc>
        <w:tc>
          <w:tcPr>
            <w:tcW w:w="618" w:type="pct"/>
            <w:vAlign w:val="center"/>
          </w:tcPr>
          <w:p w14:paraId="119661DB" w14:textId="35BD75B7" w:rsidR="006379BC" w:rsidRPr="008A7A43" w:rsidRDefault="006379BC" w:rsidP="006379BC">
            <w:pPr>
              <w:spacing w:after="0" w:line="276" w:lineRule="auto"/>
              <w:jc w:val="center"/>
              <w:rPr>
                <w:sz w:val="22"/>
              </w:rPr>
            </w:pPr>
            <w:r w:rsidRPr="008A7A43">
              <w:rPr>
                <w:sz w:val="22"/>
              </w:rPr>
              <w:t>N/A</w:t>
            </w:r>
          </w:p>
        </w:tc>
        <w:tc>
          <w:tcPr>
            <w:tcW w:w="618" w:type="pct"/>
            <w:vAlign w:val="center"/>
          </w:tcPr>
          <w:p w14:paraId="5134BCF0" w14:textId="3B5A212E" w:rsidR="006379BC" w:rsidRPr="008A7A43" w:rsidRDefault="006379BC" w:rsidP="006379BC">
            <w:pPr>
              <w:spacing w:after="0" w:line="276" w:lineRule="auto"/>
              <w:jc w:val="center"/>
              <w:rPr>
                <w:sz w:val="22"/>
              </w:rPr>
            </w:pPr>
            <w:r w:rsidRPr="008A7A43">
              <w:rPr>
                <w:sz w:val="22"/>
              </w:rPr>
              <w:t>N/A</w:t>
            </w:r>
          </w:p>
        </w:tc>
        <w:tc>
          <w:tcPr>
            <w:tcW w:w="618" w:type="pct"/>
            <w:vAlign w:val="center"/>
          </w:tcPr>
          <w:p w14:paraId="6F412DBC" w14:textId="77777777" w:rsidR="006379BC" w:rsidRPr="008A7A43" w:rsidRDefault="006379BC" w:rsidP="006379BC">
            <w:pPr>
              <w:spacing w:after="0" w:line="276" w:lineRule="auto"/>
              <w:jc w:val="center"/>
              <w:rPr>
                <w:sz w:val="22"/>
              </w:rPr>
            </w:pPr>
            <w:r w:rsidRPr="008A7A43">
              <w:rPr>
                <w:sz w:val="22"/>
              </w:rPr>
              <w:t>340</w:t>
            </w:r>
          </w:p>
        </w:tc>
        <w:tc>
          <w:tcPr>
            <w:tcW w:w="616" w:type="pct"/>
            <w:vAlign w:val="center"/>
          </w:tcPr>
          <w:p w14:paraId="32846A60" w14:textId="3C125C0D" w:rsidR="006379BC" w:rsidRPr="008A7A43" w:rsidRDefault="006379BC" w:rsidP="006379BC">
            <w:pPr>
              <w:spacing w:after="0" w:line="276" w:lineRule="auto"/>
              <w:jc w:val="center"/>
              <w:rPr>
                <w:sz w:val="22"/>
              </w:rPr>
            </w:pPr>
            <w:r w:rsidRPr="008A7A43">
              <w:rPr>
                <w:sz w:val="22"/>
              </w:rPr>
              <w:t>N/A</w:t>
            </w:r>
          </w:p>
        </w:tc>
      </w:tr>
    </w:tbl>
    <w:p w14:paraId="6A2FCD53" w14:textId="123D2C1A" w:rsidR="009F553C" w:rsidRPr="008A7A43" w:rsidRDefault="009F553C" w:rsidP="009F553C">
      <w:pPr>
        <w:pStyle w:val="Caption"/>
        <w:keepNext/>
        <w:pageBreakBefore/>
      </w:pPr>
      <w:r w:rsidRPr="008A7A43">
        <w:lastRenderedPageBreak/>
        <w:t xml:space="preserve">Table </w:t>
      </w:r>
      <w:r>
        <w:fldChar w:fldCharType="begin"/>
      </w:r>
      <w:r>
        <w:instrText>SEQ Table \* ARABIC</w:instrText>
      </w:r>
      <w:r>
        <w:fldChar w:fldCharType="separate"/>
      </w:r>
      <w:r w:rsidR="00A723C4" w:rsidRPr="008A7A43">
        <w:t>31</w:t>
      </w:r>
      <w:r>
        <w:fldChar w:fldCharType="end"/>
      </w:r>
      <w:r w:rsidRPr="008A7A43">
        <w:t xml:space="preserve">: </w:t>
      </w:r>
      <w:r w:rsidRPr="008A7A43">
        <w:rPr>
          <w:b w:val="0"/>
          <w:bCs/>
        </w:rPr>
        <w:t>FFMVic Priority Burn identification and delivery, Victoria, 2022-23 to 2024-25</w:t>
      </w:r>
    </w:p>
    <w:tbl>
      <w:tblPr>
        <w:tblStyle w:val="Style2"/>
        <w:tblpPr w:leftFromText="181" w:rightFromText="181" w:bottomFromText="567" w:vertAnchor="text" w:tblpY="1"/>
        <w:tblOverlap w:val="never"/>
        <w:tblW w:w="5000" w:type="pct"/>
        <w:tblLook w:val="04A0" w:firstRow="1" w:lastRow="0" w:firstColumn="1" w:lastColumn="0" w:noHBand="0" w:noVBand="1"/>
      </w:tblPr>
      <w:tblGrid>
        <w:gridCol w:w="3677"/>
        <w:gridCol w:w="1189"/>
        <w:gridCol w:w="1189"/>
        <w:gridCol w:w="1189"/>
        <w:gridCol w:w="1189"/>
        <w:gridCol w:w="1185"/>
      </w:tblGrid>
      <w:tr w:rsidR="009F553C" w:rsidRPr="008A7A43" w14:paraId="76E0C4CF" w14:textId="77777777">
        <w:trPr>
          <w:cnfStyle w:val="100000000000" w:firstRow="1" w:lastRow="0" w:firstColumn="0" w:lastColumn="0" w:oddVBand="0" w:evenVBand="0" w:oddHBand="0" w:evenHBand="0" w:firstRowFirstColumn="0" w:firstRowLastColumn="0" w:lastRowFirstColumn="0" w:lastRowLastColumn="0"/>
        </w:trPr>
        <w:tc>
          <w:tcPr>
            <w:tcW w:w="1912" w:type="pct"/>
            <w:vAlign w:val="bottom"/>
          </w:tcPr>
          <w:p w14:paraId="46E4CB9C" w14:textId="77777777" w:rsidR="009F553C" w:rsidRPr="008A7A43" w:rsidRDefault="009F553C">
            <w:pPr>
              <w:spacing w:after="120" w:line="276" w:lineRule="auto"/>
              <w:rPr>
                <w:sz w:val="22"/>
              </w:rPr>
            </w:pPr>
            <w:r w:rsidRPr="008A7A43">
              <w:rPr>
                <w:sz w:val="22"/>
              </w:rPr>
              <w:t>Category</w:t>
            </w:r>
          </w:p>
        </w:tc>
        <w:tc>
          <w:tcPr>
            <w:tcW w:w="618" w:type="pct"/>
            <w:vAlign w:val="bottom"/>
          </w:tcPr>
          <w:p w14:paraId="5263ED12" w14:textId="77777777" w:rsidR="009F553C" w:rsidRPr="008A7A43" w:rsidRDefault="009F553C">
            <w:pPr>
              <w:spacing w:after="120" w:line="276" w:lineRule="auto"/>
              <w:jc w:val="center"/>
              <w:rPr>
                <w:sz w:val="22"/>
              </w:rPr>
            </w:pPr>
            <w:r w:rsidRPr="008A7A43">
              <w:rPr>
                <w:sz w:val="22"/>
              </w:rPr>
              <w:t>Target</w:t>
            </w:r>
          </w:p>
        </w:tc>
        <w:tc>
          <w:tcPr>
            <w:tcW w:w="618" w:type="pct"/>
            <w:vAlign w:val="bottom"/>
          </w:tcPr>
          <w:p w14:paraId="5E8ABDBA" w14:textId="77777777" w:rsidR="009F553C" w:rsidRPr="008A7A43" w:rsidRDefault="009F553C">
            <w:pPr>
              <w:spacing w:after="120" w:line="276" w:lineRule="auto"/>
              <w:jc w:val="center"/>
              <w:rPr>
                <w:sz w:val="22"/>
              </w:rPr>
            </w:pPr>
            <w:r w:rsidRPr="008A7A43">
              <w:rPr>
                <w:sz w:val="22"/>
              </w:rPr>
              <w:t>2022-23</w:t>
            </w:r>
          </w:p>
        </w:tc>
        <w:tc>
          <w:tcPr>
            <w:tcW w:w="618" w:type="pct"/>
            <w:vAlign w:val="bottom"/>
          </w:tcPr>
          <w:p w14:paraId="0B9D81E2" w14:textId="77777777" w:rsidR="009F553C" w:rsidRPr="008A7A43" w:rsidRDefault="009F553C">
            <w:pPr>
              <w:spacing w:after="120" w:line="276" w:lineRule="auto"/>
              <w:jc w:val="center"/>
              <w:rPr>
                <w:sz w:val="22"/>
              </w:rPr>
            </w:pPr>
            <w:r w:rsidRPr="008A7A43">
              <w:rPr>
                <w:sz w:val="22"/>
              </w:rPr>
              <w:t>2023-24</w:t>
            </w:r>
          </w:p>
        </w:tc>
        <w:tc>
          <w:tcPr>
            <w:tcW w:w="618" w:type="pct"/>
            <w:vAlign w:val="bottom"/>
          </w:tcPr>
          <w:p w14:paraId="348C7180" w14:textId="77777777" w:rsidR="009F553C" w:rsidRPr="008A7A43" w:rsidRDefault="009F553C">
            <w:pPr>
              <w:spacing w:after="120" w:line="276" w:lineRule="auto"/>
              <w:jc w:val="center"/>
              <w:rPr>
                <w:sz w:val="22"/>
              </w:rPr>
            </w:pPr>
            <w:r w:rsidRPr="008A7A43">
              <w:rPr>
                <w:sz w:val="22"/>
              </w:rPr>
              <w:t>2024-25</w:t>
            </w:r>
          </w:p>
        </w:tc>
        <w:tc>
          <w:tcPr>
            <w:tcW w:w="616" w:type="pct"/>
            <w:vAlign w:val="bottom"/>
          </w:tcPr>
          <w:p w14:paraId="0AEB1066" w14:textId="77777777" w:rsidR="009F553C" w:rsidRPr="008A7A43" w:rsidRDefault="009F553C">
            <w:pPr>
              <w:spacing w:after="120" w:line="276" w:lineRule="auto"/>
              <w:jc w:val="center"/>
              <w:rPr>
                <w:sz w:val="22"/>
              </w:rPr>
            </w:pPr>
            <w:r w:rsidRPr="008A7A43">
              <w:rPr>
                <w:sz w:val="22"/>
              </w:rPr>
              <w:t>2024-25 result</w:t>
            </w:r>
          </w:p>
        </w:tc>
      </w:tr>
      <w:tr w:rsidR="009F553C" w:rsidRPr="008A7A43" w14:paraId="1A969C77" w14:textId="77777777" w:rsidTr="009F553C">
        <w:trPr>
          <w:trHeight w:val="454"/>
        </w:trPr>
        <w:tc>
          <w:tcPr>
            <w:tcW w:w="1912" w:type="pct"/>
            <w:vAlign w:val="center"/>
          </w:tcPr>
          <w:p w14:paraId="27EB3C67" w14:textId="198D0D46" w:rsidR="009F553C" w:rsidRPr="008A7A43" w:rsidRDefault="009F553C" w:rsidP="009F553C">
            <w:pPr>
              <w:spacing w:after="0"/>
              <w:rPr>
                <w:sz w:val="22"/>
              </w:rPr>
            </w:pPr>
            <w:r w:rsidRPr="008A7A43">
              <w:rPr>
                <w:sz w:val="22"/>
              </w:rPr>
              <w:t xml:space="preserve">Priority Burns identified </w:t>
            </w:r>
            <w:r w:rsidRPr="008A7A43">
              <w:rPr>
                <w:sz w:val="22"/>
              </w:rPr>
              <w:br/>
              <w:t>(of # of planned burns)</w:t>
            </w:r>
          </w:p>
        </w:tc>
        <w:tc>
          <w:tcPr>
            <w:tcW w:w="618" w:type="pct"/>
            <w:vAlign w:val="center"/>
          </w:tcPr>
          <w:p w14:paraId="0678F0FF" w14:textId="77777777" w:rsidR="009F553C" w:rsidRPr="008A7A43" w:rsidRDefault="009F553C" w:rsidP="009F553C">
            <w:pPr>
              <w:spacing w:after="120" w:line="276" w:lineRule="auto"/>
              <w:jc w:val="center"/>
              <w:rPr>
                <w:sz w:val="22"/>
              </w:rPr>
            </w:pPr>
            <w:r w:rsidRPr="008A7A43">
              <w:rPr>
                <w:rFonts w:ascii="Arial" w:hAnsi="Arial" w:cs="Arial"/>
                <w:color w:val="000000"/>
                <w:sz w:val="22"/>
              </w:rPr>
              <w:t xml:space="preserve">No </w:t>
            </w:r>
            <w:r w:rsidRPr="008A7A43">
              <w:rPr>
                <w:rFonts w:ascii="Arial" w:hAnsi="Arial" w:cs="Arial"/>
                <w:color w:val="000000"/>
                <w:sz w:val="22"/>
              </w:rPr>
              <w:br/>
              <w:t>target set</w:t>
            </w:r>
          </w:p>
        </w:tc>
        <w:tc>
          <w:tcPr>
            <w:tcW w:w="618" w:type="pct"/>
            <w:vAlign w:val="center"/>
          </w:tcPr>
          <w:p w14:paraId="68C2153D" w14:textId="384278D0" w:rsidR="009F553C" w:rsidRPr="008A7A43" w:rsidRDefault="009F553C" w:rsidP="009F553C">
            <w:pPr>
              <w:spacing w:after="0" w:line="276" w:lineRule="auto"/>
              <w:jc w:val="center"/>
              <w:rPr>
                <w:sz w:val="22"/>
              </w:rPr>
            </w:pPr>
            <w:r w:rsidRPr="008A7A43">
              <w:rPr>
                <w:rFonts w:cs="Times New Roman (Body CS)"/>
                <w:color w:val="000000" w:themeColor="text1"/>
                <w:kern w:val="24"/>
                <w:sz w:val="22"/>
              </w:rPr>
              <w:t>166</w:t>
            </w:r>
          </w:p>
        </w:tc>
        <w:tc>
          <w:tcPr>
            <w:tcW w:w="618" w:type="pct"/>
            <w:vAlign w:val="center"/>
          </w:tcPr>
          <w:p w14:paraId="78B5C49C" w14:textId="46AF2BF9" w:rsidR="009F553C" w:rsidRPr="008A7A43" w:rsidRDefault="009F553C" w:rsidP="009F553C">
            <w:pPr>
              <w:spacing w:after="0" w:line="276" w:lineRule="auto"/>
              <w:jc w:val="center"/>
              <w:rPr>
                <w:sz w:val="22"/>
              </w:rPr>
            </w:pPr>
            <w:r w:rsidRPr="008A7A43">
              <w:rPr>
                <w:rFonts w:cs="Times New Roman (Body CS)"/>
                <w:color w:val="000000" w:themeColor="text1"/>
                <w:kern w:val="24"/>
                <w:sz w:val="22"/>
              </w:rPr>
              <w:t>215</w:t>
            </w:r>
          </w:p>
        </w:tc>
        <w:tc>
          <w:tcPr>
            <w:tcW w:w="618" w:type="pct"/>
            <w:vAlign w:val="center"/>
          </w:tcPr>
          <w:p w14:paraId="704493BF" w14:textId="5698B17C" w:rsidR="009F553C" w:rsidRPr="008A7A43" w:rsidRDefault="009F553C" w:rsidP="009F553C">
            <w:pPr>
              <w:spacing w:after="0" w:line="276" w:lineRule="auto"/>
              <w:jc w:val="center"/>
              <w:rPr>
                <w:sz w:val="22"/>
              </w:rPr>
            </w:pPr>
            <w:r w:rsidRPr="008A7A43">
              <w:rPr>
                <w:rFonts w:cs="Times New Roman (Body CS)"/>
                <w:color w:val="000000" w:themeColor="text1"/>
                <w:kern w:val="24"/>
                <w:sz w:val="22"/>
              </w:rPr>
              <w:t>145 / 468</w:t>
            </w:r>
          </w:p>
        </w:tc>
        <w:tc>
          <w:tcPr>
            <w:tcW w:w="616" w:type="pct"/>
            <w:vAlign w:val="center"/>
          </w:tcPr>
          <w:p w14:paraId="11E508FD" w14:textId="77777777" w:rsidR="009F553C" w:rsidRPr="008A7A43" w:rsidRDefault="009F553C" w:rsidP="009F553C">
            <w:pPr>
              <w:spacing w:after="0" w:line="276" w:lineRule="auto"/>
              <w:jc w:val="center"/>
              <w:rPr>
                <w:sz w:val="22"/>
              </w:rPr>
            </w:pPr>
            <w:r w:rsidRPr="008A7A43">
              <w:rPr>
                <w:sz w:val="22"/>
              </w:rPr>
              <w:t>N/A</w:t>
            </w:r>
          </w:p>
        </w:tc>
      </w:tr>
      <w:tr w:rsidR="009F553C" w:rsidRPr="008A7A43" w14:paraId="451521BC" w14:textId="77777777" w:rsidTr="009F553C">
        <w:trPr>
          <w:trHeight w:val="454"/>
        </w:trPr>
        <w:tc>
          <w:tcPr>
            <w:tcW w:w="1912" w:type="pct"/>
            <w:vAlign w:val="center"/>
          </w:tcPr>
          <w:p w14:paraId="1EFD50CF" w14:textId="2E1EC8A1" w:rsidR="009F553C" w:rsidRPr="008A7A43" w:rsidRDefault="009F553C" w:rsidP="009F553C">
            <w:pPr>
              <w:spacing w:after="0"/>
              <w:rPr>
                <w:sz w:val="22"/>
              </w:rPr>
            </w:pPr>
            <w:r w:rsidRPr="008A7A43">
              <w:rPr>
                <w:sz w:val="22"/>
              </w:rPr>
              <w:t>Priority burns delivered</w:t>
            </w:r>
          </w:p>
        </w:tc>
        <w:tc>
          <w:tcPr>
            <w:tcW w:w="618" w:type="pct"/>
            <w:vAlign w:val="center"/>
          </w:tcPr>
          <w:p w14:paraId="7711C4ED" w14:textId="77777777" w:rsidR="009F553C" w:rsidRPr="008A7A43" w:rsidRDefault="009F553C" w:rsidP="009F553C">
            <w:pPr>
              <w:spacing w:after="120" w:line="276" w:lineRule="auto"/>
              <w:jc w:val="center"/>
              <w:rPr>
                <w:sz w:val="22"/>
              </w:rPr>
            </w:pPr>
            <w:r w:rsidRPr="008A7A43">
              <w:rPr>
                <w:rFonts w:ascii="Arial" w:hAnsi="Arial" w:cs="Arial"/>
                <w:color w:val="000000"/>
                <w:sz w:val="22"/>
              </w:rPr>
              <w:t xml:space="preserve">No </w:t>
            </w:r>
            <w:r w:rsidRPr="008A7A43">
              <w:rPr>
                <w:rFonts w:ascii="Arial" w:hAnsi="Arial" w:cs="Arial"/>
                <w:color w:val="000000"/>
                <w:sz w:val="22"/>
              </w:rPr>
              <w:br/>
              <w:t>target set</w:t>
            </w:r>
          </w:p>
        </w:tc>
        <w:tc>
          <w:tcPr>
            <w:tcW w:w="618" w:type="pct"/>
            <w:vAlign w:val="center"/>
          </w:tcPr>
          <w:p w14:paraId="7FBCACFB" w14:textId="6B6BD7DF" w:rsidR="009F553C" w:rsidRPr="008A7A43" w:rsidRDefault="009F553C" w:rsidP="009F553C">
            <w:pPr>
              <w:spacing w:after="0" w:line="276" w:lineRule="auto"/>
              <w:jc w:val="center"/>
              <w:rPr>
                <w:sz w:val="22"/>
              </w:rPr>
            </w:pPr>
            <w:r w:rsidRPr="008A7A43">
              <w:rPr>
                <w:rFonts w:cs="Times New Roman (Body CS)"/>
                <w:color w:val="000000" w:themeColor="text1"/>
                <w:kern w:val="24"/>
                <w:sz w:val="22"/>
              </w:rPr>
              <w:t>76</w:t>
            </w:r>
          </w:p>
        </w:tc>
        <w:tc>
          <w:tcPr>
            <w:tcW w:w="618" w:type="pct"/>
            <w:vAlign w:val="center"/>
          </w:tcPr>
          <w:p w14:paraId="0445272D" w14:textId="39B9E614" w:rsidR="009F553C" w:rsidRPr="008A7A43" w:rsidRDefault="009F553C" w:rsidP="009F553C">
            <w:pPr>
              <w:spacing w:after="0" w:line="276" w:lineRule="auto"/>
              <w:jc w:val="center"/>
              <w:rPr>
                <w:sz w:val="22"/>
              </w:rPr>
            </w:pPr>
            <w:r w:rsidRPr="008A7A43">
              <w:rPr>
                <w:rFonts w:cs="Times New Roman (Body CS)"/>
                <w:color w:val="000000" w:themeColor="text1"/>
                <w:kern w:val="24"/>
                <w:sz w:val="22"/>
              </w:rPr>
              <w:t>138</w:t>
            </w:r>
          </w:p>
        </w:tc>
        <w:tc>
          <w:tcPr>
            <w:tcW w:w="618" w:type="pct"/>
            <w:vAlign w:val="center"/>
          </w:tcPr>
          <w:p w14:paraId="6BFCA4EA" w14:textId="73FD7D4D" w:rsidR="009F553C" w:rsidRPr="008A7A43" w:rsidRDefault="009F553C" w:rsidP="009F553C">
            <w:pPr>
              <w:spacing w:after="0" w:line="276" w:lineRule="auto"/>
              <w:jc w:val="center"/>
              <w:rPr>
                <w:sz w:val="22"/>
              </w:rPr>
            </w:pPr>
            <w:r w:rsidRPr="008A7A43">
              <w:rPr>
                <w:rFonts w:cs="Times New Roman (Body CS)"/>
                <w:color w:val="000000" w:themeColor="text1"/>
                <w:kern w:val="24"/>
                <w:sz w:val="22"/>
              </w:rPr>
              <w:t>66</w:t>
            </w:r>
          </w:p>
        </w:tc>
        <w:tc>
          <w:tcPr>
            <w:tcW w:w="616" w:type="pct"/>
            <w:vAlign w:val="center"/>
          </w:tcPr>
          <w:p w14:paraId="564F8E5B" w14:textId="77777777" w:rsidR="009F553C" w:rsidRPr="008A7A43" w:rsidRDefault="009F553C" w:rsidP="009F553C">
            <w:pPr>
              <w:spacing w:after="0" w:line="276" w:lineRule="auto"/>
              <w:jc w:val="center"/>
              <w:rPr>
                <w:sz w:val="22"/>
              </w:rPr>
            </w:pPr>
            <w:r w:rsidRPr="008A7A43">
              <w:rPr>
                <w:sz w:val="22"/>
              </w:rPr>
              <w:t>N/A</w:t>
            </w:r>
          </w:p>
        </w:tc>
      </w:tr>
      <w:tr w:rsidR="009F553C" w:rsidRPr="008A7A43" w14:paraId="5C9F7E8C" w14:textId="77777777" w:rsidTr="009F553C">
        <w:trPr>
          <w:trHeight w:val="454"/>
        </w:trPr>
        <w:tc>
          <w:tcPr>
            <w:tcW w:w="1912" w:type="pct"/>
            <w:vAlign w:val="center"/>
          </w:tcPr>
          <w:p w14:paraId="56BBF99E" w14:textId="19AE6DC4" w:rsidR="009F553C" w:rsidRPr="008A7A43" w:rsidRDefault="009F553C" w:rsidP="009F553C">
            <w:pPr>
              <w:spacing w:after="0"/>
              <w:rPr>
                <w:sz w:val="22"/>
              </w:rPr>
            </w:pPr>
            <w:r w:rsidRPr="008A7A43">
              <w:rPr>
                <w:sz w:val="22"/>
              </w:rPr>
              <w:t>Percent of priority burns delivered</w:t>
            </w:r>
          </w:p>
        </w:tc>
        <w:tc>
          <w:tcPr>
            <w:tcW w:w="618" w:type="pct"/>
            <w:vAlign w:val="center"/>
          </w:tcPr>
          <w:p w14:paraId="046417D1" w14:textId="77777777" w:rsidR="009F553C" w:rsidRPr="008A7A43" w:rsidRDefault="009F553C" w:rsidP="009F553C">
            <w:pPr>
              <w:spacing w:after="120" w:line="276" w:lineRule="auto"/>
              <w:jc w:val="center"/>
              <w:rPr>
                <w:sz w:val="22"/>
              </w:rPr>
            </w:pPr>
            <w:r w:rsidRPr="008A7A43">
              <w:rPr>
                <w:rFonts w:ascii="Arial" w:hAnsi="Arial" w:cs="Arial"/>
                <w:color w:val="000000"/>
                <w:sz w:val="22"/>
              </w:rPr>
              <w:t xml:space="preserve">No </w:t>
            </w:r>
            <w:r w:rsidRPr="008A7A43">
              <w:rPr>
                <w:rFonts w:ascii="Arial" w:hAnsi="Arial" w:cs="Arial"/>
                <w:color w:val="000000"/>
                <w:sz w:val="22"/>
              </w:rPr>
              <w:br/>
              <w:t>target set</w:t>
            </w:r>
          </w:p>
        </w:tc>
        <w:tc>
          <w:tcPr>
            <w:tcW w:w="618" w:type="pct"/>
            <w:vAlign w:val="center"/>
          </w:tcPr>
          <w:p w14:paraId="0EF2523E" w14:textId="3339E19B" w:rsidR="009F553C" w:rsidRPr="008A7A43" w:rsidRDefault="009F553C" w:rsidP="009F553C">
            <w:pPr>
              <w:spacing w:after="0" w:line="276" w:lineRule="auto"/>
              <w:jc w:val="center"/>
              <w:rPr>
                <w:sz w:val="22"/>
              </w:rPr>
            </w:pPr>
            <w:r w:rsidRPr="008A7A43">
              <w:rPr>
                <w:rFonts w:cs="Times New Roman (Body CS)"/>
                <w:color w:val="000000" w:themeColor="text1"/>
                <w:kern w:val="24"/>
                <w:sz w:val="22"/>
              </w:rPr>
              <w:t>46%</w:t>
            </w:r>
            <w:r w:rsidRPr="008A7A43">
              <w:rPr>
                <w:rStyle w:val="FootnoteReference"/>
                <w:sz w:val="22"/>
              </w:rPr>
              <w:footnoteReference w:id="15"/>
            </w:r>
          </w:p>
        </w:tc>
        <w:tc>
          <w:tcPr>
            <w:tcW w:w="618" w:type="pct"/>
            <w:vAlign w:val="center"/>
          </w:tcPr>
          <w:p w14:paraId="0149D989" w14:textId="1D892911" w:rsidR="009F553C" w:rsidRPr="008A7A43" w:rsidRDefault="009F553C" w:rsidP="009F553C">
            <w:pPr>
              <w:spacing w:after="0" w:line="276" w:lineRule="auto"/>
              <w:jc w:val="center"/>
              <w:rPr>
                <w:sz w:val="22"/>
              </w:rPr>
            </w:pPr>
            <w:r w:rsidRPr="008A7A43">
              <w:rPr>
                <w:rFonts w:cs="Times New Roman (Body CS)"/>
                <w:color w:val="000000" w:themeColor="text1"/>
                <w:kern w:val="24"/>
                <w:sz w:val="22"/>
              </w:rPr>
              <w:t>64%</w:t>
            </w:r>
          </w:p>
        </w:tc>
        <w:tc>
          <w:tcPr>
            <w:tcW w:w="618" w:type="pct"/>
            <w:vAlign w:val="center"/>
          </w:tcPr>
          <w:p w14:paraId="092B1B6A" w14:textId="3FDD16DF" w:rsidR="009F553C" w:rsidRPr="008A7A43" w:rsidRDefault="009F553C" w:rsidP="009F553C">
            <w:pPr>
              <w:spacing w:after="0" w:line="276" w:lineRule="auto"/>
              <w:jc w:val="center"/>
              <w:rPr>
                <w:sz w:val="22"/>
              </w:rPr>
            </w:pPr>
            <w:r w:rsidRPr="008A7A43">
              <w:rPr>
                <w:rFonts w:cs="Times New Roman (Body CS)"/>
                <w:color w:val="000000" w:themeColor="text1"/>
                <w:kern w:val="24"/>
                <w:sz w:val="22"/>
              </w:rPr>
              <w:t>46%</w:t>
            </w:r>
          </w:p>
        </w:tc>
        <w:tc>
          <w:tcPr>
            <w:tcW w:w="616" w:type="pct"/>
            <w:vAlign w:val="center"/>
          </w:tcPr>
          <w:p w14:paraId="55C75F4A" w14:textId="77777777" w:rsidR="009F553C" w:rsidRPr="008A7A43" w:rsidRDefault="009F553C" w:rsidP="009F553C">
            <w:pPr>
              <w:spacing w:after="0" w:line="276" w:lineRule="auto"/>
              <w:jc w:val="center"/>
              <w:rPr>
                <w:sz w:val="22"/>
              </w:rPr>
            </w:pPr>
            <w:r w:rsidRPr="008A7A43">
              <w:rPr>
                <w:sz w:val="22"/>
              </w:rPr>
              <w:t>N/A</w:t>
            </w:r>
          </w:p>
        </w:tc>
      </w:tr>
    </w:tbl>
    <w:p w14:paraId="47FD2673" w14:textId="77777777" w:rsidR="0016617E" w:rsidRPr="008A7A43" w:rsidRDefault="0016617E" w:rsidP="0016617E">
      <w:pPr>
        <w:pStyle w:val="BodyText"/>
        <w:rPr>
          <w:lang w:val="en-AU"/>
        </w:rPr>
      </w:pPr>
      <w:r w:rsidRPr="008A7A43">
        <w:rPr>
          <w:lang w:val="en-AU"/>
        </w:rPr>
        <w:t>FFMVic reschedules burns frequently to optimise burn delivery across the State. Burns can be scheduled up to nine days from planned ignition. Within four days of planned ignition, a reschedule reason is generally recorded. Beyond four days, no reason is recorded due to higher uncertainty and often multiple reasons for rescheduling.</w:t>
      </w:r>
    </w:p>
    <w:p w14:paraId="55B8DB13" w14:textId="77777777" w:rsidR="0016617E" w:rsidRPr="008A7A43" w:rsidRDefault="1FE24BB5" w:rsidP="0016617E">
      <w:pPr>
        <w:pStyle w:val="BodyText"/>
        <w:rPr>
          <w:lang w:val="en-AU"/>
        </w:rPr>
      </w:pPr>
      <w:r w:rsidRPr="4BB54B5B">
        <w:rPr>
          <w:lang w:val="en-AU"/>
        </w:rPr>
        <w:t>In [37</w:t>
      </w:r>
      <w:r w:rsidRPr="4BB54B5B">
        <w:rPr>
          <w:b/>
          <w:bCs/>
          <w:lang w:val="en-AU"/>
        </w:rPr>
        <w:t>%</w:t>
      </w:r>
      <w:r w:rsidRPr="4BB54B5B">
        <w:rPr>
          <w:lang w:val="en-AU"/>
        </w:rPr>
        <w:t>] of cases, burns were rescheduled beyond the four-day window and no reason was recorded. This is reported as ‘No reason given’ due to the impracticality of assigning a single cause at that stage.</w:t>
      </w:r>
    </w:p>
    <w:p w14:paraId="06554CCF" w14:textId="77777777" w:rsidR="00C81452" w:rsidRPr="008A7A43" w:rsidRDefault="0016617E" w:rsidP="0016617E">
      <w:pPr>
        <w:pStyle w:val="BodyText"/>
        <w:rPr>
          <w:lang w:val="en-AU"/>
        </w:rPr>
        <w:sectPr w:rsidR="00C81452" w:rsidRPr="008A7A43" w:rsidSect="00196C43">
          <w:pgSz w:w="11906" w:h="16838"/>
          <w:pgMar w:top="1134" w:right="1134" w:bottom="1134" w:left="1134" w:header="720" w:footer="454" w:gutter="0"/>
          <w:cols w:space="720"/>
          <w:noEndnote/>
          <w:docGrid w:linePitch="326"/>
        </w:sectPr>
      </w:pPr>
      <w:r w:rsidRPr="008A7A43">
        <w:rPr>
          <w:lang w:val="en-AU"/>
        </w:rPr>
        <w:fldChar w:fldCharType="begin"/>
      </w:r>
      <w:r w:rsidRPr="008A7A43">
        <w:rPr>
          <w:lang w:val="en-AU"/>
        </w:rPr>
        <w:instrText xml:space="preserve"> REF _Ref230879099 \h </w:instrText>
      </w:r>
      <w:r w:rsidRPr="008A7A43">
        <w:rPr>
          <w:lang w:val="en-AU"/>
        </w:rPr>
      </w:r>
      <w:r w:rsidRPr="008A7A43">
        <w:rPr>
          <w:lang w:val="en-AU"/>
        </w:rPr>
        <w:fldChar w:fldCharType="separate"/>
      </w:r>
      <w:r w:rsidRPr="008A7A43">
        <w:rPr>
          <w:lang w:val="en-AU"/>
        </w:rPr>
        <w:t>Table 32</w:t>
      </w:r>
      <w:r w:rsidRPr="008A7A43">
        <w:rPr>
          <w:lang w:val="en-AU"/>
        </w:rPr>
        <w:fldChar w:fldCharType="end"/>
      </w:r>
      <w:r w:rsidRPr="008A7A43">
        <w:rPr>
          <w:lang w:val="en-AU"/>
        </w:rPr>
        <w:t xml:space="preserve"> indicates the reasons scheduled burns were rescheduled between 2022-23 and 2024-25.</w:t>
      </w:r>
    </w:p>
    <w:p w14:paraId="78D80A37" w14:textId="77FA946E" w:rsidR="00C81452" w:rsidRPr="008A7A43" w:rsidRDefault="00C81452" w:rsidP="008E3B3E">
      <w:pPr>
        <w:pStyle w:val="Caption"/>
        <w:keepNext/>
        <w:spacing w:before="0"/>
        <w:rPr>
          <w:b w:val="0"/>
          <w:bCs/>
        </w:rPr>
      </w:pPr>
      <w:r w:rsidRPr="008A7A43">
        <w:lastRenderedPageBreak/>
        <w:t xml:space="preserve">Table </w:t>
      </w:r>
      <w:r>
        <w:fldChar w:fldCharType="begin"/>
      </w:r>
      <w:r>
        <w:instrText>SEQ Table \* ARABIC</w:instrText>
      </w:r>
      <w:r>
        <w:fldChar w:fldCharType="separate"/>
      </w:r>
      <w:r w:rsidR="00A723C4" w:rsidRPr="008A7A43">
        <w:t>32</w:t>
      </w:r>
      <w:r>
        <w:fldChar w:fldCharType="end"/>
      </w:r>
      <w:r w:rsidRPr="008A7A43">
        <w:t xml:space="preserve">: </w:t>
      </w:r>
      <w:r w:rsidRPr="008A7A43">
        <w:rPr>
          <w:b w:val="0"/>
          <w:bCs/>
        </w:rPr>
        <w:t>Reasons the delivery of scheduled burns were rescheduled, Victoria, 2022-23 to 2024-25</w:t>
      </w:r>
    </w:p>
    <w:p w14:paraId="31590844" w14:textId="3F9EF5D7" w:rsidR="008E3B3E" w:rsidRPr="008A7A43" w:rsidRDefault="008E3B3E" w:rsidP="008E3B3E">
      <w:pPr>
        <w:pStyle w:val="Caption"/>
      </w:pPr>
      <w:r w:rsidRPr="008A7A43">
        <w:t>Burns rescheduled 5-9 days out from planned ignition</w:t>
      </w:r>
    </w:p>
    <w:tbl>
      <w:tblPr>
        <w:tblStyle w:val="Style2"/>
        <w:tblW w:w="5000" w:type="pct"/>
        <w:tblLook w:val="04A0" w:firstRow="1" w:lastRow="0" w:firstColumn="1" w:lastColumn="0" w:noHBand="0" w:noVBand="1"/>
      </w:tblPr>
      <w:tblGrid>
        <w:gridCol w:w="3675"/>
        <w:gridCol w:w="1813"/>
        <w:gridCol w:w="1813"/>
        <w:gridCol w:w="1813"/>
        <w:gridCol w:w="1813"/>
        <w:gridCol w:w="1813"/>
        <w:gridCol w:w="1810"/>
      </w:tblGrid>
      <w:tr w:rsidR="0016617E" w:rsidRPr="008A7A43" w14:paraId="0A4C89F2" w14:textId="77777777" w:rsidTr="008E3B3E">
        <w:trPr>
          <w:cnfStyle w:val="100000000000" w:firstRow="1" w:lastRow="0" w:firstColumn="0" w:lastColumn="0" w:oddVBand="0" w:evenVBand="0" w:oddHBand="0" w:evenHBand="0" w:firstRowFirstColumn="0" w:firstRowLastColumn="0" w:lastRowFirstColumn="0" w:lastRowLastColumn="0"/>
          <w:cantSplit/>
          <w:tblHeader/>
        </w:trPr>
        <w:tc>
          <w:tcPr>
            <w:tcW w:w="1263" w:type="pct"/>
          </w:tcPr>
          <w:p w14:paraId="453B360B" w14:textId="429F6421" w:rsidR="0016617E" w:rsidRPr="008A7A43" w:rsidRDefault="00C81452" w:rsidP="00C81452">
            <w:pPr>
              <w:pStyle w:val="Tabletext"/>
              <w:spacing w:line="276" w:lineRule="auto"/>
              <w:rPr>
                <w:sz w:val="22"/>
                <w:lang w:val="en-AU"/>
              </w:rPr>
            </w:pPr>
            <w:r w:rsidRPr="008A7A43">
              <w:rPr>
                <w:sz w:val="22"/>
                <w:lang w:val="en-AU"/>
              </w:rPr>
              <w:t>Reason</w:t>
            </w:r>
          </w:p>
        </w:tc>
        <w:tc>
          <w:tcPr>
            <w:tcW w:w="623" w:type="pct"/>
          </w:tcPr>
          <w:p w14:paraId="37306272" w14:textId="563D8ECC" w:rsidR="00C81452" w:rsidRPr="008A7A43" w:rsidRDefault="00C81452" w:rsidP="00C81452">
            <w:pPr>
              <w:pStyle w:val="Tabletext"/>
              <w:spacing w:after="0" w:line="276" w:lineRule="auto"/>
              <w:jc w:val="center"/>
              <w:rPr>
                <w:sz w:val="22"/>
                <w:lang w:val="en-AU"/>
              </w:rPr>
            </w:pPr>
            <w:r w:rsidRPr="008A7A43">
              <w:rPr>
                <w:sz w:val="22"/>
                <w:lang w:val="en-AU"/>
              </w:rPr>
              <w:t>2022-23</w:t>
            </w:r>
          </w:p>
          <w:p w14:paraId="0B951200" w14:textId="0F25C62D" w:rsidR="0016617E" w:rsidRPr="008A7A43" w:rsidRDefault="0016617E" w:rsidP="00C81452">
            <w:pPr>
              <w:pStyle w:val="Tabletext"/>
              <w:spacing w:line="276" w:lineRule="auto"/>
              <w:jc w:val="center"/>
              <w:rPr>
                <w:sz w:val="22"/>
                <w:lang w:val="en-AU"/>
              </w:rPr>
            </w:pPr>
            <w:r w:rsidRPr="008A7A43">
              <w:rPr>
                <w:sz w:val="22"/>
                <w:lang w:val="en-AU"/>
              </w:rPr>
              <w:t>Number of occurrences</w:t>
            </w:r>
          </w:p>
        </w:tc>
        <w:tc>
          <w:tcPr>
            <w:tcW w:w="623" w:type="pct"/>
          </w:tcPr>
          <w:p w14:paraId="0753E9D2" w14:textId="393DE0E0" w:rsidR="00C81452" w:rsidRPr="008A7A43" w:rsidRDefault="00C81452" w:rsidP="00C81452">
            <w:pPr>
              <w:pStyle w:val="Tabletext"/>
              <w:spacing w:after="0" w:line="276" w:lineRule="auto"/>
              <w:jc w:val="center"/>
              <w:rPr>
                <w:sz w:val="22"/>
                <w:lang w:val="en-AU"/>
              </w:rPr>
            </w:pPr>
            <w:r w:rsidRPr="008A7A43">
              <w:rPr>
                <w:sz w:val="22"/>
                <w:lang w:val="en-AU"/>
              </w:rPr>
              <w:t>2022-23</w:t>
            </w:r>
          </w:p>
          <w:p w14:paraId="70E040D8" w14:textId="129C0AB8" w:rsidR="0016617E" w:rsidRPr="008A7A43" w:rsidRDefault="0016617E" w:rsidP="00C81452">
            <w:pPr>
              <w:pStyle w:val="Tabletext"/>
              <w:spacing w:line="276" w:lineRule="auto"/>
              <w:jc w:val="center"/>
              <w:rPr>
                <w:sz w:val="22"/>
                <w:lang w:val="en-AU"/>
              </w:rPr>
            </w:pPr>
            <w:r w:rsidRPr="008A7A43">
              <w:rPr>
                <w:sz w:val="22"/>
                <w:lang w:val="en-AU"/>
              </w:rPr>
              <w:t>Proportion of instances (%)</w:t>
            </w:r>
          </w:p>
        </w:tc>
        <w:tc>
          <w:tcPr>
            <w:tcW w:w="623" w:type="pct"/>
          </w:tcPr>
          <w:p w14:paraId="265F7B0D" w14:textId="38005B58" w:rsidR="00C81452" w:rsidRPr="008A7A43" w:rsidRDefault="00C81452" w:rsidP="00C81452">
            <w:pPr>
              <w:pStyle w:val="Tabletext"/>
              <w:spacing w:after="0" w:line="276" w:lineRule="auto"/>
              <w:jc w:val="center"/>
              <w:rPr>
                <w:sz w:val="22"/>
                <w:lang w:val="en-AU"/>
              </w:rPr>
            </w:pPr>
            <w:r w:rsidRPr="008A7A43">
              <w:rPr>
                <w:sz w:val="22"/>
                <w:lang w:val="en-AU"/>
              </w:rPr>
              <w:t>2023-24</w:t>
            </w:r>
          </w:p>
          <w:p w14:paraId="66249D2C" w14:textId="461ECB06" w:rsidR="0016617E" w:rsidRPr="008A7A43" w:rsidRDefault="0016617E" w:rsidP="00C81452">
            <w:pPr>
              <w:pStyle w:val="Tabletext"/>
              <w:spacing w:line="276" w:lineRule="auto"/>
              <w:jc w:val="center"/>
              <w:rPr>
                <w:sz w:val="22"/>
                <w:lang w:val="en-AU"/>
              </w:rPr>
            </w:pPr>
            <w:r w:rsidRPr="008A7A43">
              <w:rPr>
                <w:sz w:val="22"/>
                <w:lang w:val="en-AU"/>
              </w:rPr>
              <w:t>Number of occurrences</w:t>
            </w:r>
          </w:p>
        </w:tc>
        <w:tc>
          <w:tcPr>
            <w:tcW w:w="623" w:type="pct"/>
          </w:tcPr>
          <w:p w14:paraId="6F9903F3" w14:textId="5C396E39" w:rsidR="00C81452" w:rsidRPr="008A7A43" w:rsidRDefault="00C81452" w:rsidP="008E3B3E">
            <w:pPr>
              <w:pStyle w:val="Tabletext"/>
              <w:spacing w:after="0" w:line="276" w:lineRule="auto"/>
              <w:jc w:val="center"/>
              <w:rPr>
                <w:sz w:val="22"/>
                <w:lang w:val="en-AU"/>
              </w:rPr>
            </w:pPr>
            <w:r w:rsidRPr="008A7A43">
              <w:rPr>
                <w:sz w:val="22"/>
                <w:lang w:val="en-AU"/>
              </w:rPr>
              <w:t>2023-24</w:t>
            </w:r>
          </w:p>
          <w:p w14:paraId="25AE80D2" w14:textId="00BD0C99" w:rsidR="0016617E" w:rsidRPr="008A7A43" w:rsidRDefault="0016617E" w:rsidP="00C81452">
            <w:pPr>
              <w:pStyle w:val="Tabletext"/>
              <w:spacing w:line="276" w:lineRule="auto"/>
              <w:jc w:val="center"/>
              <w:rPr>
                <w:sz w:val="22"/>
                <w:lang w:val="en-AU"/>
              </w:rPr>
            </w:pPr>
            <w:r w:rsidRPr="008A7A43">
              <w:rPr>
                <w:sz w:val="22"/>
                <w:lang w:val="en-AU"/>
              </w:rPr>
              <w:t>Proportion of instances (%)</w:t>
            </w:r>
          </w:p>
        </w:tc>
        <w:tc>
          <w:tcPr>
            <w:tcW w:w="623" w:type="pct"/>
          </w:tcPr>
          <w:p w14:paraId="57AF8A83" w14:textId="0461A2C1" w:rsidR="00C81452" w:rsidRPr="008A7A43" w:rsidRDefault="00C81452" w:rsidP="008E3B3E">
            <w:pPr>
              <w:pStyle w:val="Tabletext"/>
              <w:spacing w:after="0" w:line="276" w:lineRule="auto"/>
              <w:jc w:val="center"/>
              <w:rPr>
                <w:sz w:val="22"/>
                <w:lang w:val="en-AU"/>
              </w:rPr>
            </w:pPr>
            <w:r w:rsidRPr="008A7A43">
              <w:rPr>
                <w:sz w:val="22"/>
                <w:lang w:val="en-AU"/>
              </w:rPr>
              <w:t>2024-25</w:t>
            </w:r>
          </w:p>
          <w:p w14:paraId="3290B7FB" w14:textId="13950A0F" w:rsidR="0016617E" w:rsidRPr="008A7A43" w:rsidRDefault="0016617E" w:rsidP="00C81452">
            <w:pPr>
              <w:pStyle w:val="Tabletext"/>
              <w:spacing w:line="276" w:lineRule="auto"/>
              <w:jc w:val="center"/>
              <w:rPr>
                <w:sz w:val="22"/>
                <w:lang w:val="en-AU"/>
              </w:rPr>
            </w:pPr>
            <w:r w:rsidRPr="008A7A43">
              <w:rPr>
                <w:sz w:val="22"/>
                <w:lang w:val="en-AU"/>
              </w:rPr>
              <w:t>Number of occurrences</w:t>
            </w:r>
          </w:p>
        </w:tc>
        <w:tc>
          <w:tcPr>
            <w:tcW w:w="622" w:type="pct"/>
          </w:tcPr>
          <w:p w14:paraId="084CBC7B" w14:textId="02E77D26" w:rsidR="00C81452" w:rsidRPr="008A7A43" w:rsidRDefault="00C81452" w:rsidP="008E3B3E">
            <w:pPr>
              <w:pStyle w:val="Tabletext"/>
              <w:spacing w:after="0" w:line="276" w:lineRule="auto"/>
              <w:jc w:val="center"/>
              <w:rPr>
                <w:sz w:val="22"/>
                <w:lang w:val="en-AU"/>
              </w:rPr>
            </w:pPr>
            <w:r w:rsidRPr="008A7A43">
              <w:rPr>
                <w:sz w:val="22"/>
                <w:lang w:val="en-AU"/>
              </w:rPr>
              <w:t>2024-25</w:t>
            </w:r>
          </w:p>
          <w:p w14:paraId="74EEDACB" w14:textId="30AD6D74" w:rsidR="0016617E" w:rsidRPr="008A7A43" w:rsidRDefault="0016617E" w:rsidP="00C81452">
            <w:pPr>
              <w:pStyle w:val="Tabletext"/>
              <w:spacing w:line="276" w:lineRule="auto"/>
              <w:jc w:val="center"/>
              <w:rPr>
                <w:sz w:val="22"/>
                <w:lang w:val="en-AU"/>
              </w:rPr>
            </w:pPr>
            <w:r w:rsidRPr="008A7A43">
              <w:rPr>
                <w:sz w:val="22"/>
                <w:lang w:val="en-AU"/>
              </w:rPr>
              <w:t>Proportion of instances (%)</w:t>
            </w:r>
          </w:p>
        </w:tc>
      </w:tr>
      <w:tr w:rsidR="0016617E" w:rsidRPr="008A7A43" w14:paraId="5B1F27E6" w14:textId="77777777" w:rsidTr="008E3B3E">
        <w:trPr>
          <w:trHeight w:val="454"/>
        </w:trPr>
        <w:tc>
          <w:tcPr>
            <w:tcW w:w="1263" w:type="pct"/>
          </w:tcPr>
          <w:p w14:paraId="2B0EC9AC" w14:textId="77777777" w:rsidR="0016617E" w:rsidRPr="008A7A43" w:rsidRDefault="0016617E" w:rsidP="00C81452">
            <w:pPr>
              <w:pStyle w:val="Tabletext"/>
              <w:spacing w:line="276" w:lineRule="auto"/>
              <w:rPr>
                <w:sz w:val="22"/>
                <w:lang w:val="en-AU"/>
              </w:rPr>
            </w:pPr>
            <w:r w:rsidRPr="008A7A43">
              <w:rPr>
                <w:sz w:val="22"/>
                <w:lang w:val="en-AU"/>
              </w:rPr>
              <w:t>No reason given</w:t>
            </w:r>
          </w:p>
        </w:tc>
        <w:tc>
          <w:tcPr>
            <w:tcW w:w="623" w:type="pct"/>
          </w:tcPr>
          <w:p w14:paraId="715B9F1A" w14:textId="77777777" w:rsidR="0016617E" w:rsidRPr="008A7A43" w:rsidRDefault="0016617E" w:rsidP="00C81452">
            <w:pPr>
              <w:pStyle w:val="Tabletext"/>
              <w:spacing w:line="276" w:lineRule="auto"/>
              <w:jc w:val="center"/>
              <w:rPr>
                <w:sz w:val="22"/>
                <w:lang w:val="en-AU"/>
              </w:rPr>
            </w:pPr>
            <w:r w:rsidRPr="008A7A43">
              <w:rPr>
                <w:sz w:val="22"/>
                <w:lang w:val="en-AU"/>
              </w:rPr>
              <w:t>589</w:t>
            </w:r>
          </w:p>
        </w:tc>
        <w:tc>
          <w:tcPr>
            <w:tcW w:w="623" w:type="pct"/>
          </w:tcPr>
          <w:p w14:paraId="62F39D8E" w14:textId="77777777" w:rsidR="0016617E" w:rsidRPr="008A7A43" w:rsidRDefault="0016617E" w:rsidP="00C81452">
            <w:pPr>
              <w:pStyle w:val="Tabletext"/>
              <w:spacing w:line="276" w:lineRule="auto"/>
              <w:jc w:val="center"/>
              <w:rPr>
                <w:sz w:val="22"/>
                <w:lang w:val="en-AU"/>
              </w:rPr>
            </w:pPr>
            <w:r w:rsidRPr="008A7A43">
              <w:rPr>
                <w:sz w:val="22"/>
                <w:lang w:val="en-AU"/>
              </w:rPr>
              <w:t>50%</w:t>
            </w:r>
          </w:p>
        </w:tc>
        <w:tc>
          <w:tcPr>
            <w:tcW w:w="623" w:type="pct"/>
          </w:tcPr>
          <w:p w14:paraId="36F04D31" w14:textId="77777777" w:rsidR="0016617E" w:rsidRPr="008A7A43" w:rsidRDefault="0016617E" w:rsidP="00C81452">
            <w:pPr>
              <w:pStyle w:val="Tabletext"/>
              <w:spacing w:line="276" w:lineRule="auto"/>
              <w:jc w:val="center"/>
              <w:rPr>
                <w:sz w:val="22"/>
                <w:lang w:val="en-AU"/>
              </w:rPr>
            </w:pPr>
            <w:r w:rsidRPr="008A7A43">
              <w:rPr>
                <w:sz w:val="22"/>
                <w:lang w:val="en-AU"/>
              </w:rPr>
              <w:t>1,072</w:t>
            </w:r>
          </w:p>
        </w:tc>
        <w:tc>
          <w:tcPr>
            <w:tcW w:w="623" w:type="pct"/>
          </w:tcPr>
          <w:p w14:paraId="3BCE2D43" w14:textId="77777777" w:rsidR="0016617E" w:rsidRPr="008A7A43" w:rsidRDefault="0016617E" w:rsidP="00C81452">
            <w:pPr>
              <w:pStyle w:val="Tabletext"/>
              <w:spacing w:line="276" w:lineRule="auto"/>
              <w:jc w:val="center"/>
              <w:rPr>
                <w:sz w:val="22"/>
                <w:lang w:val="en-AU"/>
              </w:rPr>
            </w:pPr>
            <w:r w:rsidRPr="008A7A43">
              <w:rPr>
                <w:sz w:val="22"/>
                <w:lang w:val="en-AU"/>
              </w:rPr>
              <w:t>58.9%</w:t>
            </w:r>
          </w:p>
        </w:tc>
        <w:tc>
          <w:tcPr>
            <w:tcW w:w="623" w:type="pct"/>
          </w:tcPr>
          <w:p w14:paraId="6FAB42B9" w14:textId="77777777" w:rsidR="0016617E" w:rsidRPr="008A7A43" w:rsidRDefault="0016617E" w:rsidP="00C81452">
            <w:pPr>
              <w:pStyle w:val="Tabletext"/>
              <w:spacing w:line="276" w:lineRule="auto"/>
              <w:jc w:val="center"/>
              <w:rPr>
                <w:sz w:val="22"/>
                <w:lang w:val="en-AU"/>
              </w:rPr>
            </w:pPr>
            <w:r w:rsidRPr="008A7A43">
              <w:rPr>
                <w:sz w:val="22"/>
                <w:lang w:val="en-AU"/>
              </w:rPr>
              <w:t>310</w:t>
            </w:r>
          </w:p>
        </w:tc>
        <w:tc>
          <w:tcPr>
            <w:tcW w:w="622" w:type="pct"/>
          </w:tcPr>
          <w:p w14:paraId="182B95D1" w14:textId="77777777" w:rsidR="0016617E" w:rsidRPr="008A7A43" w:rsidRDefault="0016617E" w:rsidP="00C81452">
            <w:pPr>
              <w:pStyle w:val="Tabletext"/>
              <w:spacing w:line="276" w:lineRule="auto"/>
              <w:jc w:val="center"/>
              <w:rPr>
                <w:sz w:val="22"/>
                <w:lang w:val="en-AU"/>
              </w:rPr>
            </w:pPr>
            <w:r w:rsidRPr="008A7A43">
              <w:rPr>
                <w:sz w:val="22"/>
                <w:lang w:val="en-AU"/>
              </w:rPr>
              <w:t>37%</w:t>
            </w:r>
          </w:p>
        </w:tc>
      </w:tr>
    </w:tbl>
    <w:p w14:paraId="14AE1393" w14:textId="7531AE9D" w:rsidR="008E3B3E" w:rsidRPr="008A7A43" w:rsidRDefault="008E3B3E" w:rsidP="008E3B3E">
      <w:pPr>
        <w:pStyle w:val="Caption"/>
        <w:spacing w:before="480"/>
      </w:pPr>
      <w:r w:rsidRPr="008A7A43">
        <w:t>Burns rescheduled within 4 days of planned ignition</w:t>
      </w:r>
    </w:p>
    <w:tbl>
      <w:tblPr>
        <w:tblStyle w:val="Style2"/>
        <w:tblW w:w="5000" w:type="pct"/>
        <w:tblLook w:val="04A0" w:firstRow="1" w:lastRow="0" w:firstColumn="1" w:lastColumn="0" w:noHBand="0" w:noVBand="1"/>
      </w:tblPr>
      <w:tblGrid>
        <w:gridCol w:w="3675"/>
        <w:gridCol w:w="1813"/>
        <w:gridCol w:w="1813"/>
        <w:gridCol w:w="1813"/>
        <w:gridCol w:w="1813"/>
        <w:gridCol w:w="1813"/>
        <w:gridCol w:w="1810"/>
      </w:tblGrid>
      <w:tr w:rsidR="008E3B3E" w:rsidRPr="008A7A43" w14:paraId="5582CB88" w14:textId="77777777" w:rsidTr="04A22248">
        <w:trPr>
          <w:cnfStyle w:val="100000000000" w:firstRow="1" w:lastRow="0" w:firstColumn="0" w:lastColumn="0" w:oddVBand="0" w:evenVBand="0" w:oddHBand="0" w:evenHBand="0" w:firstRowFirstColumn="0" w:firstRowLastColumn="0" w:lastRowFirstColumn="0" w:lastRowLastColumn="0"/>
          <w:cantSplit/>
          <w:tblHeader/>
        </w:trPr>
        <w:tc>
          <w:tcPr>
            <w:tcW w:w="1263" w:type="pct"/>
          </w:tcPr>
          <w:p w14:paraId="6A35A605" w14:textId="77777777" w:rsidR="008E3B3E" w:rsidRPr="008A7A43" w:rsidRDefault="008E3B3E">
            <w:pPr>
              <w:pStyle w:val="Tabletext"/>
              <w:spacing w:line="276" w:lineRule="auto"/>
              <w:rPr>
                <w:sz w:val="22"/>
                <w:lang w:val="en-AU"/>
              </w:rPr>
            </w:pPr>
            <w:r w:rsidRPr="008A7A43">
              <w:rPr>
                <w:sz w:val="22"/>
                <w:lang w:val="en-AU"/>
              </w:rPr>
              <w:t>Reason</w:t>
            </w:r>
          </w:p>
        </w:tc>
        <w:tc>
          <w:tcPr>
            <w:tcW w:w="623" w:type="pct"/>
          </w:tcPr>
          <w:p w14:paraId="272F0BB3" w14:textId="77777777" w:rsidR="008E3B3E" w:rsidRPr="008A7A43" w:rsidRDefault="008E3B3E">
            <w:pPr>
              <w:pStyle w:val="Tabletext"/>
              <w:spacing w:after="0" w:line="276" w:lineRule="auto"/>
              <w:jc w:val="center"/>
              <w:rPr>
                <w:sz w:val="22"/>
                <w:lang w:val="en-AU"/>
              </w:rPr>
            </w:pPr>
            <w:r w:rsidRPr="008A7A43">
              <w:rPr>
                <w:sz w:val="22"/>
                <w:lang w:val="en-AU"/>
              </w:rPr>
              <w:t>2022-23</w:t>
            </w:r>
          </w:p>
          <w:p w14:paraId="52E08B7F" w14:textId="77777777" w:rsidR="008E3B3E" w:rsidRPr="008A7A43" w:rsidRDefault="008E3B3E">
            <w:pPr>
              <w:pStyle w:val="Tabletext"/>
              <w:spacing w:line="276" w:lineRule="auto"/>
              <w:jc w:val="center"/>
              <w:rPr>
                <w:sz w:val="22"/>
                <w:lang w:val="en-AU"/>
              </w:rPr>
            </w:pPr>
            <w:r w:rsidRPr="008A7A43">
              <w:rPr>
                <w:sz w:val="22"/>
                <w:lang w:val="en-AU"/>
              </w:rPr>
              <w:t>Number of occurrences</w:t>
            </w:r>
          </w:p>
        </w:tc>
        <w:tc>
          <w:tcPr>
            <w:tcW w:w="623" w:type="pct"/>
          </w:tcPr>
          <w:p w14:paraId="0B546D31" w14:textId="77777777" w:rsidR="008E3B3E" w:rsidRPr="008A7A43" w:rsidRDefault="008E3B3E">
            <w:pPr>
              <w:pStyle w:val="Tabletext"/>
              <w:spacing w:after="0" w:line="276" w:lineRule="auto"/>
              <w:jc w:val="center"/>
              <w:rPr>
                <w:sz w:val="22"/>
                <w:lang w:val="en-AU"/>
              </w:rPr>
            </w:pPr>
            <w:r w:rsidRPr="008A7A43">
              <w:rPr>
                <w:sz w:val="22"/>
                <w:lang w:val="en-AU"/>
              </w:rPr>
              <w:t>2022-23</w:t>
            </w:r>
          </w:p>
          <w:p w14:paraId="40EDB36A" w14:textId="77777777" w:rsidR="008E3B3E" w:rsidRPr="008A7A43" w:rsidRDefault="008E3B3E">
            <w:pPr>
              <w:pStyle w:val="Tabletext"/>
              <w:spacing w:line="276" w:lineRule="auto"/>
              <w:jc w:val="center"/>
              <w:rPr>
                <w:sz w:val="22"/>
                <w:lang w:val="en-AU"/>
              </w:rPr>
            </w:pPr>
            <w:r w:rsidRPr="008A7A43">
              <w:rPr>
                <w:sz w:val="22"/>
                <w:lang w:val="en-AU"/>
              </w:rPr>
              <w:t>Proportion of instances (%)</w:t>
            </w:r>
          </w:p>
        </w:tc>
        <w:tc>
          <w:tcPr>
            <w:tcW w:w="623" w:type="pct"/>
          </w:tcPr>
          <w:p w14:paraId="7A08AF56" w14:textId="77777777" w:rsidR="008E3B3E" w:rsidRPr="008A7A43" w:rsidRDefault="008E3B3E">
            <w:pPr>
              <w:pStyle w:val="Tabletext"/>
              <w:spacing w:after="0" w:line="276" w:lineRule="auto"/>
              <w:jc w:val="center"/>
              <w:rPr>
                <w:sz w:val="22"/>
                <w:lang w:val="en-AU"/>
              </w:rPr>
            </w:pPr>
            <w:r w:rsidRPr="008A7A43">
              <w:rPr>
                <w:sz w:val="22"/>
                <w:lang w:val="en-AU"/>
              </w:rPr>
              <w:t>2023-24</w:t>
            </w:r>
          </w:p>
          <w:p w14:paraId="3A3B8189" w14:textId="77777777" w:rsidR="008E3B3E" w:rsidRPr="008A7A43" w:rsidRDefault="008E3B3E">
            <w:pPr>
              <w:pStyle w:val="Tabletext"/>
              <w:spacing w:line="276" w:lineRule="auto"/>
              <w:jc w:val="center"/>
              <w:rPr>
                <w:sz w:val="22"/>
                <w:lang w:val="en-AU"/>
              </w:rPr>
            </w:pPr>
            <w:r w:rsidRPr="008A7A43">
              <w:rPr>
                <w:sz w:val="22"/>
                <w:lang w:val="en-AU"/>
              </w:rPr>
              <w:t>Number of occurrences</w:t>
            </w:r>
          </w:p>
        </w:tc>
        <w:tc>
          <w:tcPr>
            <w:tcW w:w="623" w:type="pct"/>
          </w:tcPr>
          <w:p w14:paraId="17E53206" w14:textId="77777777" w:rsidR="008E3B3E" w:rsidRPr="008A7A43" w:rsidRDefault="008E3B3E">
            <w:pPr>
              <w:pStyle w:val="Tabletext"/>
              <w:spacing w:after="0" w:line="276" w:lineRule="auto"/>
              <w:jc w:val="center"/>
              <w:rPr>
                <w:sz w:val="22"/>
                <w:lang w:val="en-AU"/>
              </w:rPr>
            </w:pPr>
            <w:r w:rsidRPr="008A7A43">
              <w:rPr>
                <w:sz w:val="22"/>
                <w:lang w:val="en-AU"/>
              </w:rPr>
              <w:t>2023-24</w:t>
            </w:r>
          </w:p>
          <w:p w14:paraId="4EBCCE12" w14:textId="77777777" w:rsidR="008E3B3E" w:rsidRPr="008A7A43" w:rsidRDefault="008E3B3E">
            <w:pPr>
              <w:pStyle w:val="Tabletext"/>
              <w:spacing w:line="276" w:lineRule="auto"/>
              <w:jc w:val="center"/>
              <w:rPr>
                <w:sz w:val="22"/>
                <w:lang w:val="en-AU"/>
              </w:rPr>
            </w:pPr>
            <w:r w:rsidRPr="008A7A43">
              <w:rPr>
                <w:sz w:val="22"/>
                <w:lang w:val="en-AU"/>
              </w:rPr>
              <w:t>Proportion of instances (%)</w:t>
            </w:r>
          </w:p>
        </w:tc>
        <w:tc>
          <w:tcPr>
            <w:tcW w:w="623" w:type="pct"/>
          </w:tcPr>
          <w:p w14:paraId="3C3A63BA" w14:textId="77777777" w:rsidR="008E3B3E" w:rsidRPr="008A7A43" w:rsidRDefault="008E3B3E">
            <w:pPr>
              <w:pStyle w:val="Tabletext"/>
              <w:spacing w:after="0" w:line="276" w:lineRule="auto"/>
              <w:jc w:val="center"/>
              <w:rPr>
                <w:sz w:val="22"/>
                <w:lang w:val="en-AU"/>
              </w:rPr>
            </w:pPr>
            <w:r w:rsidRPr="008A7A43">
              <w:rPr>
                <w:sz w:val="22"/>
                <w:lang w:val="en-AU"/>
              </w:rPr>
              <w:t>2024-25</w:t>
            </w:r>
          </w:p>
          <w:p w14:paraId="2710B296" w14:textId="77777777" w:rsidR="008E3B3E" w:rsidRPr="008A7A43" w:rsidRDefault="008E3B3E">
            <w:pPr>
              <w:pStyle w:val="Tabletext"/>
              <w:spacing w:line="276" w:lineRule="auto"/>
              <w:jc w:val="center"/>
              <w:rPr>
                <w:sz w:val="22"/>
                <w:lang w:val="en-AU"/>
              </w:rPr>
            </w:pPr>
            <w:r w:rsidRPr="008A7A43">
              <w:rPr>
                <w:sz w:val="22"/>
                <w:lang w:val="en-AU"/>
              </w:rPr>
              <w:t>Number of occurrences</w:t>
            </w:r>
          </w:p>
        </w:tc>
        <w:tc>
          <w:tcPr>
            <w:tcW w:w="622" w:type="pct"/>
          </w:tcPr>
          <w:p w14:paraId="469FDA11" w14:textId="77777777" w:rsidR="008E3B3E" w:rsidRPr="008A7A43" w:rsidRDefault="008E3B3E">
            <w:pPr>
              <w:pStyle w:val="Tabletext"/>
              <w:spacing w:after="0" w:line="276" w:lineRule="auto"/>
              <w:jc w:val="center"/>
              <w:rPr>
                <w:sz w:val="22"/>
                <w:lang w:val="en-AU"/>
              </w:rPr>
            </w:pPr>
            <w:r w:rsidRPr="008A7A43">
              <w:rPr>
                <w:sz w:val="22"/>
                <w:lang w:val="en-AU"/>
              </w:rPr>
              <w:t>2024-25</w:t>
            </w:r>
          </w:p>
          <w:p w14:paraId="7D7D9324" w14:textId="77777777" w:rsidR="008E3B3E" w:rsidRPr="008A7A43" w:rsidRDefault="008E3B3E">
            <w:pPr>
              <w:pStyle w:val="Tabletext"/>
              <w:spacing w:line="276" w:lineRule="auto"/>
              <w:jc w:val="center"/>
              <w:rPr>
                <w:sz w:val="22"/>
                <w:lang w:val="en-AU"/>
              </w:rPr>
            </w:pPr>
            <w:r w:rsidRPr="008A7A43">
              <w:rPr>
                <w:sz w:val="22"/>
                <w:lang w:val="en-AU"/>
              </w:rPr>
              <w:t>Proportion of instances (%)</w:t>
            </w:r>
          </w:p>
        </w:tc>
      </w:tr>
      <w:tr w:rsidR="008E3B3E" w:rsidRPr="008A7A43" w14:paraId="767BF71F" w14:textId="77777777" w:rsidTr="04A22248">
        <w:trPr>
          <w:trHeight w:val="454"/>
        </w:trPr>
        <w:tc>
          <w:tcPr>
            <w:tcW w:w="1263" w:type="pct"/>
          </w:tcPr>
          <w:p w14:paraId="5F136435" w14:textId="77777777" w:rsidR="008E3B3E" w:rsidRPr="008A7A43" w:rsidRDefault="008E3B3E">
            <w:pPr>
              <w:pStyle w:val="Tabletext"/>
              <w:spacing w:line="276" w:lineRule="auto"/>
              <w:rPr>
                <w:sz w:val="22"/>
                <w:lang w:val="en-AU"/>
              </w:rPr>
            </w:pPr>
            <w:r w:rsidRPr="008A7A43">
              <w:rPr>
                <w:sz w:val="22"/>
                <w:lang w:val="en-AU"/>
              </w:rPr>
              <w:t>Fuel moisture</w:t>
            </w:r>
          </w:p>
        </w:tc>
        <w:tc>
          <w:tcPr>
            <w:tcW w:w="623" w:type="pct"/>
          </w:tcPr>
          <w:p w14:paraId="05F8314E" w14:textId="77777777" w:rsidR="008E3B3E" w:rsidRPr="008A7A43" w:rsidRDefault="008E3B3E">
            <w:pPr>
              <w:pStyle w:val="Tabletext"/>
              <w:spacing w:line="276" w:lineRule="auto"/>
              <w:jc w:val="center"/>
              <w:rPr>
                <w:sz w:val="22"/>
                <w:lang w:val="en-AU"/>
              </w:rPr>
            </w:pPr>
            <w:r w:rsidRPr="008A7A43">
              <w:rPr>
                <w:sz w:val="22"/>
                <w:lang w:val="en-AU"/>
              </w:rPr>
              <w:t>333</w:t>
            </w:r>
          </w:p>
        </w:tc>
        <w:tc>
          <w:tcPr>
            <w:tcW w:w="623" w:type="pct"/>
          </w:tcPr>
          <w:p w14:paraId="1D882DF8" w14:textId="77777777" w:rsidR="008E3B3E" w:rsidRPr="008A7A43" w:rsidRDefault="008E3B3E">
            <w:pPr>
              <w:pStyle w:val="Tabletext"/>
              <w:spacing w:line="276" w:lineRule="auto"/>
              <w:jc w:val="center"/>
              <w:rPr>
                <w:sz w:val="22"/>
                <w:lang w:val="en-AU"/>
              </w:rPr>
            </w:pPr>
            <w:r w:rsidRPr="008A7A43">
              <w:rPr>
                <w:sz w:val="22"/>
                <w:lang w:val="en-AU"/>
              </w:rPr>
              <w:t>18.9%</w:t>
            </w:r>
          </w:p>
        </w:tc>
        <w:tc>
          <w:tcPr>
            <w:tcW w:w="623" w:type="pct"/>
          </w:tcPr>
          <w:p w14:paraId="0C583227" w14:textId="77777777" w:rsidR="008E3B3E" w:rsidRPr="008A7A43" w:rsidRDefault="008E3B3E">
            <w:pPr>
              <w:pStyle w:val="Tabletext"/>
              <w:spacing w:line="276" w:lineRule="auto"/>
              <w:jc w:val="center"/>
              <w:rPr>
                <w:sz w:val="22"/>
                <w:lang w:val="en-AU"/>
              </w:rPr>
            </w:pPr>
            <w:r w:rsidRPr="008A7A43">
              <w:rPr>
                <w:sz w:val="22"/>
                <w:lang w:val="en-AU"/>
              </w:rPr>
              <w:t>320</w:t>
            </w:r>
          </w:p>
        </w:tc>
        <w:tc>
          <w:tcPr>
            <w:tcW w:w="623" w:type="pct"/>
          </w:tcPr>
          <w:p w14:paraId="2E88B858" w14:textId="77777777" w:rsidR="008E3B3E" w:rsidRPr="008A7A43" w:rsidRDefault="008E3B3E">
            <w:pPr>
              <w:pStyle w:val="Tabletext"/>
              <w:spacing w:line="276" w:lineRule="auto"/>
              <w:jc w:val="center"/>
              <w:rPr>
                <w:sz w:val="22"/>
                <w:lang w:val="en-AU"/>
              </w:rPr>
            </w:pPr>
            <w:r w:rsidRPr="008A7A43">
              <w:rPr>
                <w:sz w:val="22"/>
                <w:lang w:val="en-AU"/>
              </w:rPr>
              <w:t>17.6%</w:t>
            </w:r>
          </w:p>
        </w:tc>
        <w:tc>
          <w:tcPr>
            <w:tcW w:w="623" w:type="pct"/>
          </w:tcPr>
          <w:p w14:paraId="4E14C7F5" w14:textId="77777777" w:rsidR="008E3B3E" w:rsidRPr="008A7A43" w:rsidRDefault="008E3B3E">
            <w:pPr>
              <w:pStyle w:val="Tabletext"/>
              <w:spacing w:line="276" w:lineRule="auto"/>
              <w:jc w:val="center"/>
              <w:rPr>
                <w:sz w:val="22"/>
                <w:lang w:val="en-AU"/>
              </w:rPr>
            </w:pPr>
            <w:r w:rsidRPr="008A7A43">
              <w:rPr>
                <w:sz w:val="22"/>
                <w:lang w:val="en-AU"/>
              </w:rPr>
              <w:t>259</w:t>
            </w:r>
          </w:p>
        </w:tc>
        <w:tc>
          <w:tcPr>
            <w:tcW w:w="622" w:type="pct"/>
          </w:tcPr>
          <w:p w14:paraId="0E47E07E" w14:textId="77777777" w:rsidR="008E3B3E" w:rsidRPr="008A7A43" w:rsidRDefault="008E3B3E">
            <w:pPr>
              <w:pStyle w:val="Tabletext"/>
              <w:spacing w:line="276" w:lineRule="auto"/>
              <w:jc w:val="center"/>
              <w:rPr>
                <w:sz w:val="22"/>
                <w:lang w:val="en-AU"/>
              </w:rPr>
            </w:pPr>
            <w:r w:rsidRPr="008A7A43">
              <w:rPr>
                <w:sz w:val="22"/>
                <w:lang w:val="en-AU"/>
              </w:rPr>
              <w:t>26.2%</w:t>
            </w:r>
          </w:p>
        </w:tc>
      </w:tr>
      <w:tr w:rsidR="008E3B3E" w:rsidRPr="008A7A43" w14:paraId="6BA1830D" w14:textId="77777777" w:rsidTr="04A22248">
        <w:trPr>
          <w:trHeight w:val="454"/>
        </w:trPr>
        <w:tc>
          <w:tcPr>
            <w:tcW w:w="1263" w:type="pct"/>
          </w:tcPr>
          <w:p w14:paraId="0CC446B1" w14:textId="77777777" w:rsidR="008E3B3E" w:rsidRPr="008A7A43" w:rsidRDefault="008E3B3E">
            <w:pPr>
              <w:pStyle w:val="Tabletext"/>
              <w:spacing w:line="276" w:lineRule="auto"/>
              <w:rPr>
                <w:sz w:val="22"/>
                <w:lang w:val="en-AU"/>
              </w:rPr>
            </w:pPr>
            <w:r w:rsidRPr="008A7A43">
              <w:rPr>
                <w:sz w:val="22"/>
                <w:lang w:val="en-AU"/>
              </w:rPr>
              <w:t>Weather</w:t>
            </w:r>
          </w:p>
        </w:tc>
        <w:tc>
          <w:tcPr>
            <w:tcW w:w="623" w:type="pct"/>
          </w:tcPr>
          <w:p w14:paraId="60D8B377" w14:textId="77777777" w:rsidR="008E3B3E" w:rsidRPr="008A7A43" w:rsidRDefault="008E3B3E">
            <w:pPr>
              <w:pStyle w:val="Tabletext"/>
              <w:spacing w:line="276" w:lineRule="auto"/>
              <w:jc w:val="center"/>
              <w:rPr>
                <w:sz w:val="22"/>
                <w:lang w:val="en-AU"/>
              </w:rPr>
            </w:pPr>
            <w:r w:rsidRPr="008A7A43">
              <w:rPr>
                <w:sz w:val="22"/>
                <w:lang w:val="en-AU"/>
              </w:rPr>
              <w:t>287</w:t>
            </w:r>
          </w:p>
        </w:tc>
        <w:tc>
          <w:tcPr>
            <w:tcW w:w="623" w:type="pct"/>
          </w:tcPr>
          <w:p w14:paraId="7469BAC9" w14:textId="77777777" w:rsidR="008E3B3E" w:rsidRPr="008A7A43" w:rsidRDefault="008E3B3E">
            <w:pPr>
              <w:pStyle w:val="Tabletext"/>
              <w:spacing w:line="276" w:lineRule="auto"/>
              <w:jc w:val="center"/>
              <w:rPr>
                <w:sz w:val="22"/>
                <w:lang w:val="en-AU"/>
              </w:rPr>
            </w:pPr>
            <w:r w:rsidRPr="008A7A43">
              <w:rPr>
                <w:sz w:val="22"/>
                <w:lang w:val="en-AU"/>
              </w:rPr>
              <w:t>24.4%</w:t>
            </w:r>
          </w:p>
        </w:tc>
        <w:tc>
          <w:tcPr>
            <w:tcW w:w="623" w:type="pct"/>
          </w:tcPr>
          <w:p w14:paraId="172FBA11" w14:textId="77777777" w:rsidR="008E3B3E" w:rsidRPr="008A7A43" w:rsidRDefault="008E3B3E">
            <w:pPr>
              <w:pStyle w:val="Tabletext"/>
              <w:spacing w:line="276" w:lineRule="auto"/>
              <w:jc w:val="center"/>
              <w:rPr>
                <w:sz w:val="22"/>
                <w:lang w:val="en-AU"/>
              </w:rPr>
            </w:pPr>
            <w:r w:rsidRPr="008A7A43">
              <w:rPr>
                <w:sz w:val="22"/>
                <w:lang w:val="en-AU"/>
              </w:rPr>
              <w:t>285</w:t>
            </w:r>
          </w:p>
        </w:tc>
        <w:tc>
          <w:tcPr>
            <w:tcW w:w="623" w:type="pct"/>
          </w:tcPr>
          <w:p w14:paraId="1D01DA32" w14:textId="77777777" w:rsidR="008E3B3E" w:rsidRPr="008A7A43" w:rsidRDefault="008E3B3E">
            <w:pPr>
              <w:pStyle w:val="Tabletext"/>
              <w:spacing w:line="276" w:lineRule="auto"/>
              <w:jc w:val="center"/>
              <w:rPr>
                <w:sz w:val="22"/>
                <w:lang w:val="en-AU"/>
              </w:rPr>
            </w:pPr>
            <w:r w:rsidRPr="008A7A43">
              <w:rPr>
                <w:sz w:val="22"/>
                <w:lang w:val="en-AU"/>
              </w:rPr>
              <w:t>15.7%</w:t>
            </w:r>
          </w:p>
        </w:tc>
        <w:tc>
          <w:tcPr>
            <w:tcW w:w="623" w:type="pct"/>
          </w:tcPr>
          <w:p w14:paraId="6B1C7698" w14:textId="77777777" w:rsidR="008E3B3E" w:rsidRPr="008A7A43" w:rsidRDefault="008E3B3E">
            <w:pPr>
              <w:pStyle w:val="Tabletext"/>
              <w:spacing w:line="276" w:lineRule="auto"/>
              <w:jc w:val="center"/>
              <w:rPr>
                <w:sz w:val="22"/>
                <w:lang w:val="en-AU"/>
              </w:rPr>
            </w:pPr>
            <w:r w:rsidRPr="008A7A43">
              <w:rPr>
                <w:sz w:val="22"/>
                <w:lang w:val="en-AU"/>
              </w:rPr>
              <w:t>220</w:t>
            </w:r>
          </w:p>
        </w:tc>
        <w:tc>
          <w:tcPr>
            <w:tcW w:w="622" w:type="pct"/>
          </w:tcPr>
          <w:p w14:paraId="3DFE9B88" w14:textId="77777777" w:rsidR="008E3B3E" w:rsidRPr="008A7A43" w:rsidRDefault="008E3B3E">
            <w:pPr>
              <w:pStyle w:val="Tabletext"/>
              <w:spacing w:line="276" w:lineRule="auto"/>
              <w:jc w:val="center"/>
              <w:rPr>
                <w:sz w:val="22"/>
                <w:lang w:val="en-AU"/>
              </w:rPr>
            </w:pPr>
            <w:r w:rsidRPr="008A7A43">
              <w:rPr>
                <w:sz w:val="22"/>
                <w:lang w:val="en-AU"/>
              </w:rPr>
              <w:t>22.2%</w:t>
            </w:r>
          </w:p>
        </w:tc>
      </w:tr>
      <w:tr w:rsidR="008E3B3E" w:rsidRPr="008A7A43" w14:paraId="795B9152" w14:textId="77777777" w:rsidTr="04A22248">
        <w:trPr>
          <w:trHeight w:val="454"/>
        </w:trPr>
        <w:tc>
          <w:tcPr>
            <w:tcW w:w="1263" w:type="pct"/>
          </w:tcPr>
          <w:p w14:paraId="2E2D70FA" w14:textId="77777777" w:rsidR="008E3B3E" w:rsidRPr="008A7A43" w:rsidRDefault="008E3B3E">
            <w:pPr>
              <w:pStyle w:val="Tabletext"/>
              <w:spacing w:line="276" w:lineRule="auto"/>
              <w:rPr>
                <w:sz w:val="22"/>
                <w:lang w:val="en-AU"/>
              </w:rPr>
            </w:pPr>
            <w:r w:rsidRPr="008A7A43">
              <w:rPr>
                <w:sz w:val="22"/>
                <w:lang w:val="en-AU"/>
              </w:rPr>
              <w:t>Resourcing</w:t>
            </w:r>
          </w:p>
        </w:tc>
        <w:tc>
          <w:tcPr>
            <w:tcW w:w="623" w:type="pct"/>
          </w:tcPr>
          <w:p w14:paraId="2053E5D6" w14:textId="77777777" w:rsidR="008E3B3E" w:rsidRPr="008A7A43" w:rsidRDefault="008E3B3E">
            <w:pPr>
              <w:pStyle w:val="Tabletext"/>
              <w:spacing w:line="276" w:lineRule="auto"/>
              <w:jc w:val="center"/>
              <w:rPr>
                <w:sz w:val="22"/>
                <w:lang w:val="en-AU"/>
              </w:rPr>
            </w:pPr>
            <w:r w:rsidRPr="008A7A43">
              <w:rPr>
                <w:sz w:val="22"/>
                <w:lang w:val="en-AU"/>
              </w:rPr>
              <w:t>32</w:t>
            </w:r>
          </w:p>
        </w:tc>
        <w:tc>
          <w:tcPr>
            <w:tcW w:w="623" w:type="pct"/>
          </w:tcPr>
          <w:p w14:paraId="4DA5135D" w14:textId="77777777" w:rsidR="008E3B3E" w:rsidRPr="008A7A43" w:rsidRDefault="008E3B3E">
            <w:pPr>
              <w:pStyle w:val="Tabletext"/>
              <w:spacing w:line="276" w:lineRule="auto"/>
              <w:jc w:val="center"/>
              <w:rPr>
                <w:sz w:val="22"/>
                <w:lang w:val="en-AU"/>
              </w:rPr>
            </w:pPr>
            <w:r w:rsidRPr="008A7A43">
              <w:rPr>
                <w:sz w:val="22"/>
                <w:lang w:val="en-AU"/>
              </w:rPr>
              <w:t>2.7%</w:t>
            </w:r>
          </w:p>
        </w:tc>
        <w:tc>
          <w:tcPr>
            <w:tcW w:w="623" w:type="pct"/>
          </w:tcPr>
          <w:p w14:paraId="50E4C1B5" w14:textId="77777777" w:rsidR="008E3B3E" w:rsidRPr="008A7A43" w:rsidRDefault="008E3B3E">
            <w:pPr>
              <w:pStyle w:val="Tabletext"/>
              <w:spacing w:line="276" w:lineRule="auto"/>
              <w:jc w:val="center"/>
              <w:rPr>
                <w:sz w:val="22"/>
                <w:lang w:val="en-AU"/>
              </w:rPr>
            </w:pPr>
            <w:r w:rsidRPr="008A7A43">
              <w:rPr>
                <w:sz w:val="22"/>
                <w:lang w:val="en-AU"/>
              </w:rPr>
              <w:t>110</w:t>
            </w:r>
          </w:p>
        </w:tc>
        <w:tc>
          <w:tcPr>
            <w:tcW w:w="623" w:type="pct"/>
          </w:tcPr>
          <w:p w14:paraId="72E81E4F" w14:textId="77777777" w:rsidR="008E3B3E" w:rsidRPr="008A7A43" w:rsidRDefault="008E3B3E">
            <w:pPr>
              <w:pStyle w:val="Tabletext"/>
              <w:spacing w:line="276" w:lineRule="auto"/>
              <w:jc w:val="center"/>
              <w:rPr>
                <w:sz w:val="22"/>
                <w:lang w:val="en-AU"/>
              </w:rPr>
            </w:pPr>
            <w:r w:rsidRPr="008A7A43">
              <w:rPr>
                <w:sz w:val="22"/>
                <w:lang w:val="en-AU"/>
              </w:rPr>
              <w:t>6.0%</w:t>
            </w:r>
          </w:p>
        </w:tc>
        <w:tc>
          <w:tcPr>
            <w:tcW w:w="623" w:type="pct"/>
          </w:tcPr>
          <w:p w14:paraId="4DDFA992" w14:textId="77777777" w:rsidR="008E3B3E" w:rsidRPr="008A7A43" w:rsidRDefault="008E3B3E">
            <w:pPr>
              <w:pStyle w:val="Tabletext"/>
              <w:spacing w:line="276" w:lineRule="auto"/>
              <w:jc w:val="center"/>
              <w:rPr>
                <w:sz w:val="22"/>
                <w:lang w:val="en-AU"/>
              </w:rPr>
            </w:pPr>
            <w:r w:rsidRPr="008A7A43">
              <w:rPr>
                <w:sz w:val="22"/>
                <w:lang w:val="en-AU"/>
              </w:rPr>
              <w:t>108</w:t>
            </w:r>
          </w:p>
        </w:tc>
        <w:tc>
          <w:tcPr>
            <w:tcW w:w="622" w:type="pct"/>
          </w:tcPr>
          <w:p w14:paraId="18791D09" w14:textId="77777777" w:rsidR="008E3B3E" w:rsidRPr="008A7A43" w:rsidRDefault="008E3B3E">
            <w:pPr>
              <w:pStyle w:val="Tabletext"/>
              <w:spacing w:line="276" w:lineRule="auto"/>
              <w:jc w:val="center"/>
              <w:rPr>
                <w:sz w:val="22"/>
                <w:lang w:val="en-AU"/>
              </w:rPr>
            </w:pPr>
            <w:r w:rsidRPr="008A7A43">
              <w:rPr>
                <w:sz w:val="22"/>
                <w:lang w:val="en-AU"/>
              </w:rPr>
              <w:t>10.9%</w:t>
            </w:r>
          </w:p>
        </w:tc>
      </w:tr>
      <w:tr w:rsidR="008E3B3E" w:rsidRPr="008A7A43" w14:paraId="150FE3A2" w14:textId="77777777" w:rsidTr="04A22248">
        <w:trPr>
          <w:trHeight w:val="454"/>
        </w:trPr>
        <w:tc>
          <w:tcPr>
            <w:tcW w:w="1263" w:type="pct"/>
          </w:tcPr>
          <w:p w14:paraId="48E2F9B0" w14:textId="77777777" w:rsidR="008E3B3E" w:rsidRPr="008A7A43" w:rsidRDefault="008E3B3E">
            <w:pPr>
              <w:pStyle w:val="Tabletext"/>
              <w:spacing w:line="276" w:lineRule="auto"/>
              <w:rPr>
                <w:sz w:val="22"/>
                <w:lang w:val="en-AU"/>
              </w:rPr>
            </w:pPr>
            <w:r w:rsidRPr="008A7A43">
              <w:rPr>
                <w:sz w:val="22"/>
                <w:lang w:val="en-AU"/>
              </w:rPr>
              <w:t>Risk</w:t>
            </w:r>
          </w:p>
        </w:tc>
        <w:tc>
          <w:tcPr>
            <w:tcW w:w="623" w:type="pct"/>
          </w:tcPr>
          <w:p w14:paraId="4691BB5D" w14:textId="77777777" w:rsidR="008E3B3E" w:rsidRPr="008A7A43" w:rsidRDefault="008E3B3E">
            <w:pPr>
              <w:pStyle w:val="Tabletext"/>
              <w:spacing w:line="276" w:lineRule="auto"/>
              <w:jc w:val="center"/>
              <w:rPr>
                <w:sz w:val="22"/>
                <w:lang w:val="en-AU"/>
              </w:rPr>
            </w:pPr>
            <w:r w:rsidRPr="008A7A43">
              <w:rPr>
                <w:sz w:val="22"/>
                <w:lang w:val="en-AU"/>
              </w:rPr>
              <w:t>12</w:t>
            </w:r>
          </w:p>
        </w:tc>
        <w:tc>
          <w:tcPr>
            <w:tcW w:w="623" w:type="pct"/>
          </w:tcPr>
          <w:p w14:paraId="5FCDC43D" w14:textId="77777777" w:rsidR="008E3B3E" w:rsidRPr="008A7A43" w:rsidRDefault="008E3B3E">
            <w:pPr>
              <w:pStyle w:val="Tabletext"/>
              <w:spacing w:line="276" w:lineRule="auto"/>
              <w:jc w:val="center"/>
              <w:rPr>
                <w:sz w:val="22"/>
                <w:lang w:val="en-AU"/>
              </w:rPr>
            </w:pPr>
            <w:r w:rsidRPr="008A7A43">
              <w:rPr>
                <w:sz w:val="22"/>
                <w:lang w:val="en-AU"/>
              </w:rPr>
              <w:t>1%</w:t>
            </w:r>
          </w:p>
        </w:tc>
        <w:tc>
          <w:tcPr>
            <w:tcW w:w="623" w:type="pct"/>
          </w:tcPr>
          <w:p w14:paraId="73EE2FC0" w14:textId="77777777" w:rsidR="008E3B3E" w:rsidRPr="008A7A43" w:rsidRDefault="008E3B3E">
            <w:pPr>
              <w:pStyle w:val="Tabletext"/>
              <w:spacing w:line="276" w:lineRule="auto"/>
              <w:jc w:val="center"/>
              <w:rPr>
                <w:sz w:val="22"/>
                <w:lang w:val="en-AU"/>
              </w:rPr>
            </w:pPr>
            <w:r w:rsidRPr="008A7A43">
              <w:rPr>
                <w:sz w:val="22"/>
                <w:lang w:val="en-AU"/>
              </w:rPr>
              <w:t>10</w:t>
            </w:r>
          </w:p>
        </w:tc>
        <w:tc>
          <w:tcPr>
            <w:tcW w:w="623" w:type="pct"/>
          </w:tcPr>
          <w:p w14:paraId="13AABF8E" w14:textId="77777777" w:rsidR="008E3B3E" w:rsidRPr="008A7A43" w:rsidRDefault="008E3B3E">
            <w:pPr>
              <w:pStyle w:val="Tabletext"/>
              <w:spacing w:line="276" w:lineRule="auto"/>
              <w:jc w:val="center"/>
              <w:rPr>
                <w:sz w:val="22"/>
                <w:lang w:val="en-AU"/>
              </w:rPr>
            </w:pPr>
            <w:r w:rsidRPr="008A7A43">
              <w:rPr>
                <w:sz w:val="22"/>
                <w:lang w:val="en-AU"/>
              </w:rPr>
              <w:t>0.6%</w:t>
            </w:r>
          </w:p>
        </w:tc>
        <w:tc>
          <w:tcPr>
            <w:tcW w:w="623" w:type="pct"/>
          </w:tcPr>
          <w:p w14:paraId="18836628" w14:textId="77777777" w:rsidR="008E3B3E" w:rsidRPr="008A7A43" w:rsidRDefault="008E3B3E">
            <w:pPr>
              <w:pStyle w:val="Tabletext"/>
              <w:spacing w:line="276" w:lineRule="auto"/>
              <w:jc w:val="center"/>
              <w:rPr>
                <w:sz w:val="22"/>
                <w:lang w:val="en-AU"/>
              </w:rPr>
            </w:pPr>
            <w:r w:rsidRPr="008A7A43">
              <w:rPr>
                <w:sz w:val="22"/>
                <w:lang w:val="en-AU"/>
              </w:rPr>
              <w:t>17</w:t>
            </w:r>
          </w:p>
        </w:tc>
        <w:tc>
          <w:tcPr>
            <w:tcW w:w="622" w:type="pct"/>
          </w:tcPr>
          <w:p w14:paraId="03F2CF85" w14:textId="77777777" w:rsidR="008E3B3E" w:rsidRPr="008A7A43" w:rsidRDefault="008E3B3E">
            <w:pPr>
              <w:pStyle w:val="Tabletext"/>
              <w:spacing w:line="276" w:lineRule="auto"/>
              <w:jc w:val="center"/>
              <w:rPr>
                <w:sz w:val="22"/>
                <w:lang w:val="en-AU"/>
              </w:rPr>
            </w:pPr>
            <w:r w:rsidRPr="008A7A43">
              <w:rPr>
                <w:sz w:val="22"/>
                <w:lang w:val="en-AU"/>
              </w:rPr>
              <w:t>1.7%</w:t>
            </w:r>
          </w:p>
        </w:tc>
      </w:tr>
      <w:tr w:rsidR="008E3B3E" w:rsidRPr="008A7A43" w14:paraId="6FF79C0F" w14:textId="77777777" w:rsidTr="04A22248">
        <w:trPr>
          <w:trHeight w:val="454"/>
        </w:trPr>
        <w:tc>
          <w:tcPr>
            <w:tcW w:w="1263" w:type="pct"/>
          </w:tcPr>
          <w:p w14:paraId="1D9C67D0" w14:textId="77777777" w:rsidR="008E3B3E" w:rsidRPr="008A7A43" w:rsidRDefault="008E3B3E">
            <w:pPr>
              <w:pStyle w:val="Tabletext"/>
              <w:spacing w:line="276" w:lineRule="auto"/>
              <w:rPr>
                <w:sz w:val="22"/>
                <w:lang w:val="en-AU"/>
              </w:rPr>
            </w:pPr>
            <w:r w:rsidRPr="008A7A43">
              <w:rPr>
                <w:sz w:val="22"/>
                <w:lang w:val="en-AU"/>
              </w:rPr>
              <w:t>Priority</w:t>
            </w:r>
          </w:p>
        </w:tc>
        <w:tc>
          <w:tcPr>
            <w:tcW w:w="623" w:type="pct"/>
          </w:tcPr>
          <w:p w14:paraId="1447659D" w14:textId="77777777" w:rsidR="008E3B3E" w:rsidRPr="008A7A43" w:rsidRDefault="008E3B3E">
            <w:pPr>
              <w:pStyle w:val="Tabletext"/>
              <w:spacing w:line="276" w:lineRule="auto"/>
              <w:jc w:val="center"/>
              <w:rPr>
                <w:sz w:val="22"/>
                <w:lang w:val="en-AU"/>
              </w:rPr>
            </w:pPr>
            <w:r w:rsidRPr="008A7A43">
              <w:rPr>
                <w:sz w:val="22"/>
                <w:lang w:val="en-AU"/>
              </w:rPr>
              <w:t>3</w:t>
            </w:r>
          </w:p>
        </w:tc>
        <w:tc>
          <w:tcPr>
            <w:tcW w:w="623" w:type="pct"/>
          </w:tcPr>
          <w:p w14:paraId="121203B7" w14:textId="77777777" w:rsidR="008E3B3E" w:rsidRPr="008A7A43" w:rsidRDefault="008E3B3E">
            <w:pPr>
              <w:pStyle w:val="Tabletext"/>
              <w:spacing w:line="276" w:lineRule="auto"/>
              <w:jc w:val="center"/>
              <w:rPr>
                <w:sz w:val="22"/>
                <w:lang w:val="en-AU"/>
              </w:rPr>
            </w:pPr>
            <w:r w:rsidRPr="008A7A43">
              <w:rPr>
                <w:sz w:val="22"/>
                <w:lang w:val="en-AU"/>
              </w:rPr>
              <w:t>0.3%</w:t>
            </w:r>
          </w:p>
        </w:tc>
        <w:tc>
          <w:tcPr>
            <w:tcW w:w="623" w:type="pct"/>
          </w:tcPr>
          <w:p w14:paraId="5825487D" w14:textId="77777777" w:rsidR="008E3B3E" w:rsidRPr="008A7A43" w:rsidRDefault="008E3B3E">
            <w:pPr>
              <w:pStyle w:val="Tabletext"/>
              <w:spacing w:line="276" w:lineRule="auto"/>
              <w:jc w:val="center"/>
              <w:rPr>
                <w:sz w:val="22"/>
                <w:lang w:val="en-AU"/>
              </w:rPr>
            </w:pPr>
            <w:r w:rsidRPr="008A7A43">
              <w:rPr>
                <w:sz w:val="22"/>
                <w:lang w:val="en-AU"/>
              </w:rPr>
              <w:t>14</w:t>
            </w:r>
          </w:p>
        </w:tc>
        <w:tc>
          <w:tcPr>
            <w:tcW w:w="623" w:type="pct"/>
          </w:tcPr>
          <w:p w14:paraId="295AC86A" w14:textId="77777777" w:rsidR="008E3B3E" w:rsidRPr="008A7A43" w:rsidRDefault="008E3B3E">
            <w:pPr>
              <w:pStyle w:val="Tabletext"/>
              <w:spacing w:line="276" w:lineRule="auto"/>
              <w:jc w:val="center"/>
              <w:rPr>
                <w:sz w:val="22"/>
                <w:lang w:val="en-AU"/>
              </w:rPr>
            </w:pPr>
            <w:r w:rsidRPr="008A7A43">
              <w:rPr>
                <w:sz w:val="22"/>
                <w:lang w:val="en-AU"/>
              </w:rPr>
              <w:t>0.8%</w:t>
            </w:r>
          </w:p>
        </w:tc>
        <w:tc>
          <w:tcPr>
            <w:tcW w:w="623" w:type="pct"/>
          </w:tcPr>
          <w:p w14:paraId="1AC75EA8" w14:textId="77777777" w:rsidR="008E3B3E" w:rsidRPr="008A7A43" w:rsidRDefault="008E3B3E">
            <w:pPr>
              <w:pStyle w:val="Tabletext"/>
              <w:spacing w:line="276" w:lineRule="auto"/>
              <w:jc w:val="center"/>
              <w:rPr>
                <w:sz w:val="22"/>
                <w:lang w:val="en-AU"/>
              </w:rPr>
            </w:pPr>
            <w:r w:rsidRPr="008A7A43">
              <w:rPr>
                <w:sz w:val="22"/>
                <w:lang w:val="en-AU"/>
              </w:rPr>
              <w:t>11</w:t>
            </w:r>
          </w:p>
        </w:tc>
        <w:tc>
          <w:tcPr>
            <w:tcW w:w="622" w:type="pct"/>
          </w:tcPr>
          <w:p w14:paraId="6D8705D5" w14:textId="77777777" w:rsidR="008E3B3E" w:rsidRPr="008A7A43" w:rsidRDefault="008E3B3E">
            <w:pPr>
              <w:pStyle w:val="Tabletext"/>
              <w:spacing w:line="276" w:lineRule="auto"/>
              <w:jc w:val="center"/>
              <w:rPr>
                <w:sz w:val="22"/>
                <w:lang w:val="en-AU"/>
              </w:rPr>
            </w:pPr>
            <w:r w:rsidRPr="008A7A43">
              <w:rPr>
                <w:sz w:val="22"/>
                <w:lang w:val="en-AU"/>
              </w:rPr>
              <w:t>1.1%</w:t>
            </w:r>
          </w:p>
        </w:tc>
      </w:tr>
      <w:tr w:rsidR="008E3B3E" w:rsidRPr="008A7A43" w14:paraId="7369EEF3" w14:textId="77777777" w:rsidTr="04A22248">
        <w:trPr>
          <w:trHeight w:val="454"/>
        </w:trPr>
        <w:tc>
          <w:tcPr>
            <w:tcW w:w="1263" w:type="pct"/>
          </w:tcPr>
          <w:p w14:paraId="092AEA02" w14:textId="77777777" w:rsidR="008E3B3E" w:rsidRPr="008A7A43" w:rsidRDefault="008E3B3E">
            <w:pPr>
              <w:pStyle w:val="Tabletext"/>
              <w:spacing w:line="276" w:lineRule="auto"/>
              <w:rPr>
                <w:sz w:val="22"/>
                <w:lang w:val="en-AU"/>
              </w:rPr>
            </w:pPr>
            <w:r w:rsidRPr="008A7A43">
              <w:rPr>
                <w:sz w:val="22"/>
                <w:lang w:val="en-AU"/>
              </w:rPr>
              <w:t>Community Impacts</w:t>
            </w:r>
          </w:p>
        </w:tc>
        <w:tc>
          <w:tcPr>
            <w:tcW w:w="623" w:type="pct"/>
          </w:tcPr>
          <w:p w14:paraId="4E5FFA42" w14:textId="3C469405" w:rsidR="008E3B3E" w:rsidRPr="008A7A43" w:rsidRDefault="00A723C4" w:rsidP="16E52213">
            <w:pPr>
              <w:pStyle w:val="Tabletext"/>
              <w:spacing w:line="276" w:lineRule="auto"/>
              <w:jc w:val="center"/>
              <w:rPr>
                <w:sz w:val="22"/>
                <w:lang w:val="en-AU"/>
              </w:rPr>
            </w:pPr>
            <w:r w:rsidRPr="16E52213">
              <w:rPr>
                <w:sz w:val="22"/>
                <w:lang w:val="en-AU"/>
              </w:rPr>
              <w:t>–</w:t>
            </w:r>
          </w:p>
        </w:tc>
        <w:tc>
          <w:tcPr>
            <w:tcW w:w="623" w:type="pct"/>
          </w:tcPr>
          <w:p w14:paraId="5310A445" w14:textId="4638F2BF" w:rsidR="008E3B3E" w:rsidRPr="008A7A43" w:rsidRDefault="00A723C4" w:rsidP="16E52213">
            <w:pPr>
              <w:pStyle w:val="Tabletext"/>
              <w:spacing w:line="276" w:lineRule="auto"/>
              <w:jc w:val="center"/>
              <w:rPr>
                <w:sz w:val="22"/>
                <w:lang w:val="en-AU"/>
              </w:rPr>
            </w:pPr>
            <w:r w:rsidRPr="16E52213">
              <w:rPr>
                <w:sz w:val="22"/>
                <w:lang w:val="en-AU"/>
              </w:rPr>
              <w:t>–</w:t>
            </w:r>
          </w:p>
        </w:tc>
        <w:tc>
          <w:tcPr>
            <w:tcW w:w="623" w:type="pct"/>
          </w:tcPr>
          <w:p w14:paraId="407AD34B" w14:textId="77777777" w:rsidR="008E3B3E" w:rsidRPr="008A7A43" w:rsidRDefault="008E3B3E">
            <w:pPr>
              <w:pStyle w:val="Tabletext"/>
              <w:spacing w:line="276" w:lineRule="auto"/>
              <w:jc w:val="center"/>
              <w:rPr>
                <w:sz w:val="22"/>
                <w:lang w:val="en-AU"/>
              </w:rPr>
            </w:pPr>
            <w:r w:rsidRPr="008A7A43">
              <w:rPr>
                <w:sz w:val="22"/>
                <w:lang w:val="en-AU"/>
              </w:rPr>
              <w:t>6</w:t>
            </w:r>
          </w:p>
        </w:tc>
        <w:tc>
          <w:tcPr>
            <w:tcW w:w="623" w:type="pct"/>
          </w:tcPr>
          <w:p w14:paraId="4308B11F" w14:textId="77777777" w:rsidR="008E3B3E" w:rsidRPr="008A7A43" w:rsidRDefault="008E3B3E">
            <w:pPr>
              <w:pStyle w:val="Tabletext"/>
              <w:spacing w:line="276" w:lineRule="auto"/>
              <w:jc w:val="center"/>
              <w:rPr>
                <w:sz w:val="22"/>
                <w:lang w:val="en-AU"/>
              </w:rPr>
            </w:pPr>
            <w:r w:rsidRPr="008A7A43">
              <w:rPr>
                <w:sz w:val="22"/>
                <w:lang w:val="en-AU"/>
              </w:rPr>
              <w:t>0.3%</w:t>
            </w:r>
          </w:p>
        </w:tc>
        <w:tc>
          <w:tcPr>
            <w:tcW w:w="623" w:type="pct"/>
          </w:tcPr>
          <w:p w14:paraId="3F7FDA0A" w14:textId="77777777" w:rsidR="008E3B3E" w:rsidRPr="008A7A43" w:rsidRDefault="008E3B3E">
            <w:pPr>
              <w:pStyle w:val="Tabletext"/>
              <w:spacing w:line="276" w:lineRule="auto"/>
              <w:jc w:val="center"/>
              <w:rPr>
                <w:sz w:val="22"/>
                <w:lang w:val="en-AU"/>
              </w:rPr>
            </w:pPr>
            <w:r w:rsidRPr="008A7A43">
              <w:rPr>
                <w:sz w:val="22"/>
                <w:lang w:val="en-AU"/>
              </w:rPr>
              <w:t>8</w:t>
            </w:r>
          </w:p>
        </w:tc>
        <w:tc>
          <w:tcPr>
            <w:tcW w:w="622" w:type="pct"/>
          </w:tcPr>
          <w:p w14:paraId="26DC7B10" w14:textId="77777777" w:rsidR="008E3B3E" w:rsidRPr="008A7A43" w:rsidRDefault="008E3B3E">
            <w:pPr>
              <w:pStyle w:val="Tabletext"/>
              <w:spacing w:line="276" w:lineRule="auto"/>
              <w:jc w:val="center"/>
              <w:rPr>
                <w:sz w:val="22"/>
                <w:lang w:val="en-AU"/>
              </w:rPr>
            </w:pPr>
            <w:r w:rsidRPr="008A7A43">
              <w:rPr>
                <w:sz w:val="22"/>
                <w:lang w:val="en-AU"/>
              </w:rPr>
              <w:t>0.8%</w:t>
            </w:r>
          </w:p>
        </w:tc>
      </w:tr>
      <w:tr w:rsidR="008E3B3E" w:rsidRPr="008A7A43" w14:paraId="7AD5AAD8" w14:textId="77777777" w:rsidTr="04A22248">
        <w:trPr>
          <w:trHeight w:val="454"/>
        </w:trPr>
        <w:tc>
          <w:tcPr>
            <w:tcW w:w="1263" w:type="pct"/>
          </w:tcPr>
          <w:p w14:paraId="4200CDD3" w14:textId="77777777" w:rsidR="008E3B3E" w:rsidRPr="008A7A43" w:rsidRDefault="008E3B3E">
            <w:pPr>
              <w:pStyle w:val="Tabletext"/>
              <w:spacing w:line="276" w:lineRule="auto"/>
              <w:rPr>
                <w:sz w:val="22"/>
                <w:lang w:val="en-AU"/>
              </w:rPr>
            </w:pPr>
            <w:r w:rsidRPr="008A7A43">
              <w:rPr>
                <w:sz w:val="22"/>
                <w:lang w:val="en-AU"/>
              </w:rPr>
              <w:t>Funding</w:t>
            </w:r>
          </w:p>
        </w:tc>
        <w:tc>
          <w:tcPr>
            <w:tcW w:w="623" w:type="pct"/>
          </w:tcPr>
          <w:p w14:paraId="33E4E08F" w14:textId="4037DB81" w:rsidR="008E3B3E" w:rsidRPr="008A7A43" w:rsidRDefault="00A723C4" w:rsidP="16E52213">
            <w:pPr>
              <w:pStyle w:val="Tabletext"/>
              <w:spacing w:line="276" w:lineRule="auto"/>
              <w:jc w:val="center"/>
              <w:rPr>
                <w:sz w:val="22"/>
                <w:lang w:val="en-AU"/>
              </w:rPr>
            </w:pPr>
            <w:r w:rsidRPr="16E52213">
              <w:rPr>
                <w:sz w:val="22"/>
                <w:lang w:val="en-AU"/>
              </w:rPr>
              <w:t>–</w:t>
            </w:r>
          </w:p>
        </w:tc>
        <w:tc>
          <w:tcPr>
            <w:tcW w:w="623" w:type="pct"/>
          </w:tcPr>
          <w:p w14:paraId="6E879DAC" w14:textId="5560FDA1" w:rsidR="008E3B3E" w:rsidRPr="008A7A43" w:rsidRDefault="00A723C4" w:rsidP="16E52213">
            <w:pPr>
              <w:pStyle w:val="Tabletext"/>
              <w:spacing w:line="276" w:lineRule="auto"/>
              <w:jc w:val="center"/>
              <w:rPr>
                <w:sz w:val="22"/>
                <w:lang w:val="en-AU"/>
              </w:rPr>
            </w:pPr>
            <w:r w:rsidRPr="16E52213">
              <w:rPr>
                <w:sz w:val="22"/>
                <w:lang w:val="en-AU"/>
              </w:rPr>
              <w:t>–</w:t>
            </w:r>
          </w:p>
        </w:tc>
        <w:tc>
          <w:tcPr>
            <w:tcW w:w="623" w:type="pct"/>
          </w:tcPr>
          <w:p w14:paraId="63B8B383" w14:textId="77777777" w:rsidR="008E3B3E" w:rsidRPr="008A7A43" w:rsidRDefault="008E3B3E">
            <w:pPr>
              <w:pStyle w:val="Tabletext"/>
              <w:spacing w:line="276" w:lineRule="auto"/>
              <w:jc w:val="center"/>
              <w:rPr>
                <w:sz w:val="22"/>
                <w:lang w:val="en-AU"/>
              </w:rPr>
            </w:pPr>
            <w:r w:rsidRPr="008A7A43">
              <w:rPr>
                <w:sz w:val="22"/>
                <w:lang w:val="en-AU"/>
              </w:rPr>
              <w:t>2</w:t>
            </w:r>
          </w:p>
        </w:tc>
        <w:tc>
          <w:tcPr>
            <w:tcW w:w="623" w:type="pct"/>
          </w:tcPr>
          <w:p w14:paraId="3FCB9550" w14:textId="77777777" w:rsidR="008E3B3E" w:rsidRPr="008A7A43" w:rsidRDefault="008E3B3E">
            <w:pPr>
              <w:pStyle w:val="Tabletext"/>
              <w:spacing w:line="276" w:lineRule="auto"/>
              <w:jc w:val="center"/>
              <w:rPr>
                <w:sz w:val="22"/>
                <w:lang w:val="en-AU"/>
              </w:rPr>
            </w:pPr>
            <w:r w:rsidRPr="008A7A43">
              <w:rPr>
                <w:sz w:val="22"/>
                <w:lang w:val="en-AU"/>
              </w:rPr>
              <w:t>0.1%</w:t>
            </w:r>
          </w:p>
        </w:tc>
        <w:tc>
          <w:tcPr>
            <w:tcW w:w="623" w:type="pct"/>
          </w:tcPr>
          <w:p w14:paraId="002BE70C" w14:textId="77777777" w:rsidR="008E3B3E" w:rsidRPr="008A7A43" w:rsidRDefault="008E3B3E">
            <w:pPr>
              <w:pStyle w:val="Tabletext"/>
              <w:spacing w:line="276" w:lineRule="auto"/>
              <w:jc w:val="center"/>
              <w:rPr>
                <w:sz w:val="22"/>
                <w:lang w:val="en-AU"/>
              </w:rPr>
            </w:pPr>
            <w:r w:rsidRPr="008A7A43">
              <w:rPr>
                <w:sz w:val="22"/>
                <w:lang w:val="en-AU"/>
              </w:rPr>
              <w:t>0</w:t>
            </w:r>
          </w:p>
        </w:tc>
        <w:tc>
          <w:tcPr>
            <w:tcW w:w="622" w:type="pct"/>
          </w:tcPr>
          <w:p w14:paraId="2F4B67B1" w14:textId="77777777" w:rsidR="008E3B3E" w:rsidRPr="008A7A43" w:rsidRDefault="008E3B3E">
            <w:pPr>
              <w:pStyle w:val="Tabletext"/>
              <w:spacing w:line="276" w:lineRule="auto"/>
              <w:jc w:val="center"/>
              <w:rPr>
                <w:sz w:val="22"/>
                <w:lang w:val="en-AU"/>
              </w:rPr>
            </w:pPr>
            <w:r w:rsidRPr="008A7A43">
              <w:rPr>
                <w:sz w:val="22"/>
                <w:lang w:val="en-AU"/>
              </w:rPr>
              <w:t>0%</w:t>
            </w:r>
          </w:p>
        </w:tc>
      </w:tr>
      <w:tr w:rsidR="008E3B3E" w:rsidRPr="008A7A43" w14:paraId="1BB22FCC" w14:textId="77777777" w:rsidTr="04A22248">
        <w:trPr>
          <w:trHeight w:val="454"/>
        </w:trPr>
        <w:tc>
          <w:tcPr>
            <w:tcW w:w="1263" w:type="pct"/>
          </w:tcPr>
          <w:p w14:paraId="72081BDF" w14:textId="77777777" w:rsidR="008E3B3E" w:rsidRPr="008A7A43" w:rsidRDefault="008E3B3E">
            <w:pPr>
              <w:pStyle w:val="Tabletext"/>
              <w:spacing w:line="276" w:lineRule="auto"/>
              <w:rPr>
                <w:sz w:val="22"/>
                <w:lang w:val="en-AU"/>
              </w:rPr>
            </w:pPr>
            <w:r w:rsidRPr="008A7A43">
              <w:rPr>
                <w:sz w:val="22"/>
                <w:lang w:val="en-AU"/>
              </w:rPr>
              <w:lastRenderedPageBreak/>
              <w:t>Miscellaneous</w:t>
            </w:r>
          </w:p>
        </w:tc>
        <w:tc>
          <w:tcPr>
            <w:tcW w:w="623" w:type="pct"/>
          </w:tcPr>
          <w:p w14:paraId="3C224082" w14:textId="77777777" w:rsidR="008E3B3E" w:rsidRPr="008A7A43" w:rsidRDefault="008E3B3E">
            <w:pPr>
              <w:pStyle w:val="Tabletext"/>
              <w:spacing w:line="276" w:lineRule="auto"/>
              <w:jc w:val="center"/>
              <w:rPr>
                <w:sz w:val="22"/>
                <w:lang w:val="en-AU"/>
              </w:rPr>
            </w:pPr>
            <w:r w:rsidRPr="008A7A43">
              <w:rPr>
                <w:sz w:val="22"/>
                <w:lang w:val="en-AU"/>
              </w:rPr>
              <w:t>29</w:t>
            </w:r>
          </w:p>
        </w:tc>
        <w:tc>
          <w:tcPr>
            <w:tcW w:w="623" w:type="pct"/>
          </w:tcPr>
          <w:p w14:paraId="091196DE" w14:textId="77777777" w:rsidR="008E3B3E" w:rsidRPr="008A7A43" w:rsidRDefault="008E3B3E">
            <w:pPr>
              <w:pStyle w:val="Tabletext"/>
              <w:spacing w:line="276" w:lineRule="auto"/>
              <w:jc w:val="center"/>
              <w:rPr>
                <w:sz w:val="22"/>
                <w:lang w:val="en-AU"/>
              </w:rPr>
            </w:pPr>
            <w:r w:rsidRPr="008A7A43">
              <w:rPr>
                <w:sz w:val="22"/>
                <w:lang w:val="en-AU"/>
              </w:rPr>
              <w:t>2.5%</w:t>
            </w:r>
          </w:p>
        </w:tc>
        <w:tc>
          <w:tcPr>
            <w:tcW w:w="623" w:type="pct"/>
          </w:tcPr>
          <w:p w14:paraId="02D57BBF" w14:textId="40B27658" w:rsidR="008E3B3E" w:rsidRPr="008A7A43" w:rsidRDefault="00A723C4" w:rsidP="16E52213">
            <w:pPr>
              <w:pStyle w:val="Tabletext"/>
              <w:spacing w:line="276" w:lineRule="auto"/>
              <w:jc w:val="center"/>
              <w:rPr>
                <w:sz w:val="22"/>
                <w:lang w:val="en-AU"/>
              </w:rPr>
            </w:pPr>
            <w:r w:rsidRPr="16E52213">
              <w:rPr>
                <w:sz w:val="22"/>
                <w:lang w:val="en-AU"/>
              </w:rPr>
              <w:t>–</w:t>
            </w:r>
          </w:p>
        </w:tc>
        <w:tc>
          <w:tcPr>
            <w:tcW w:w="623" w:type="pct"/>
          </w:tcPr>
          <w:p w14:paraId="52F91199" w14:textId="1581E32E" w:rsidR="008E3B3E" w:rsidRPr="008A7A43" w:rsidRDefault="00A723C4" w:rsidP="16E52213">
            <w:pPr>
              <w:pStyle w:val="Tabletext"/>
              <w:spacing w:line="276" w:lineRule="auto"/>
              <w:jc w:val="center"/>
              <w:rPr>
                <w:sz w:val="22"/>
                <w:lang w:val="en-AU"/>
              </w:rPr>
            </w:pPr>
            <w:r w:rsidRPr="16E52213">
              <w:rPr>
                <w:sz w:val="22"/>
                <w:lang w:val="en-AU"/>
              </w:rPr>
              <w:t>–</w:t>
            </w:r>
          </w:p>
        </w:tc>
        <w:tc>
          <w:tcPr>
            <w:tcW w:w="623" w:type="pct"/>
          </w:tcPr>
          <w:p w14:paraId="3824F1CD" w14:textId="1F5556A7" w:rsidR="008E3B3E" w:rsidRPr="008A7A43" w:rsidRDefault="00A723C4" w:rsidP="3BFEFEDC">
            <w:pPr>
              <w:pStyle w:val="Tabletext"/>
              <w:spacing w:line="276" w:lineRule="auto"/>
              <w:jc w:val="center"/>
              <w:rPr>
                <w:sz w:val="22"/>
                <w:lang w:val="en-AU"/>
              </w:rPr>
            </w:pPr>
            <w:r w:rsidRPr="3BFEFEDC">
              <w:rPr>
                <w:sz w:val="22"/>
                <w:lang w:val="en-AU"/>
              </w:rPr>
              <w:t>–</w:t>
            </w:r>
          </w:p>
        </w:tc>
        <w:tc>
          <w:tcPr>
            <w:tcW w:w="622" w:type="pct"/>
          </w:tcPr>
          <w:p w14:paraId="7C5D206F" w14:textId="5E24A965" w:rsidR="008E3B3E" w:rsidRPr="008A7A43" w:rsidRDefault="00A723C4" w:rsidP="3BFEFEDC">
            <w:pPr>
              <w:pStyle w:val="Tabletext"/>
              <w:spacing w:line="276" w:lineRule="auto"/>
              <w:jc w:val="center"/>
              <w:rPr>
                <w:sz w:val="22"/>
                <w:lang w:val="en-AU"/>
              </w:rPr>
            </w:pPr>
            <w:r w:rsidRPr="3BFEFEDC">
              <w:rPr>
                <w:sz w:val="22"/>
                <w:lang w:val="en-AU"/>
              </w:rPr>
              <w:t>–</w:t>
            </w:r>
          </w:p>
        </w:tc>
      </w:tr>
      <w:tr w:rsidR="008E3B3E" w:rsidRPr="008A7A43" w14:paraId="3B8EC6DE" w14:textId="77777777" w:rsidTr="04A22248">
        <w:trPr>
          <w:trHeight w:val="454"/>
        </w:trPr>
        <w:tc>
          <w:tcPr>
            <w:tcW w:w="1263" w:type="pct"/>
          </w:tcPr>
          <w:p w14:paraId="1DE06720" w14:textId="77777777" w:rsidR="008E3B3E" w:rsidRPr="008A7A43" w:rsidRDefault="008E3B3E">
            <w:pPr>
              <w:pStyle w:val="Tabletext"/>
              <w:spacing w:line="276" w:lineRule="auto"/>
              <w:rPr>
                <w:sz w:val="22"/>
                <w:lang w:val="en-AU"/>
              </w:rPr>
            </w:pPr>
            <w:r w:rsidRPr="008A7A43">
              <w:rPr>
                <w:sz w:val="22"/>
                <w:lang w:val="en-AU"/>
              </w:rPr>
              <w:t>Smoke</w:t>
            </w:r>
          </w:p>
        </w:tc>
        <w:tc>
          <w:tcPr>
            <w:tcW w:w="623" w:type="pct"/>
          </w:tcPr>
          <w:p w14:paraId="44E0EB13" w14:textId="77777777" w:rsidR="008E3B3E" w:rsidRPr="008A7A43" w:rsidRDefault="008E3B3E">
            <w:pPr>
              <w:pStyle w:val="Tabletext"/>
              <w:spacing w:line="276" w:lineRule="auto"/>
              <w:jc w:val="center"/>
              <w:rPr>
                <w:sz w:val="22"/>
                <w:lang w:val="en-AU"/>
              </w:rPr>
            </w:pPr>
            <w:r w:rsidRPr="008A7A43">
              <w:rPr>
                <w:sz w:val="22"/>
                <w:lang w:val="en-AU"/>
              </w:rPr>
              <w:t>1</w:t>
            </w:r>
          </w:p>
        </w:tc>
        <w:tc>
          <w:tcPr>
            <w:tcW w:w="623" w:type="pct"/>
          </w:tcPr>
          <w:p w14:paraId="03A71771" w14:textId="77777777" w:rsidR="008E3B3E" w:rsidRPr="008A7A43" w:rsidRDefault="008E3B3E">
            <w:pPr>
              <w:pStyle w:val="Tabletext"/>
              <w:spacing w:line="276" w:lineRule="auto"/>
              <w:jc w:val="center"/>
              <w:rPr>
                <w:sz w:val="22"/>
                <w:lang w:val="en-AU"/>
              </w:rPr>
            </w:pPr>
            <w:r w:rsidRPr="008A7A43">
              <w:rPr>
                <w:sz w:val="22"/>
                <w:lang w:val="en-AU"/>
              </w:rPr>
              <w:t>0.1%</w:t>
            </w:r>
          </w:p>
        </w:tc>
        <w:tc>
          <w:tcPr>
            <w:tcW w:w="623" w:type="pct"/>
          </w:tcPr>
          <w:p w14:paraId="3C3AEDDE" w14:textId="76F20638" w:rsidR="008E3B3E" w:rsidRPr="008A7A43" w:rsidRDefault="00A723C4" w:rsidP="04F1E50A">
            <w:pPr>
              <w:pStyle w:val="Tabletext"/>
              <w:spacing w:line="276" w:lineRule="auto"/>
              <w:jc w:val="center"/>
              <w:rPr>
                <w:sz w:val="22"/>
                <w:lang w:val="en-AU"/>
              </w:rPr>
            </w:pPr>
            <w:r w:rsidRPr="04F1E50A">
              <w:rPr>
                <w:sz w:val="22"/>
                <w:lang w:val="en-AU"/>
              </w:rPr>
              <w:t>–</w:t>
            </w:r>
          </w:p>
        </w:tc>
        <w:tc>
          <w:tcPr>
            <w:tcW w:w="623" w:type="pct"/>
          </w:tcPr>
          <w:p w14:paraId="3BC430BF" w14:textId="17D1D690" w:rsidR="008E3B3E" w:rsidRPr="008A7A43" w:rsidRDefault="00A723C4" w:rsidP="04F1E50A">
            <w:pPr>
              <w:pStyle w:val="Tabletext"/>
              <w:spacing w:line="276" w:lineRule="auto"/>
              <w:jc w:val="center"/>
              <w:rPr>
                <w:sz w:val="22"/>
                <w:lang w:val="en-AU"/>
              </w:rPr>
            </w:pPr>
            <w:r w:rsidRPr="04F1E50A">
              <w:rPr>
                <w:sz w:val="22"/>
                <w:lang w:val="en-AU"/>
              </w:rPr>
              <w:t>–</w:t>
            </w:r>
          </w:p>
        </w:tc>
        <w:tc>
          <w:tcPr>
            <w:tcW w:w="623" w:type="pct"/>
          </w:tcPr>
          <w:p w14:paraId="708ED3B8" w14:textId="2FE7BF59" w:rsidR="008E3B3E" w:rsidRPr="008A7A43" w:rsidRDefault="00A723C4" w:rsidP="04F1E50A">
            <w:pPr>
              <w:pStyle w:val="Tabletext"/>
              <w:spacing w:line="276" w:lineRule="auto"/>
              <w:jc w:val="center"/>
              <w:rPr>
                <w:sz w:val="22"/>
                <w:lang w:val="en-AU"/>
              </w:rPr>
            </w:pPr>
            <w:r w:rsidRPr="04F1E50A">
              <w:rPr>
                <w:sz w:val="22"/>
                <w:lang w:val="en-AU"/>
              </w:rPr>
              <w:t>–</w:t>
            </w:r>
          </w:p>
        </w:tc>
        <w:tc>
          <w:tcPr>
            <w:tcW w:w="622" w:type="pct"/>
          </w:tcPr>
          <w:p w14:paraId="325D2CDC" w14:textId="591FAEDB" w:rsidR="008E3B3E" w:rsidRPr="008A7A43" w:rsidRDefault="00A723C4" w:rsidP="04F1E50A">
            <w:pPr>
              <w:pStyle w:val="Tabletext"/>
              <w:spacing w:line="276" w:lineRule="auto"/>
              <w:jc w:val="center"/>
              <w:rPr>
                <w:sz w:val="22"/>
                <w:lang w:val="en-AU"/>
              </w:rPr>
            </w:pPr>
            <w:r w:rsidRPr="04A22248">
              <w:rPr>
                <w:sz w:val="22"/>
                <w:lang w:val="en-AU"/>
              </w:rPr>
              <w:t>–</w:t>
            </w:r>
          </w:p>
        </w:tc>
      </w:tr>
      <w:tr w:rsidR="008E3B3E" w:rsidRPr="008A7A43" w14:paraId="0D456192" w14:textId="77777777" w:rsidTr="04A22248">
        <w:trPr>
          <w:trHeight w:val="454"/>
        </w:trPr>
        <w:tc>
          <w:tcPr>
            <w:tcW w:w="1263" w:type="pct"/>
          </w:tcPr>
          <w:p w14:paraId="6F700F68" w14:textId="77777777" w:rsidR="008E3B3E" w:rsidRPr="008A7A43" w:rsidRDefault="008E3B3E">
            <w:pPr>
              <w:pStyle w:val="Tabletext"/>
              <w:spacing w:line="276" w:lineRule="auto"/>
              <w:rPr>
                <w:sz w:val="22"/>
                <w:lang w:val="en-AU"/>
              </w:rPr>
            </w:pPr>
            <w:r w:rsidRPr="008A7A43">
              <w:rPr>
                <w:sz w:val="22"/>
                <w:lang w:val="en-AU"/>
              </w:rPr>
              <w:t>Tourism</w:t>
            </w:r>
          </w:p>
        </w:tc>
        <w:tc>
          <w:tcPr>
            <w:tcW w:w="623" w:type="pct"/>
          </w:tcPr>
          <w:p w14:paraId="390C040A" w14:textId="77777777" w:rsidR="008E3B3E" w:rsidRPr="008A7A43" w:rsidRDefault="008E3B3E">
            <w:pPr>
              <w:pStyle w:val="Tabletext"/>
              <w:spacing w:line="276" w:lineRule="auto"/>
              <w:jc w:val="center"/>
              <w:rPr>
                <w:sz w:val="22"/>
                <w:lang w:val="en-AU"/>
              </w:rPr>
            </w:pPr>
            <w:r w:rsidRPr="008A7A43">
              <w:rPr>
                <w:sz w:val="22"/>
                <w:lang w:val="en-AU"/>
              </w:rPr>
              <w:t>1</w:t>
            </w:r>
          </w:p>
        </w:tc>
        <w:tc>
          <w:tcPr>
            <w:tcW w:w="623" w:type="pct"/>
          </w:tcPr>
          <w:p w14:paraId="1D03C5D5" w14:textId="77777777" w:rsidR="008E3B3E" w:rsidRPr="008A7A43" w:rsidRDefault="008E3B3E">
            <w:pPr>
              <w:pStyle w:val="Tabletext"/>
              <w:spacing w:line="276" w:lineRule="auto"/>
              <w:jc w:val="center"/>
              <w:rPr>
                <w:sz w:val="22"/>
                <w:lang w:val="en-AU"/>
              </w:rPr>
            </w:pPr>
            <w:r w:rsidRPr="008A7A43">
              <w:rPr>
                <w:sz w:val="22"/>
                <w:lang w:val="en-AU"/>
              </w:rPr>
              <w:t>0.1%</w:t>
            </w:r>
          </w:p>
        </w:tc>
        <w:tc>
          <w:tcPr>
            <w:tcW w:w="623" w:type="pct"/>
          </w:tcPr>
          <w:p w14:paraId="34C939D2" w14:textId="53FC2484" w:rsidR="008E3B3E" w:rsidRPr="008A7A43" w:rsidRDefault="00A723C4" w:rsidP="04F1E50A">
            <w:pPr>
              <w:pStyle w:val="Tabletext"/>
              <w:spacing w:line="276" w:lineRule="auto"/>
              <w:jc w:val="center"/>
              <w:rPr>
                <w:sz w:val="22"/>
                <w:lang w:val="en-AU"/>
              </w:rPr>
            </w:pPr>
            <w:r w:rsidRPr="04F1E50A">
              <w:rPr>
                <w:sz w:val="22"/>
                <w:lang w:val="en-AU"/>
              </w:rPr>
              <w:t>–</w:t>
            </w:r>
          </w:p>
        </w:tc>
        <w:tc>
          <w:tcPr>
            <w:tcW w:w="623" w:type="pct"/>
          </w:tcPr>
          <w:p w14:paraId="26BC0508" w14:textId="0C9B6718" w:rsidR="008E3B3E" w:rsidRPr="008A7A43" w:rsidRDefault="00A723C4" w:rsidP="04F1E50A">
            <w:pPr>
              <w:pStyle w:val="Tabletext"/>
              <w:spacing w:line="276" w:lineRule="auto"/>
              <w:jc w:val="center"/>
              <w:rPr>
                <w:sz w:val="22"/>
                <w:lang w:val="en-AU"/>
              </w:rPr>
            </w:pPr>
            <w:r w:rsidRPr="04F1E50A">
              <w:rPr>
                <w:sz w:val="22"/>
                <w:lang w:val="en-AU"/>
              </w:rPr>
              <w:t>–</w:t>
            </w:r>
          </w:p>
        </w:tc>
        <w:tc>
          <w:tcPr>
            <w:tcW w:w="623" w:type="pct"/>
          </w:tcPr>
          <w:p w14:paraId="1619D249" w14:textId="0D7C6FE2" w:rsidR="008E3B3E" w:rsidRPr="008A7A43" w:rsidRDefault="00A723C4" w:rsidP="04F1E50A">
            <w:pPr>
              <w:pStyle w:val="Tabletext"/>
              <w:spacing w:line="276" w:lineRule="auto"/>
              <w:jc w:val="center"/>
              <w:rPr>
                <w:sz w:val="22"/>
                <w:lang w:val="en-AU"/>
              </w:rPr>
            </w:pPr>
            <w:r w:rsidRPr="04F1E50A">
              <w:rPr>
                <w:sz w:val="22"/>
                <w:lang w:val="en-AU"/>
              </w:rPr>
              <w:t>–</w:t>
            </w:r>
          </w:p>
        </w:tc>
        <w:tc>
          <w:tcPr>
            <w:tcW w:w="622" w:type="pct"/>
          </w:tcPr>
          <w:p w14:paraId="77A4EDD8" w14:textId="454E0398" w:rsidR="008E3B3E" w:rsidRPr="008A7A43" w:rsidRDefault="00A723C4" w:rsidP="04F1E50A">
            <w:pPr>
              <w:pStyle w:val="Tabletext"/>
              <w:spacing w:line="276" w:lineRule="auto"/>
              <w:jc w:val="center"/>
              <w:rPr>
                <w:sz w:val="22"/>
                <w:lang w:val="en-AU"/>
              </w:rPr>
            </w:pPr>
            <w:r w:rsidRPr="04F1E50A">
              <w:rPr>
                <w:sz w:val="22"/>
                <w:lang w:val="en-AU"/>
              </w:rPr>
              <w:t>–</w:t>
            </w:r>
          </w:p>
        </w:tc>
      </w:tr>
    </w:tbl>
    <w:p w14:paraId="6426B010" w14:textId="0D28703C" w:rsidR="0016617E" w:rsidRPr="008A7A43" w:rsidRDefault="0016617E" w:rsidP="008E3B3E">
      <w:pPr>
        <w:pStyle w:val="BodyText"/>
        <w:spacing w:before="600"/>
        <w:rPr>
          <w:lang w:val="en-AU"/>
        </w:rPr>
      </w:pPr>
      <w:r w:rsidRPr="008A7A43">
        <w:rPr>
          <w:lang w:val="en-AU"/>
        </w:rPr>
        <w:t>Insights about the reasons why some burns were not ignited can be gained from the Burn Opportunity Reporting Tool (BORT).</w:t>
      </w:r>
    </w:p>
    <w:p w14:paraId="3B3D3559" w14:textId="77777777" w:rsidR="0016617E" w:rsidRPr="008A7A43" w:rsidRDefault="0016617E" w:rsidP="0016617E">
      <w:pPr>
        <w:pStyle w:val="BodyText"/>
        <w:rPr>
          <w:lang w:val="en-AU"/>
        </w:rPr>
      </w:pPr>
      <w:r w:rsidRPr="008A7A43">
        <w:rPr>
          <w:lang w:val="en-AU"/>
        </w:rPr>
        <w:t xml:space="preserve">In 2021, FFMVic released the prototype BORT to track ignition opportunities on a day-by-day basis and assess whether weather conditions provided an opportunity to ignite each burn as originally planned. The tool is partly automated and requires some manual review for accuracy. </w:t>
      </w:r>
      <w:r w:rsidRPr="008A7A43">
        <w:rPr>
          <w:lang w:val="en-AU"/>
        </w:rPr>
        <w:fldChar w:fldCharType="begin"/>
      </w:r>
      <w:r w:rsidRPr="008A7A43">
        <w:rPr>
          <w:lang w:val="en-AU"/>
        </w:rPr>
        <w:instrText xml:space="preserve"> REF _Ref229649102 \h </w:instrText>
      </w:r>
      <w:r w:rsidRPr="008A7A43">
        <w:rPr>
          <w:lang w:val="en-AU"/>
        </w:rPr>
      </w:r>
      <w:r w:rsidRPr="008A7A43">
        <w:rPr>
          <w:lang w:val="en-AU"/>
        </w:rPr>
        <w:fldChar w:fldCharType="separate"/>
      </w:r>
      <w:r w:rsidRPr="008A7A43">
        <w:rPr>
          <w:lang w:val="en-AU"/>
        </w:rPr>
        <w:t>Table 33</w:t>
      </w:r>
      <w:r w:rsidRPr="008A7A43">
        <w:rPr>
          <w:lang w:val="en-AU"/>
        </w:rPr>
        <w:fldChar w:fldCharType="end"/>
      </w:r>
      <w:r w:rsidRPr="008A7A43">
        <w:rPr>
          <w:lang w:val="en-AU"/>
        </w:rPr>
        <w:fldChar w:fldCharType="begin"/>
      </w:r>
      <w:r w:rsidRPr="008A7A43">
        <w:rPr>
          <w:lang w:val="en-AU"/>
        </w:rPr>
        <w:instrText xml:space="preserve"> REF _Ref229649102 \h </w:instrText>
      </w:r>
      <w:r w:rsidRPr="008A7A43">
        <w:rPr>
          <w:lang w:val="en-AU"/>
        </w:rPr>
      </w:r>
      <w:r w:rsidRPr="008A7A43">
        <w:rPr>
          <w:lang w:val="en-AU"/>
        </w:rPr>
        <w:fldChar w:fldCharType="separate"/>
      </w:r>
      <w:r w:rsidRPr="008A7A43">
        <w:rPr>
          <w:lang w:val="en-AU"/>
        </w:rPr>
        <w:fldChar w:fldCharType="end"/>
      </w:r>
      <w:r w:rsidRPr="008A7A43">
        <w:rPr>
          <w:lang w:val="en-AU"/>
        </w:rPr>
        <w:t xml:space="preserve"> indicates the reasons why planned burns were not ignited as recorded in BORT.</w:t>
      </w:r>
      <w:r w:rsidRPr="008A7A43">
        <w:rPr>
          <w:lang w:val="en-AU"/>
        </w:rPr>
        <w:br w:type="page"/>
      </w:r>
    </w:p>
    <w:p w14:paraId="3B63BCDF" w14:textId="564F77A4" w:rsidR="00A723C4" w:rsidRPr="008A7A43" w:rsidRDefault="00A723C4" w:rsidP="00A723C4">
      <w:pPr>
        <w:pStyle w:val="Caption"/>
        <w:keepNext/>
        <w:ind w:right="-456"/>
        <w:rPr>
          <w:sz w:val="23"/>
          <w:szCs w:val="23"/>
        </w:rPr>
      </w:pPr>
      <w:r w:rsidRPr="008A7A43">
        <w:rPr>
          <w:sz w:val="23"/>
          <w:szCs w:val="23"/>
        </w:rPr>
        <w:lastRenderedPageBreak/>
        <w:t xml:space="preserve">Table </w:t>
      </w:r>
      <w:r w:rsidRPr="008A7A43">
        <w:rPr>
          <w:sz w:val="23"/>
          <w:szCs w:val="23"/>
        </w:rPr>
        <w:fldChar w:fldCharType="begin"/>
      </w:r>
      <w:r w:rsidRPr="008A7A43">
        <w:rPr>
          <w:sz w:val="23"/>
          <w:szCs w:val="23"/>
        </w:rPr>
        <w:instrText xml:space="preserve"> SEQ Table \* ARABIC </w:instrText>
      </w:r>
      <w:r w:rsidRPr="008A7A43">
        <w:rPr>
          <w:sz w:val="23"/>
          <w:szCs w:val="23"/>
        </w:rPr>
        <w:fldChar w:fldCharType="separate"/>
      </w:r>
      <w:r w:rsidRPr="008A7A43">
        <w:rPr>
          <w:sz w:val="23"/>
          <w:szCs w:val="23"/>
        </w:rPr>
        <w:t>33</w:t>
      </w:r>
      <w:r w:rsidRPr="008A7A43">
        <w:rPr>
          <w:sz w:val="23"/>
          <w:szCs w:val="23"/>
        </w:rPr>
        <w:fldChar w:fldCharType="end"/>
      </w:r>
      <w:r w:rsidRPr="008A7A43">
        <w:rPr>
          <w:sz w:val="23"/>
          <w:szCs w:val="23"/>
        </w:rPr>
        <w:t xml:space="preserve">: </w:t>
      </w:r>
      <w:r w:rsidRPr="008A7A43">
        <w:rPr>
          <w:b w:val="0"/>
          <w:bCs/>
          <w:sz w:val="23"/>
          <w:szCs w:val="23"/>
        </w:rPr>
        <w:t>Factors influencing the delivery of planned burns using the Burn Opportunity Reporting Tool (BORT), Victoria, 2022-23 to 2024-25</w:t>
      </w:r>
    </w:p>
    <w:tbl>
      <w:tblPr>
        <w:tblStyle w:val="Style2"/>
        <w:tblW w:w="5000" w:type="pct"/>
        <w:tblLook w:val="04A0" w:firstRow="1" w:lastRow="0" w:firstColumn="1" w:lastColumn="0" w:noHBand="0" w:noVBand="1"/>
      </w:tblPr>
      <w:tblGrid>
        <w:gridCol w:w="5052"/>
        <w:gridCol w:w="1583"/>
        <w:gridCol w:w="1583"/>
        <w:gridCol w:w="1583"/>
        <w:gridCol w:w="1583"/>
        <w:gridCol w:w="1583"/>
        <w:gridCol w:w="1583"/>
      </w:tblGrid>
      <w:tr w:rsidR="0016617E" w:rsidRPr="008A7A43" w14:paraId="7B3DDF3D" w14:textId="77777777" w:rsidTr="0F2C79F0">
        <w:trPr>
          <w:cnfStyle w:val="100000000000" w:firstRow="1" w:lastRow="0" w:firstColumn="0" w:lastColumn="0" w:oddVBand="0" w:evenVBand="0" w:oddHBand="0" w:evenHBand="0" w:firstRowFirstColumn="0" w:firstRowLastColumn="0" w:lastRowFirstColumn="0" w:lastRowLastColumn="0"/>
          <w:trHeight w:val="238"/>
        </w:trPr>
        <w:tc>
          <w:tcPr>
            <w:tcW w:w="1736" w:type="pct"/>
            <w:vAlign w:val="center"/>
          </w:tcPr>
          <w:p w14:paraId="128DB1B0" w14:textId="77777777" w:rsidR="0016617E" w:rsidRPr="008A7A43" w:rsidRDefault="0016617E" w:rsidP="00A723C4">
            <w:pPr>
              <w:pStyle w:val="Tabletext"/>
              <w:spacing w:line="240" w:lineRule="auto"/>
              <w:rPr>
                <w:lang w:val="en-AU"/>
              </w:rPr>
            </w:pPr>
            <w:r w:rsidRPr="008A7A43">
              <w:rPr>
                <w:lang w:val="en-AU"/>
              </w:rPr>
              <w:t>Factors influencing delivery</w:t>
            </w:r>
          </w:p>
        </w:tc>
        <w:tc>
          <w:tcPr>
            <w:tcW w:w="544" w:type="pct"/>
            <w:vAlign w:val="center"/>
          </w:tcPr>
          <w:p w14:paraId="60E67145" w14:textId="77777777" w:rsidR="0016617E" w:rsidRPr="008A7A43" w:rsidRDefault="0016617E" w:rsidP="00A723C4">
            <w:pPr>
              <w:pStyle w:val="Tabletext"/>
              <w:spacing w:line="240" w:lineRule="auto"/>
              <w:jc w:val="center"/>
              <w:rPr>
                <w:lang w:val="en-AU"/>
              </w:rPr>
            </w:pPr>
            <w:r w:rsidRPr="008A7A43">
              <w:rPr>
                <w:lang w:val="en-AU"/>
              </w:rPr>
              <w:t>Target</w:t>
            </w:r>
          </w:p>
        </w:tc>
        <w:tc>
          <w:tcPr>
            <w:tcW w:w="544" w:type="pct"/>
            <w:vAlign w:val="center"/>
          </w:tcPr>
          <w:p w14:paraId="03945716" w14:textId="77777777" w:rsidR="0016617E" w:rsidRPr="008A7A43" w:rsidRDefault="0016617E" w:rsidP="00A723C4">
            <w:pPr>
              <w:pStyle w:val="Tabletext"/>
              <w:spacing w:line="240" w:lineRule="auto"/>
              <w:jc w:val="center"/>
              <w:rPr>
                <w:lang w:val="en-AU"/>
              </w:rPr>
            </w:pPr>
            <w:r w:rsidRPr="008A7A43">
              <w:rPr>
                <w:lang w:val="en-AU"/>
              </w:rPr>
              <w:t>2022-23</w:t>
            </w:r>
          </w:p>
        </w:tc>
        <w:tc>
          <w:tcPr>
            <w:tcW w:w="544" w:type="pct"/>
            <w:vAlign w:val="center"/>
          </w:tcPr>
          <w:p w14:paraId="6CDD937F" w14:textId="77777777" w:rsidR="0016617E" w:rsidRPr="008A7A43" w:rsidRDefault="0016617E" w:rsidP="00A723C4">
            <w:pPr>
              <w:pStyle w:val="Tabletext"/>
              <w:spacing w:line="240" w:lineRule="auto"/>
              <w:jc w:val="center"/>
              <w:rPr>
                <w:lang w:val="en-AU"/>
              </w:rPr>
            </w:pPr>
            <w:r w:rsidRPr="008A7A43">
              <w:rPr>
                <w:lang w:val="en-AU"/>
              </w:rPr>
              <w:t>2023-24</w:t>
            </w:r>
          </w:p>
        </w:tc>
        <w:tc>
          <w:tcPr>
            <w:tcW w:w="544" w:type="pct"/>
            <w:vAlign w:val="center"/>
          </w:tcPr>
          <w:p w14:paraId="0B706B4C" w14:textId="77777777" w:rsidR="0016617E" w:rsidRPr="008A7A43" w:rsidRDefault="0016617E" w:rsidP="00A723C4">
            <w:pPr>
              <w:pStyle w:val="Tabletext"/>
              <w:spacing w:line="240" w:lineRule="auto"/>
              <w:jc w:val="center"/>
              <w:rPr>
                <w:lang w:val="en-AU"/>
              </w:rPr>
            </w:pPr>
            <w:r w:rsidRPr="008A7A43">
              <w:rPr>
                <w:lang w:val="en-AU"/>
              </w:rPr>
              <w:t>2024-25</w:t>
            </w:r>
          </w:p>
        </w:tc>
        <w:tc>
          <w:tcPr>
            <w:tcW w:w="544" w:type="pct"/>
            <w:vAlign w:val="center"/>
          </w:tcPr>
          <w:p w14:paraId="72D0F555" w14:textId="77777777" w:rsidR="0016617E" w:rsidRPr="008A7A43" w:rsidRDefault="0016617E" w:rsidP="00A723C4">
            <w:pPr>
              <w:pStyle w:val="Tabletext"/>
              <w:spacing w:line="240" w:lineRule="auto"/>
              <w:jc w:val="center"/>
              <w:rPr>
                <w:lang w:val="en-AU"/>
              </w:rPr>
            </w:pPr>
            <w:r w:rsidRPr="008A7A43">
              <w:rPr>
                <w:lang w:val="en-AU"/>
              </w:rPr>
              <w:t>2024-25 result</w:t>
            </w:r>
          </w:p>
        </w:tc>
        <w:tc>
          <w:tcPr>
            <w:tcW w:w="544" w:type="pct"/>
            <w:vAlign w:val="center"/>
          </w:tcPr>
          <w:p w14:paraId="5560BCF5" w14:textId="77777777" w:rsidR="0016617E" w:rsidRPr="008A7A43" w:rsidRDefault="0016617E" w:rsidP="00A723C4">
            <w:pPr>
              <w:pStyle w:val="Tabletext"/>
              <w:spacing w:line="240" w:lineRule="auto"/>
              <w:jc w:val="center"/>
              <w:rPr>
                <w:lang w:val="en-AU"/>
              </w:rPr>
            </w:pPr>
            <w:r w:rsidRPr="008A7A43">
              <w:rPr>
                <w:lang w:val="en-AU"/>
              </w:rPr>
              <w:t>Explore data</w:t>
            </w:r>
          </w:p>
        </w:tc>
      </w:tr>
      <w:tr w:rsidR="00E0177A" w:rsidRPr="008A7A43" w14:paraId="1CFDA1CD" w14:textId="77777777" w:rsidTr="003A30C2">
        <w:trPr>
          <w:trHeight w:val="454"/>
        </w:trPr>
        <w:tc>
          <w:tcPr>
            <w:tcW w:w="1736" w:type="pct"/>
          </w:tcPr>
          <w:p w14:paraId="0FAA1801" w14:textId="77777777" w:rsidR="00E0177A" w:rsidRPr="008A7A43" w:rsidRDefault="00E0177A" w:rsidP="00E0177A">
            <w:pPr>
              <w:pStyle w:val="Tabletext"/>
              <w:spacing w:line="276" w:lineRule="auto"/>
              <w:rPr>
                <w:lang w:val="en-AU"/>
              </w:rPr>
            </w:pPr>
            <w:r w:rsidRPr="008A7A43" w:rsidDel="004520F0">
              <w:rPr>
                <w:lang w:val="en-AU"/>
              </w:rPr>
              <w:t>Weather conditions not suitable</w:t>
            </w:r>
          </w:p>
        </w:tc>
        <w:tc>
          <w:tcPr>
            <w:tcW w:w="544" w:type="pct"/>
          </w:tcPr>
          <w:p w14:paraId="0B67A6F9" w14:textId="1B23FC17" w:rsidR="00E0177A" w:rsidRPr="008A7A43" w:rsidRDefault="00E0177A" w:rsidP="00E0177A">
            <w:pPr>
              <w:spacing w:after="120" w:line="276" w:lineRule="auto"/>
              <w:jc w:val="center"/>
            </w:pPr>
            <w:r w:rsidRPr="00140314">
              <w:rPr>
                <w:rFonts w:ascii="Arial" w:hAnsi="Arial" w:cs="Arial"/>
                <w:color w:val="000000"/>
                <w:sz w:val="22"/>
              </w:rPr>
              <w:t xml:space="preserve">No </w:t>
            </w:r>
            <w:r w:rsidRPr="00140314">
              <w:rPr>
                <w:rFonts w:ascii="Arial" w:hAnsi="Arial" w:cs="Arial"/>
                <w:color w:val="000000"/>
                <w:sz w:val="22"/>
              </w:rPr>
              <w:br/>
              <w:t>target set</w:t>
            </w:r>
          </w:p>
        </w:tc>
        <w:tc>
          <w:tcPr>
            <w:tcW w:w="544" w:type="pct"/>
            <w:vAlign w:val="center"/>
          </w:tcPr>
          <w:p w14:paraId="227D524F" w14:textId="77777777" w:rsidR="00E0177A" w:rsidRPr="008A7A43" w:rsidRDefault="00E0177A" w:rsidP="00E0177A">
            <w:pPr>
              <w:pStyle w:val="Tabletext"/>
              <w:spacing w:line="276" w:lineRule="auto"/>
              <w:jc w:val="center"/>
              <w:rPr>
                <w:lang w:val="en-AU"/>
              </w:rPr>
            </w:pPr>
            <w:r w:rsidRPr="008A7A43">
              <w:rPr>
                <w:lang w:val="en-AU"/>
              </w:rPr>
              <w:t>64%</w:t>
            </w:r>
          </w:p>
        </w:tc>
        <w:tc>
          <w:tcPr>
            <w:tcW w:w="544" w:type="pct"/>
            <w:vAlign w:val="center"/>
          </w:tcPr>
          <w:p w14:paraId="3CCB6EDA" w14:textId="77777777" w:rsidR="00E0177A" w:rsidRPr="008A7A43" w:rsidRDefault="00E0177A" w:rsidP="00E0177A">
            <w:pPr>
              <w:pStyle w:val="Tabletext"/>
              <w:spacing w:line="276" w:lineRule="auto"/>
              <w:jc w:val="center"/>
              <w:rPr>
                <w:lang w:val="en-AU"/>
              </w:rPr>
            </w:pPr>
            <w:r w:rsidRPr="008A7A43">
              <w:rPr>
                <w:lang w:val="en-AU"/>
              </w:rPr>
              <w:t>57.5%</w:t>
            </w:r>
          </w:p>
        </w:tc>
        <w:tc>
          <w:tcPr>
            <w:tcW w:w="544" w:type="pct"/>
            <w:vAlign w:val="center"/>
          </w:tcPr>
          <w:p w14:paraId="636865FA" w14:textId="77777777" w:rsidR="00E0177A" w:rsidRPr="008A7A43" w:rsidRDefault="00E0177A" w:rsidP="00E0177A">
            <w:pPr>
              <w:pStyle w:val="Tabletext"/>
              <w:spacing w:line="276" w:lineRule="auto"/>
              <w:jc w:val="center"/>
              <w:rPr>
                <w:lang w:val="en-AU"/>
              </w:rPr>
            </w:pPr>
            <w:r w:rsidRPr="008A7A43">
              <w:rPr>
                <w:lang w:val="en-AU"/>
              </w:rPr>
              <w:t>52.5 %</w:t>
            </w:r>
          </w:p>
        </w:tc>
        <w:tc>
          <w:tcPr>
            <w:tcW w:w="544" w:type="pct"/>
            <w:vAlign w:val="center"/>
          </w:tcPr>
          <w:p w14:paraId="371D1E48" w14:textId="67793F49" w:rsidR="00E0177A" w:rsidRPr="008A7A43" w:rsidRDefault="00E0177A" w:rsidP="00E0177A">
            <w:pPr>
              <w:pStyle w:val="Tabletext"/>
              <w:spacing w:line="276" w:lineRule="auto"/>
              <w:jc w:val="center"/>
              <w:rPr>
                <w:lang w:val="en-AU"/>
              </w:rPr>
            </w:pPr>
            <w:r w:rsidRPr="6FD3DE31">
              <w:rPr>
                <w:lang w:val="en-AU"/>
              </w:rPr>
              <w:t>–</w:t>
            </w:r>
          </w:p>
        </w:tc>
        <w:tc>
          <w:tcPr>
            <w:tcW w:w="544" w:type="pct"/>
            <w:vAlign w:val="center"/>
          </w:tcPr>
          <w:p w14:paraId="731F90A9" w14:textId="70B702ED" w:rsidR="00E0177A" w:rsidRPr="008A7A43" w:rsidRDefault="00E0177A" w:rsidP="00E0177A">
            <w:pPr>
              <w:pStyle w:val="Tabletext"/>
              <w:spacing w:line="276" w:lineRule="auto"/>
              <w:jc w:val="center"/>
              <w:rPr>
                <w:lang w:val="en-AU"/>
              </w:rPr>
            </w:pPr>
            <w:r w:rsidRPr="271E40AA">
              <w:rPr>
                <w:lang w:val="en-AU"/>
              </w:rPr>
              <w:t>–</w:t>
            </w:r>
          </w:p>
        </w:tc>
      </w:tr>
      <w:tr w:rsidR="00E0177A" w:rsidRPr="008A7A43" w14:paraId="1522E16D" w14:textId="77777777" w:rsidTr="003A30C2">
        <w:trPr>
          <w:trHeight w:val="653"/>
        </w:trPr>
        <w:tc>
          <w:tcPr>
            <w:tcW w:w="1736" w:type="pct"/>
          </w:tcPr>
          <w:p w14:paraId="4934F96F" w14:textId="77777777" w:rsidR="00E0177A" w:rsidRPr="008A7A43" w:rsidRDefault="00E0177A" w:rsidP="00E0177A">
            <w:pPr>
              <w:pStyle w:val="Tabletext"/>
              <w:spacing w:line="276" w:lineRule="auto"/>
              <w:rPr>
                <w:vertAlign w:val="superscript"/>
                <w:lang w:val="en-AU"/>
              </w:rPr>
            </w:pPr>
            <w:r w:rsidRPr="008A7A43">
              <w:rPr>
                <w:lang w:val="en-AU"/>
              </w:rPr>
              <w:t>Weather prescription window occurred prior to completion of burn planning or preparation</w:t>
            </w:r>
          </w:p>
        </w:tc>
        <w:tc>
          <w:tcPr>
            <w:tcW w:w="544" w:type="pct"/>
          </w:tcPr>
          <w:p w14:paraId="1051E780" w14:textId="3C394E81" w:rsidR="00E0177A" w:rsidRPr="008A7A43" w:rsidRDefault="00E0177A" w:rsidP="00E0177A">
            <w:pPr>
              <w:spacing w:after="120" w:line="276" w:lineRule="auto"/>
              <w:jc w:val="center"/>
            </w:pPr>
            <w:r w:rsidRPr="00140314">
              <w:rPr>
                <w:rFonts w:ascii="Arial" w:hAnsi="Arial" w:cs="Arial"/>
                <w:color w:val="000000"/>
                <w:sz w:val="22"/>
              </w:rPr>
              <w:t xml:space="preserve">No </w:t>
            </w:r>
            <w:r w:rsidRPr="00140314">
              <w:rPr>
                <w:rFonts w:ascii="Arial" w:hAnsi="Arial" w:cs="Arial"/>
                <w:color w:val="000000"/>
                <w:sz w:val="22"/>
              </w:rPr>
              <w:br/>
              <w:t>target set</w:t>
            </w:r>
          </w:p>
        </w:tc>
        <w:tc>
          <w:tcPr>
            <w:tcW w:w="544" w:type="pct"/>
            <w:vAlign w:val="center"/>
          </w:tcPr>
          <w:p w14:paraId="312ADA9D" w14:textId="77777777" w:rsidR="00E0177A" w:rsidRPr="008A7A43" w:rsidRDefault="00E0177A" w:rsidP="00E0177A">
            <w:pPr>
              <w:pStyle w:val="Tabletext"/>
              <w:spacing w:line="276" w:lineRule="auto"/>
              <w:jc w:val="center"/>
              <w:rPr>
                <w:lang w:val="en-AU"/>
              </w:rPr>
            </w:pPr>
            <w:r w:rsidRPr="008A7A43">
              <w:rPr>
                <w:lang w:val="en-AU"/>
              </w:rPr>
              <w:t>24%</w:t>
            </w:r>
          </w:p>
        </w:tc>
        <w:tc>
          <w:tcPr>
            <w:tcW w:w="544" w:type="pct"/>
            <w:vAlign w:val="center"/>
          </w:tcPr>
          <w:p w14:paraId="54118CF4" w14:textId="77777777" w:rsidR="00E0177A" w:rsidRPr="008A7A43" w:rsidRDefault="00E0177A" w:rsidP="00E0177A">
            <w:pPr>
              <w:pStyle w:val="Tabletext"/>
              <w:spacing w:line="276" w:lineRule="auto"/>
              <w:jc w:val="center"/>
              <w:rPr>
                <w:lang w:val="en-AU"/>
              </w:rPr>
            </w:pPr>
            <w:r w:rsidRPr="008A7A43">
              <w:rPr>
                <w:lang w:val="en-AU"/>
              </w:rPr>
              <w:t>14.3%</w:t>
            </w:r>
          </w:p>
        </w:tc>
        <w:tc>
          <w:tcPr>
            <w:tcW w:w="544" w:type="pct"/>
            <w:vAlign w:val="center"/>
          </w:tcPr>
          <w:p w14:paraId="40595744" w14:textId="77777777" w:rsidR="00E0177A" w:rsidRPr="008A7A43" w:rsidRDefault="00E0177A" w:rsidP="00E0177A">
            <w:pPr>
              <w:pStyle w:val="Tabletext"/>
              <w:spacing w:line="276" w:lineRule="auto"/>
              <w:jc w:val="center"/>
              <w:rPr>
                <w:lang w:val="en-AU"/>
              </w:rPr>
            </w:pPr>
            <w:r w:rsidRPr="008A7A43">
              <w:rPr>
                <w:lang w:val="en-AU"/>
              </w:rPr>
              <w:t>30.3 %</w:t>
            </w:r>
          </w:p>
        </w:tc>
        <w:tc>
          <w:tcPr>
            <w:tcW w:w="544" w:type="pct"/>
            <w:vAlign w:val="center"/>
          </w:tcPr>
          <w:p w14:paraId="3E759163" w14:textId="1BDFEA21" w:rsidR="00E0177A" w:rsidRPr="008A7A43" w:rsidRDefault="00E0177A" w:rsidP="00E0177A">
            <w:pPr>
              <w:pStyle w:val="Tabletext"/>
              <w:spacing w:line="276" w:lineRule="auto"/>
              <w:jc w:val="center"/>
              <w:rPr>
                <w:lang w:val="en-AU"/>
              </w:rPr>
            </w:pPr>
            <w:r w:rsidRPr="6FD3DE31">
              <w:rPr>
                <w:lang w:val="en-AU"/>
              </w:rPr>
              <w:t>–</w:t>
            </w:r>
          </w:p>
        </w:tc>
        <w:tc>
          <w:tcPr>
            <w:tcW w:w="544" w:type="pct"/>
            <w:vAlign w:val="center"/>
          </w:tcPr>
          <w:p w14:paraId="3F5759F5" w14:textId="4058B3B9" w:rsidR="00E0177A" w:rsidRPr="008A7A43" w:rsidRDefault="00E0177A" w:rsidP="00E0177A">
            <w:pPr>
              <w:pStyle w:val="Tabletext"/>
              <w:spacing w:line="276" w:lineRule="auto"/>
              <w:jc w:val="center"/>
              <w:rPr>
                <w:lang w:val="en-AU"/>
              </w:rPr>
            </w:pPr>
            <w:r w:rsidRPr="271E40AA">
              <w:rPr>
                <w:lang w:val="en-AU"/>
              </w:rPr>
              <w:t>–</w:t>
            </w:r>
          </w:p>
        </w:tc>
      </w:tr>
      <w:tr w:rsidR="00E0177A" w:rsidRPr="008A7A43" w14:paraId="243E5270" w14:textId="77777777" w:rsidTr="003A30C2">
        <w:trPr>
          <w:trHeight w:val="454"/>
        </w:trPr>
        <w:tc>
          <w:tcPr>
            <w:tcW w:w="1736" w:type="pct"/>
          </w:tcPr>
          <w:p w14:paraId="762EC8C5" w14:textId="77777777" w:rsidR="00E0177A" w:rsidRPr="008A7A43" w:rsidRDefault="00E0177A" w:rsidP="00E0177A">
            <w:pPr>
              <w:pStyle w:val="Tabletext"/>
              <w:spacing w:line="276" w:lineRule="auto"/>
              <w:rPr>
                <w:lang w:val="en-AU"/>
              </w:rPr>
            </w:pPr>
            <w:r w:rsidRPr="008A7A43" w:rsidDel="004520F0">
              <w:rPr>
                <w:lang w:val="en-AU"/>
              </w:rPr>
              <w:t>Possible missed opportunity</w:t>
            </w:r>
          </w:p>
        </w:tc>
        <w:tc>
          <w:tcPr>
            <w:tcW w:w="544" w:type="pct"/>
          </w:tcPr>
          <w:p w14:paraId="7BD913EA" w14:textId="06DED7F4" w:rsidR="00E0177A" w:rsidRPr="008A7A43" w:rsidRDefault="00E0177A" w:rsidP="00E0177A">
            <w:pPr>
              <w:spacing w:after="120" w:line="276" w:lineRule="auto"/>
              <w:jc w:val="center"/>
            </w:pPr>
            <w:r w:rsidRPr="00140314">
              <w:rPr>
                <w:rFonts w:ascii="Arial" w:hAnsi="Arial" w:cs="Arial"/>
                <w:color w:val="000000"/>
                <w:sz w:val="22"/>
              </w:rPr>
              <w:t xml:space="preserve">No </w:t>
            </w:r>
            <w:r w:rsidRPr="00140314">
              <w:rPr>
                <w:rFonts w:ascii="Arial" w:hAnsi="Arial" w:cs="Arial"/>
                <w:color w:val="000000"/>
                <w:sz w:val="22"/>
              </w:rPr>
              <w:br/>
              <w:t>target set</w:t>
            </w:r>
          </w:p>
        </w:tc>
        <w:tc>
          <w:tcPr>
            <w:tcW w:w="544" w:type="pct"/>
            <w:vAlign w:val="center"/>
          </w:tcPr>
          <w:p w14:paraId="51DDFCDB" w14:textId="77777777" w:rsidR="00E0177A" w:rsidRPr="008A7A43" w:rsidRDefault="00E0177A" w:rsidP="00E0177A">
            <w:pPr>
              <w:pStyle w:val="Tabletext"/>
              <w:spacing w:line="276" w:lineRule="auto"/>
              <w:jc w:val="center"/>
              <w:rPr>
                <w:lang w:val="en-AU"/>
              </w:rPr>
            </w:pPr>
            <w:r w:rsidRPr="008A7A43">
              <w:rPr>
                <w:lang w:val="en-AU"/>
              </w:rPr>
              <w:t>5.4%</w:t>
            </w:r>
          </w:p>
        </w:tc>
        <w:tc>
          <w:tcPr>
            <w:tcW w:w="544" w:type="pct"/>
            <w:vAlign w:val="center"/>
          </w:tcPr>
          <w:p w14:paraId="4C3A3958" w14:textId="77777777" w:rsidR="00E0177A" w:rsidRPr="008A7A43" w:rsidRDefault="00E0177A" w:rsidP="00E0177A">
            <w:pPr>
              <w:pStyle w:val="Tabletext"/>
              <w:spacing w:line="276" w:lineRule="auto"/>
              <w:jc w:val="center"/>
              <w:rPr>
                <w:lang w:val="en-AU"/>
              </w:rPr>
            </w:pPr>
            <w:r w:rsidRPr="008A7A43">
              <w:rPr>
                <w:lang w:val="en-AU"/>
              </w:rPr>
              <w:t>8.5%</w:t>
            </w:r>
          </w:p>
        </w:tc>
        <w:tc>
          <w:tcPr>
            <w:tcW w:w="544" w:type="pct"/>
            <w:vAlign w:val="center"/>
          </w:tcPr>
          <w:p w14:paraId="70B6D25D" w14:textId="77777777" w:rsidR="00E0177A" w:rsidRPr="008A7A43" w:rsidRDefault="00E0177A" w:rsidP="00E0177A">
            <w:pPr>
              <w:pStyle w:val="Tabletext"/>
              <w:spacing w:line="276" w:lineRule="auto"/>
              <w:jc w:val="center"/>
              <w:rPr>
                <w:lang w:val="en-AU"/>
              </w:rPr>
            </w:pPr>
            <w:r w:rsidRPr="008A7A43">
              <w:rPr>
                <w:lang w:val="en-AU"/>
              </w:rPr>
              <w:t>8.6 %</w:t>
            </w:r>
          </w:p>
        </w:tc>
        <w:tc>
          <w:tcPr>
            <w:tcW w:w="544" w:type="pct"/>
            <w:vAlign w:val="center"/>
          </w:tcPr>
          <w:p w14:paraId="30B11B1E" w14:textId="25568E7A" w:rsidR="00E0177A" w:rsidRPr="008A7A43" w:rsidRDefault="00E0177A" w:rsidP="00E0177A">
            <w:pPr>
              <w:pStyle w:val="Tabletext"/>
              <w:spacing w:line="276" w:lineRule="auto"/>
              <w:jc w:val="center"/>
              <w:rPr>
                <w:lang w:val="en-AU"/>
              </w:rPr>
            </w:pPr>
            <w:r w:rsidRPr="6FD3DE31">
              <w:rPr>
                <w:lang w:val="en-AU"/>
              </w:rPr>
              <w:t>–</w:t>
            </w:r>
          </w:p>
        </w:tc>
        <w:tc>
          <w:tcPr>
            <w:tcW w:w="544" w:type="pct"/>
            <w:vAlign w:val="center"/>
          </w:tcPr>
          <w:p w14:paraId="156A25F1" w14:textId="3F27917B" w:rsidR="00E0177A" w:rsidRPr="008A7A43" w:rsidRDefault="00E0177A" w:rsidP="00E0177A">
            <w:pPr>
              <w:pStyle w:val="Tabletext"/>
              <w:spacing w:line="276" w:lineRule="auto"/>
              <w:jc w:val="center"/>
              <w:rPr>
                <w:lang w:val="en-AU"/>
              </w:rPr>
            </w:pPr>
            <w:r w:rsidRPr="271E40AA">
              <w:rPr>
                <w:lang w:val="en-AU"/>
              </w:rPr>
              <w:t>–</w:t>
            </w:r>
          </w:p>
        </w:tc>
      </w:tr>
      <w:tr w:rsidR="00E0177A" w:rsidRPr="008A7A43" w14:paraId="6C709FEB" w14:textId="77777777" w:rsidTr="003A30C2">
        <w:trPr>
          <w:trHeight w:val="454"/>
        </w:trPr>
        <w:tc>
          <w:tcPr>
            <w:tcW w:w="1736" w:type="pct"/>
          </w:tcPr>
          <w:p w14:paraId="05ED5BE5" w14:textId="77777777" w:rsidR="00E0177A" w:rsidRPr="008A7A43" w:rsidRDefault="00E0177A" w:rsidP="00E0177A">
            <w:pPr>
              <w:pStyle w:val="Tabletext"/>
              <w:spacing w:line="276" w:lineRule="auto"/>
              <w:rPr>
                <w:lang w:val="en-AU"/>
              </w:rPr>
            </w:pPr>
            <w:r w:rsidRPr="008A7A43" w:rsidDel="004520F0">
              <w:rPr>
                <w:lang w:val="en-AU"/>
              </w:rPr>
              <w:t>Fuel conditions not suitable</w:t>
            </w:r>
          </w:p>
        </w:tc>
        <w:tc>
          <w:tcPr>
            <w:tcW w:w="544" w:type="pct"/>
          </w:tcPr>
          <w:p w14:paraId="7DEB256C" w14:textId="1F398E24" w:rsidR="00E0177A" w:rsidRPr="008A7A43" w:rsidRDefault="00E0177A" w:rsidP="00E0177A">
            <w:pPr>
              <w:spacing w:after="120" w:line="276" w:lineRule="auto"/>
              <w:jc w:val="center"/>
            </w:pPr>
            <w:r w:rsidRPr="00140314">
              <w:rPr>
                <w:rFonts w:ascii="Arial" w:hAnsi="Arial" w:cs="Arial"/>
                <w:color w:val="000000"/>
                <w:sz w:val="22"/>
              </w:rPr>
              <w:t xml:space="preserve">No </w:t>
            </w:r>
            <w:r w:rsidRPr="00140314">
              <w:rPr>
                <w:rFonts w:ascii="Arial" w:hAnsi="Arial" w:cs="Arial"/>
                <w:color w:val="000000"/>
                <w:sz w:val="22"/>
              </w:rPr>
              <w:br/>
              <w:t>target set</w:t>
            </w:r>
          </w:p>
        </w:tc>
        <w:tc>
          <w:tcPr>
            <w:tcW w:w="544" w:type="pct"/>
            <w:vAlign w:val="center"/>
          </w:tcPr>
          <w:p w14:paraId="41079A25" w14:textId="77777777" w:rsidR="00E0177A" w:rsidRPr="008A7A43" w:rsidRDefault="00E0177A" w:rsidP="00E0177A">
            <w:pPr>
              <w:pStyle w:val="Tabletext"/>
              <w:spacing w:line="276" w:lineRule="auto"/>
              <w:jc w:val="center"/>
              <w:rPr>
                <w:lang w:val="en-AU"/>
              </w:rPr>
            </w:pPr>
            <w:r w:rsidRPr="008A7A43">
              <w:rPr>
                <w:lang w:val="en-AU"/>
              </w:rPr>
              <w:t>6%</w:t>
            </w:r>
          </w:p>
        </w:tc>
        <w:tc>
          <w:tcPr>
            <w:tcW w:w="544" w:type="pct"/>
            <w:vAlign w:val="center"/>
          </w:tcPr>
          <w:p w14:paraId="5BB1454C" w14:textId="77777777" w:rsidR="00E0177A" w:rsidRPr="008A7A43" w:rsidRDefault="00E0177A" w:rsidP="00E0177A">
            <w:pPr>
              <w:pStyle w:val="Tabletext"/>
              <w:spacing w:line="276" w:lineRule="auto"/>
              <w:jc w:val="center"/>
              <w:rPr>
                <w:lang w:val="en-AU"/>
              </w:rPr>
            </w:pPr>
            <w:r w:rsidRPr="008A7A43">
              <w:rPr>
                <w:lang w:val="en-AU"/>
              </w:rPr>
              <w:t>8.0%</w:t>
            </w:r>
          </w:p>
        </w:tc>
        <w:tc>
          <w:tcPr>
            <w:tcW w:w="544" w:type="pct"/>
            <w:vAlign w:val="center"/>
          </w:tcPr>
          <w:p w14:paraId="3ABC55DE" w14:textId="77777777" w:rsidR="00E0177A" w:rsidRPr="008A7A43" w:rsidRDefault="00E0177A" w:rsidP="00E0177A">
            <w:pPr>
              <w:pStyle w:val="Tabletext"/>
              <w:spacing w:line="276" w:lineRule="auto"/>
              <w:jc w:val="center"/>
              <w:rPr>
                <w:lang w:val="en-AU"/>
              </w:rPr>
            </w:pPr>
            <w:r w:rsidRPr="008A7A43">
              <w:rPr>
                <w:lang w:val="en-AU"/>
              </w:rPr>
              <w:t>5.4 %</w:t>
            </w:r>
          </w:p>
        </w:tc>
        <w:tc>
          <w:tcPr>
            <w:tcW w:w="544" w:type="pct"/>
            <w:vAlign w:val="center"/>
          </w:tcPr>
          <w:p w14:paraId="6636F6A5" w14:textId="46F4D42B" w:rsidR="00E0177A" w:rsidRPr="008A7A43" w:rsidRDefault="00E0177A" w:rsidP="00E0177A">
            <w:pPr>
              <w:pStyle w:val="Tabletext"/>
              <w:spacing w:line="276" w:lineRule="auto"/>
              <w:jc w:val="center"/>
              <w:rPr>
                <w:lang w:val="en-AU"/>
              </w:rPr>
            </w:pPr>
            <w:r w:rsidRPr="6FD3DE31">
              <w:rPr>
                <w:lang w:val="en-AU"/>
              </w:rPr>
              <w:t>–</w:t>
            </w:r>
          </w:p>
        </w:tc>
        <w:tc>
          <w:tcPr>
            <w:tcW w:w="544" w:type="pct"/>
            <w:vAlign w:val="center"/>
          </w:tcPr>
          <w:p w14:paraId="65A0FF57" w14:textId="23816B12" w:rsidR="00E0177A" w:rsidRPr="008A7A43" w:rsidRDefault="00E0177A" w:rsidP="00E0177A">
            <w:pPr>
              <w:pStyle w:val="Tabletext"/>
              <w:spacing w:line="276" w:lineRule="auto"/>
              <w:jc w:val="center"/>
              <w:rPr>
                <w:lang w:val="en-AU"/>
              </w:rPr>
            </w:pPr>
            <w:r w:rsidRPr="271E40AA">
              <w:rPr>
                <w:lang w:val="en-AU"/>
              </w:rPr>
              <w:t>–</w:t>
            </w:r>
          </w:p>
        </w:tc>
      </w:tr>
      <w:tr w:rsidR="00E0177A" w:rsidRPr="008A7A43" w14:paraId="7942B561" w14:textId="77777777" w:rsidTr="003A30C2">
        <w:trPr>
          <w:trHeight w:val="454"/>
        </w:trPr>
        <w:tc>
          <w:tcPr>
            <w:tcW w:w="1736" w:type="pct"/>
          </w:tcPr>
          <w:p w14:paraId="37B3E91E" w14:textId="77777777" w:rsidR="00E0177A" w:rsidRPr="008A7A43" w:rsidRDefault="00E0177A" w:rsidP="00E0177A">
            <w:pPr>
              <w:pStyle w:val="Tabletext"/>
              <w:spacing w:line="276" w:lineRule="auto"/>
              <w:rPr>
                <w:lang w:val="en-AU"/>
              </w:rPr>
            </w:pPr>
            <w:r w:rsidRPr="008A7A43">
              <w:rPr>
                <w:lang w:val="en-AU"/>
              </w:rPr>
              <w:t>Undefined</w:t>
            </w:r>
          </w:p>
        </w:tc>
        <w:tc>
          <w:tcPr>
            <w:tcW w:w="544" w:type="pct"/>
          </w:tcPr>
          <w:p w14:paraId="0C02E936" w14:textId="1708AFB5" w:rsidR="00E0177A" w:rsidRPr="008A7A43" w:rsidRDefault="00E0177A" w:rsidP="00E0177A">
            <w:pPr>
              <w:spacing w:after="120" w:line="276" w:lineRule="auto"/>
              <w:jc w:val="center"/>
            </w:pPr>
            <w:r w:rsidRPr="00140314">
              <w:rPr>
                <w:rFonts w:ascii="Arial" w:hAnsi="Arial" w:cs="Arial"/>
                <w:color w:val="000000"/>
                <w:sz w:val="22"/>
              </w:rPr>
              <w:t xml:space="preserve">No </w:t>
            </w:r>
            <w:r w:rsidRPr="00140314">
              <w:rPr>
                <w:rFonts w:ascii="Arial" w:hAnsi="Arial" w:cs="Arial"/>
                <w:color w:val="000000"/>
                <w:sz w:val="22"/>
              </w:rPr>
              <w:br/>
              <w:t>target set</w:t>
            </w:r>
          </w:p>
        </w:tc>
        <w:tc>
          <w:tcPr>
            <w:tcW w:w="544" w:type="pct"/>
            <w:vAlign w:val="center"/>
          </w:tcPr>
          <w:p w14:paraId="66B970C4" w14:textId="77777777" w:rsidR="00E0177A" w:rsidRPr="008A7A43" w:rsidRDefault="00E0177A" w:rsidP="00E0177A">
            <w:pPr>
              <w:pStyle w:val="Tabletext"/>
              <w:spacing w:line="276" w:lineRule="auto"/>
              <w:jc w:val="center"/>
              <w:rPr>
                <w:lang w:val="en-AU"/>
              </w:rPr>
            </w:pPr>
            <w:r w:rsidRPr="008A7A43">
              <w:rPr>
                <w:lang w:val="en-AU"/>
              </w:rPr>
              <w:t>0%</w:t>
            </w:r>
          </w:p>
        </w:tc>
        <w:tc>
          <w:tcPr>
            <w:tcW w:w="544" w:type="pct"/>
            <w:vAlign w:val="center"/>
          </w:tcPr>
          <w:p w14:paraId="7327F939" w14:textId="77777777" w:rsidR="00E0177A" w:rsidRPr="008A7A43" w:rsidRDefault="00E0177A" w:rsidP="00E0177A">
            <w:pPr>
              <w:pStyle w:val="Tabletext"/>
              <w:spacing w:line="276" w:lineRule="auto"/>
              <w:jc w:val="center"/>
              <w:rPr>
                <w:lang w:val="en-AU"/>
              </w:rPr>
            </w:pPr>
            <w:r w:rsidRPr="008A7A43">
              <w:rPr>
                <w:lang w:val="en-AU"/>
              </w:rPr>
              <w:t>7.4%</w:t>
            </w:r>
          </w:p>
        </w:tc>
        <w:tc>
          <w:tcPr>
            <w:tcW w:w="544" w:type="pct"/>
            <w:vAlign w:val="center"/>
          </w:tcPr>
          <w:p w14:paraId="5F9100BB" w14:textId="77777777" w:rsidR="00E0177A" w:rsidRPr="008A7A43" w:rsidRDefault="00E0177A" w:rsidP="00E0177A">
            <w:pPr>
              <w:pStyle w:val="Tabletext"/>
              <w:spacing w:line="276" w:lineRule="auto"/>
              <w:jc w:val="center"/>
              <w:rPr>
                <w:lang w:val="en-AU"/>
              </w:rPr>
            </w:pPr>
            <w:r w:rsidRPr="10D34250">
              <w:rPr>
                <w:lang w:val="en-AU"/>
              </w:rPr>
              <w:t>%</w:t>
            </w:r>
          </w:p>
        </w:tc>
        <w:tc>
          <w:tcPr>
            <w:tcW w:w="544" w:type="pct"/>
            <w:vAlign w:val="center"/>
          </w:tcPr>
          <w:p w14:paraId="58D5FDE5" w14:textId="6EB0AAD5" w:rsidR="00E0177A" w:rsidRPr="008A7A43" w:rsidRDefault="00E0177A" w:rsidP="00E0177A">
            <w:pPr>
              <w:pStyle w:val="Tabletext"/>
              <w:spacing w:line="276" w:lineRule="auto"/>
              <w:jc w:val="center"/>
              <w:rPr>
                <w:lang w:val="en-AU"/>
              </w:rPr>
            </w:pPr>
            <w:r w:rsidRPr="514F6D89">
              <w:rPr>
                <w:lang w:val="en-AU"/>
              </w:rPr>
              <w:t>–</w:t>
            </w:r>
          </w:p>
        </w:tc>
        <w:tc>
          <w:tcPr>
            <w:tcW w:w="544" w:type="pct"/>
            <w:vAlign w:val="center"/>
          </w:tcPr>
          <w:p w14:paraId="247A0C9D" w14:textId="70AFB761" w:rsidR="00E0177A" w:rsidRPr="008A7A43" w:rsidRDefault="00E0177A" w:rsidP="00E0177A">
            <w:pPr>
              <w:pStyle w:val="Tabletext"/>
              <w:spacing w:line="276" w:lineRule="auto"/>
              <w:jc w:val="center"/>
              <w:rPr>
                <w:lang w:val="en-AU"/>
              </w:rPr>
            </w:pPr>
            <w:r w:rsidRPr="271E40AA">
              <w:rPr>
                <w:lang w:val="en-AU"/>
              </w:rPr>
              <w:t>–</w:t>
            </w:r>
          </w:p>
        </w:tc>
      </w:tr>
      <w:tr w:rsidR="00E0177A" w:rsidRPr="008A7A43" w14:paraId="45F6C984" w14:textId="77777777" w:rsidTr="003A30C2">
        <w:trPr>
          <w:trHeight w:val="454"/>
        </w:trPr>
        <w:tc>
          <w:tcPr>
            <w:tcW w:w="1736" w:type="pct"/>
          </w:tcPr>
          <w:p w14:paraId="0F353BFC" w14:textId="77777777" w:rsidR="00E0177A" w:rsidRPr="008A7A43" w:rsidRDefault="00E0177A" w:rsidP="00E0177A">
            <w:pPr>
              <w:pStyle w:val="Tabletext"/>
              <w:spacing w:line="276" w:lineRule="auto"/>
              <w:rPr>
                <w:lang w:val="en-AU"/>
              </w:rPr>
            </w:pPr>
            <w:r w:rsidRPr="008A7A43" w:rsidDel="004520F0">
              <w:rPr>
                <w:lang w:val="en-AU"/>
              </w:rPr>
              <w:t>Operation risk too high</w:t>
            </w:r>
          </w:p>
        </w:tc>
        <w:tc>
          <w:tcPr>
            <w:tcW w:w="544" w:type="pct"/>
          </w:tcPr>
          <w:p w14:paraId="084ADBB0" w14:textId="70A1C596" w:rsidR="00E0177A" w:rsidRPr="008A7A43" w:rsidRDefault="00E0177A" w:rsidP="00E0177A">
            <w:pPr>
              <w:spacing w:after="120" w:line="276" w:lineRule="auto"/>
              <w:jc w:val="center"/>
            </w:pPr>
            <w:r w:rsidRPr="00140314">
              <w:rPr>
                <w:rFonts w:ascii="Arial" w:hAnsi="Arial" w:cs="Arial"/>
                <w:color w:val="000000"/>
                <w:sz w:val="22"/>
              </w:rPr>
              <w:t xml:space="preserve">No </w:t>
            </w:r>
            <w:r w:rsidRPr="00140314">
              <w:rPr>
                <w:rFonts w:ascii="Arial" w:hAnsi="Arial" w:cs="Arial"/>
                <w:color w:val="000000"/>
                <w:sz w:val="22"/>
              </w:rPr>
              <w:br/>
              <w:t>target set</w:t>
            </w:r>
          </w:p>
        </w:tc>
        <w:tc>
          <w:tcPr>
            <w:tcW w:w="544" w:type="pct"/>
            <w:vAlign w:val="center"/>
          </w:tcPr>
          <w:p w14:paraId="3ADA97B3" w14:textId="77777777" w:rsidR="00E0177A" w:rsidRPr="008A7A43" w:rsidRDefault="00E0177A" w:rsidP="00E0177A">
            <w:pPr>
              <w:pStyle w:val="Tabletext"/>
              <w:spacing w:line="276" w:lineRule="auto"/>
              <w:jc w:val="center"/>
              <w:rPr>
                <w:lang w:val="en-AU"/>
              </w:rPr>
            </w:pPr>
            <w:r w:rsidRPr="008A7A43">
              <w:rPr>
                <w:lang w:val="en-AU"/>
              </w:rPr>
              <w:t>0.3%</w:t>
            </w:r>
          </w:p>
        </w:tc>
        <w:tc>
          <w:tcPr>
            <w:tcW w:w="544" w:type="pct"/>
            <w:vAlign w:val="center"/>
          </w:tcPr>
          <w:p w14:paraId="6EFA80AC" w14:textId="77777777" w:rsidR="00E0177A" w:rsidRPr="008A7A43" w:rsidRDefault="00E0177A" w:rsidP="00E0177A">
            <w:pPr>
              <w:pStyle w:val="Tabletext"/>
              <w:spacing w:line="276" w:lineRule="auto"/>
              <w:jc w:val="center"/>
              <w:rPr>
                <w:lang w:val="en-AU"/>
              </w:rPr>
            </w:pPr>
            <w:r w:rsidRPr="008A7A43">
              <w:rPr>
                <w:lang w:val="en-AU"/>
              </w:rPr>
              <w:t>2.7%</w:t>
            </w:r>
          </w:p>
        </w:tc>
        <w:tc>
          <w:tcPr>
            <w:tcW w:w="544" w:type="pct"/>
            <w:vAlign w:val="center"/>
          </w:tcPr>
          <w:p w14:paraId="1B272DBD" w14:textId="77777777" w:rsidR="00E0177A" w:rsidRPr="008A7A43" w:rsidRDefault="00E0177A" w:rsidP="00E0177A">
            <w:pPr>
              <w:pStyle w:val="Tabletext"/>
              <w:spacing w:line="276" w:lineRule="auto"/>
              <w:jc w:val="center"/>
              <w:rPr>
                <w:lang w:val="en-AU"/>
              </w:rPr>
            </w:pPr>
            <w:r w:rsidRPr="008A7A43">
              <w:rPr>
                <w:lang w:val="en-AU"/>
              </w:rPr>
              <w:t>0.1%</w:t>
            </w:r>
          </w:p>
        </w:tc>
        <w:tc>
          <w:tcPr>
            <w:tcW w:w="544" w:type="pct"/>
            <w:vAlign w:val="center"/>
          </w:tcPr>
          <w:p w14:paraId="49126AAD" w14:textId="3F7E0BD8" w:rsidR="00E0177A" w:rsidRPr="008A7A43" w:rsidRDefault="00E0177A" w:rsidP="00E0177A">
            <w:pPr>
              <w:pStyle w:val="Tabletext"/>
              <w:spacing w:line="276" w:lineRule="auto"/>
              <w:jc w:val="center"/>
              <w:rPr>
                <w:lang w:val="en-AU"/>
              </w:rPr>
            </w:pPr>
            <w:r w:rsidRPr="514F6D89">
              <w:rPr>
                <w:lang w:val="en-AU"/>
              </w:rPr>
              <w:t>–</w:t>
            </w:r>
          </w:p>
        </w:tc>
        <w:tc>
          <w:tcPr>
            <w:tcW w:w="544" w:type="pct"/>
            <w:vAlign w:val="center"/>
          </w:tcPr>
          <w:p w14:paraId="62933F78" w14:textId="6C661C1C" w:rsidR="00E0177A" w:rsidRPr="008A7A43" w:rsidRDefault="00E0177A" w:rsidP="00E0177A">
            <w:pPr>
              <w:pStyle w:val="Tabletext"/>
              <w:spacing w:line="276" w:lineRule="auto"/>
              <w:jc w:val="center"/>
              <w:rPr>
                <w:lang w:val="en-AU"/>
              </w:rPr>
            </w:pPr>
            <w:r w:rsidRPr="271E40AA">
              <w:rPr>
                <w:lang w:val="en-AU"/>
              </w:rPr>
              <w:t>–</w:t>
            </w:r>
          </w:p>
        </w:tc>
      </w:tr>
      <w:tr w:rsidR="00E0177A" w:rsidRPr="008A7A43" w14:paraId="5C261423" w14:textId="77777777" w:rsidTr="003A30C2">
        <w:trPr>
          <w:trHeight w:val="454"/>
        </w:trPr>
        <w:tc>
          <w:tcPr>
            <w:tcW w:w="1736" w:type="pct"/>
          </w:tcPr>
          <w:p w14:paraId="279DAE83" w14:textId="77777777" w:rsidR="00E0177A" w:rsidRPr="008A7A43" w:rsidRDefault="00E0177A" w:rsidP="00E0177A">
            <w:pPr>
              <w:pStyle w:val="Tabletext"/>
              <w:spacing w:line="276" w:lineRule="auto"/>
              <w:rPr>
                <w:lang w:val="en-AU"/>
              </w:rPr>
            </w:pPr>
            <w:r w:rsidRPr="008A7A43">
              <w:rPr>
                <w:lang w:val="en-AU"/>
              </w:rPr>
              <w:t>Bushfires and other emergencies</w:t>
            </w:r>
          </w:p>
        </w:tc>
        <w:tc>
          <w:tcPr>
            <w:tcW w:w="544" w:type="pct"/>
          </w:tcPr>
          <w:p w14:paraId="673C9E18" w14:textId="13B83C1F" w:rsidR="00E0177A" w:rsidRPr="008A7A43" w:rsidRDefault="00E0177A" w:rsidP="00E0177A">
            <w:pPr>
              <w:spacing w:after="120" w:line="276" w:lineRule="auto"/>
              <w:jc w:val="center"/>
            </w:pPr>
            <w:r w:rsidRPr="00140314">
              <w:rPr>
                <w:rFonts w:ascii="Arial" w:hAnsi="Arial" w:cs="Arial"/>
                <w:color w:val="000000"/>
                <w:sz w:val="22"/>
              </w:rPr>
              <w:t xml:space="preserve">No </w:t>
            </w:r>
            <w:r w:rsidRPr="00140314">
              <w:rPr>
                <w:rFonts w:ascii="Arial" w:hAnsi="Arial" w:cs="Arial"/>
                <w:color w:val="000000"/>
                <w:sz w:val="22"/>
              </w:rPr>
              <w:br/>
              <w:t>target set</w:t>
            </w:r>
          </w:p>
        </w:tc>
        <w:tc>
          <w:tcPr>
            <w:tcW w:w="544" w:type="pct"/>
            <w:vAlign w:val="center"/>
          </w:tcPr>
          <w:p w14:paraId="1B89FC00" w14:textId="77777777" w:rsidR="00E0177A" w:rsidRPr="008A7A43" w:rsidRDefault="00E0177A" w:rsidP="00E0177A">
            <w:pPr>
              <w:pStyle w:val="Tabletext"/>
              <w:spacing w:line="276" w:lineRule="auto"/>
              <w:jc w:val="center"/>
              <w:rPr>
                <w:lang w:val="en-AU"/>
              </w:rPr>
            </w:pPr>
            <w:r w:rsidRPr="008A7A43">
              <w:rPr>
                <w:lang w:val="en-AU"/>
              </w:rPr>
              <w:t>0%</w:t>
            </w:r>
          </w:p>
        </w:tc>
        <w:tc>
          <w:tcPr>
            <w:tcW w:w="544" w:type="pct"/>
            <w:vAlign w:val="center"/>
          </w:tcPr>
          <w:p w14:paraId="17955A74" w14:textId="77777777" w:rsidR="00E0177A" w:rsidRPr="008A7A43" w:rsidRDefault="00E0177A" w:rsidP="00E0177A">
            <w:pPr>
              <w:pStyle w:val="Tabletext"/>
              <w:spacing w:line="276" w:lineRule="auto"/>
              <w:jc w:val="center"/>
              <w:rPr>
                <w:lang w:val="en-AU"/>
              </w:rPr>
            </w:pPr>
            <w:r w:rsidRPr="008A7A43">
              <w:rPr>
                <w:lang w:val="en-AU"/>
              </w:rPr>
              <w:t>0.8%</w:t>
            </w:r>
          </w:p>
        </w:tc>
        <w:tc>
          <w:tcPr>
            <w:tcW w:w="544" w:type="pct"/>
            <w:vAlign w:val="center"/>
          </w:tcPr>
          <w:p w14:paraId="57BBCE6F" w14:textId="77777777" w:rsidR="00E0177A" w:rsidRPr="008A7A43" w:rsidRDefault="00E0177A" w:rsidP="00E0177A">
            <w:pPr>
              <w:pStyle w:val="Tabletext"/>
              <w:spacing w:line="276" w:lineRule="auto"/>
              <w:jc w:val="center"/>
              <w:rPr>
                <w:lang w:val="en-AU"/>
              </w:rPr>
            </w:pPr>
            <w:r w:rsidRPr="008A7A43">
              <w:rPr>
                <w:lang w:val="en-AU"/>
              </w:rPr>
              <w:t>2.7 %</w:t>
            </w:r>
          </w:p>
        </w:tc>
        <w:tc>
          <w:tcPr>
            <w:tcW w:w="544" w:type="pct"/>
            <w:vAlign w:val="center"/>
          </w:tcPr>
          <w:p w14:paraId="5AEB5E4D" w14:textId="2E0785FF" w:rsidR="00E0177A" w:rsidRPr="008A7A43" w:rsidRDefault="00E0177A" w:rsidP="00E0177A">
            <w:pPr>
              <w:pStyle w:val="Tabletext"/>
              <w:spacing w:line="276" w:lineRule="auto"/>
              <w:jc w:val="center"/>
              <w:rPr>
                <w:lang w:val="en-AU"/>
              </w:rPr>
            </w:pPr>
            <w:r w:rsidRPr="514F6D89">
              <w:rPr>
                <w:lang w:val="en-AU"/>
              </w:rPr>
              <w:t>–</w:t>
            </w:r>
          </w:p>
        </w:tc>
        <w:tc>
          <w:tcPr>
            <w:tcW w:w="544" w:type="pct"/>
            <w:vAlign w:val="center"/>
          </w:tcPr>
          <w:p w14:paraId="128D91FB" w14:textId="1F8A8F85" w:rsidR="00E0177A" w:rsidRPr="008A7A43" w:rsidRDefault="00E0177A" w:rsidP="00E0177A">
            <w:pPr>
              <w:pStyle w:val="Tabletext"/>
              <w:spacing w:line="276" w:lineRule="auto"/>
              <w:jc w:val="center"/>
              <w:rPr>
                <w:lang w:val="en-AU"/>
              </w:rPr>
            </w:pPr>
            <w:r w:rsidRPr="271E40AA">
              <w:rPr>
                <w:lang w:val="en-AU"/>
              </w:rPr>
              <w:t>–</w:t>
            </w:r>
          </w:p>
        </w:tc>
      </w:tr>
      <w:tr w:rsidR="00E0177A" w:rsidRPr="008A7A43" w14:paraId="23942F0F" w14:textId="77777777" w:rsidTr="003A30C2">
        <w:trPr>
          <w:trHeight w:val="454"/>
        </w:trPr>
        <w:tc>
          <w:tcPr>
            <w:tcW w:w="1736" w:type="pct"/>
          </w:tcPr>
          <w:p w14:paraId="3BDF6745" w14:textId="77777777" w:rsidR="00E0177A" w:rsidRPr="008A7A43" w:rsidRDefault="00E0177A" w:rsidP="00E0177A">
            <w:pPr>
              <w:pStyle w:val="Tabletext"/>
              <w:spacing w:line="276" w:lineRule="auto"/>
              <w:rPr>
                <w:lang w:val="en-AU"/>
              </w:rPr>
            </w:pPr>
            <w:r w:rsidRPr="008A7A43" w:rsidDel="004520F0">
              <w:rPr>
                <w:lang w:val="en-AU"/>
              </w:rPr>
              <w:t>Other</w:t>
            </w:r>
          </w:p>
        </w:tc>
        <w:tc>
          <w:tcPr>
            <w:tcW w:w="544" w:type="pct"/>
          </w:tcPr>
          <w:p w14:paraId="048992C5" w14:textId="480611FF" w:rsidR="00E0177A" w:rsidRPr="008A7A43" w:rsidRDefault="00E0177A" w:rsidP="00E0177A">
            <w:pPr>
              <w:spacing w:after="120" w:line="276" w:lineRule="auto"/>
              <w:jc w:val="center"/>
            </w:pPr>
            <w:r w:rsidRPr="00140314">
              <w:rPr>
                <w:rFonts w:ascii="Arial" w:hAnsi="Arial" w:cs="Arial"/>
                <w:color w:val="000000"/>
                <w:sz w:val="22"/>
              </w:rPr>
              <w:t xml:space="preserve">No </w:t>
            </w:r>
            <w:r w:rsidRPr="00140314">
              <w:rPr>
                <w:rFonts w:ascii="Arial" w:hAnsi="Arial" w:cs="Arial"/>
                <w:color w:val="000000"/>
                <w:sz w:val="22"/>
              </w:rPr>
              <w:br/>
              <w:t>target set</w:t>
            </w:r>
          </w:p>
        </w:tc>
        <w:tc>
          <w:tcPr>
            <w:tcW w:w="544" w:type="pct"/>
            <w:vAlign w:val="center"/>
          </w:tcPr>
          <w:p w14:paraId="2CD034BB" w14:textId="77777777" w:rsidR="00E0177A" w:rsidRPr="008A7A43" w:rsidRDefault="00E0177A" w:rsidP="00E0177A">
            <w:pPr>
              <w:pStyle w:val="Tabletext"/>
              <w:spacing w:line="276" w:lineRule="auto"/>
              <w:jc w:val="center"/>
              <w:rPr>
                <w:lang w:val="en-AU"/>
              </w:rPr>
            </w:pPr>
            <w:r w:rsidRPr="008A7A43">
              <w:rPr>
                <w:lang w:val="en-AU"/>
              </w:rPr>
              <w:t>0.04%</w:t>
            </w:r>
          </w:p>
        </w:tc>
        <w:tc>
          <w:tcPr>
            <w:tcW w:w="544" w:type="pct"/>
            <w:vAlign w:val="center"/>
          </w:tcPr>
          <w:p w14:paraId="4A83C75E" w14:textId="77777777" w:rsidR="00E0177A" w:rsidRPr="008A7A43" w:rsidRDefault="00E0177A" w:rsidP="00E0177A">
            <w:pPr>
              <w:pStyle w:val="Tabletext"/>
              <w:spacing w:line="276" w:lineRule="auto"/>
              <w:jc w:val="center"/>
              <w:rPr>
                <w:lang w:val="en-AU"/>
              </w:rPr>
            </w:pPr>
            <w:r w:rsidRPr="008A7A43">
              <w:rPr>
                <w:lang w:val="en-AU"/>
              </w:rPr>
              <w:t>0.4%</w:t>
            </w:r>
          </w:p>
        </w:tc>
        <w:tc>
          <w:tcPr>
            <w:tcW w:w="544" w:type="pct"/>
            <w:vAlign w:val="center"/>
          </w:tcPr>
          <w:p w14:paraId="3C844E65" w14:textId="77777777" w:rsidR="00E0177A" w:rsidRPr="008A7A43" w:rsidRDefault="00E0177A" w:rsidP="00E0177A">
            <w:pPr>
              <w:pStyle w:val="Tabletext"/>
              <w:spacing w:line="276" w:lineRule="auto"/>
              <w:jc w:val="center"/>
              <w:rPr>
                <w:lang w:val="en-AU"/>
              </w:rPr>
            </w:pPr>
            <w:r w:rsidRPr="008A7A43">
              <w:rPr>
                <w:lang w:val="en-AU"/>
              </w:rPr>
              <w:t>0.4 %</w:t>
            </w:r>
          </w:p>
        </w:tc>
        <w:tc>
          <w:tcPr>
            <w:tcW w:w="544" w:type="pct"/>
            <w:vAlign w:val="center"/>
          </w:tcPr>
          <w:p w14:paraId="3AC04C16" w14:textId="6B64182E" w:rsidR="00E0177A" w:rsidRPr="008A7A43" w:rsidRDefault="00E0177A" w:rsidP="00E0177A">
            <w:pPr>
              <w:pStyle w:val="Tabletext"/>
              <w:spacing w:line="276" w:lineRule="auto"/>
              <w:jc w:val="center"/>
              <w:rPr>
                <w:lang w:val="en-AU"/>
              </w:rPr>
            </w:pPr>
            <w:r w:rsidRPr="514F6D89">
              <w:rPr>
                <w:lang w:val="en-AU"/>
              </w:rPr>
              <w:t>–</w:t>
            </w:r>
          </w:p>
        </w:tc>
        <w:tc>
          <w:tcPr>
            <w:tcW w:w="544" w:type="pct"/>
            <w:vAlign w:val="center"/>
          </w:tcPr>
          <w:p w14:paraId="7E33C832" w14:textId="4D0834B8" w:rsidR="00E0177A" w:rsidRPr="008A7A43" w:rsidRDefault="00E0177A" w:rsidP="00E0177A">
            <w:pPr>
              <w:pStyle w:val="Tabletext"/>
              <w:spacing w:line="276" w:lineRule="auto"/>
              <w:jc w:val="center"/>
              <w:rPr>
                <w:lang w:val="en-AU"/>
              </w:rPr>
            </w:pPr>
            <w:r w:rsidRPr="271E40AA">
              <w:rPr>
                <w:lang w:val="en-AU"/>
              </w:rPr>
              <w:t>–</w:t>
            </w:r>
          </w:p>
        </w:tc>
      </w:tr>
      <w:tr w:rsidR="00E0177A" w:rsidRPr="008A7A43" w14:paraId="5C6C0303" w14:textId="77777777" w:rsidTr="003A30C2">
        <w:trPr>
          <w:trHeight w:val="653"/>
        </w:trPr>
        <w:tc>
          <w:tcPr>
            <w:tcW w:w="1736" w:type="pct"/>
          </w:tcPr>
          <w:p w14:paraId="06DE26E6" w14:textId="77777777" w:rsidR="00E0177A" w:rsidRPr="008A7A43" w:rsidRDefault="00E0177A" w:rsidP="00E0177A">
            <w:pPr>
              <w:pStyle w:val="Tabletext"/>
              <w:spacing w:line="276" w:lineRule="auto"/>
              <w:rPr>
                <w:lang w:val="en-AU"/>
              </w:rPr>
            </w:pPr>
            <w:r w:rsidRPr="008A7A43" w:rsidDel="004520F0">
              <w:rPr>
                <w:lang w:val="en-AU"/>
              </w:rPr>
              <w:t>Resource availability</w:t>
            </w:r>
            <w:r w:rsidRPr="008A7A43">
              <w:rPr>
                <w:lang w:val="en-AU"/>
              </w:rPr>
              <w:t xml:space="preserve"> during peak delivery period</w:t>
            </w:r>
          </w:p>
        </w:tc>
        <w:tc>
          <w:tcPr>
            <w:tcW w:w="544" w:type="pct"/>
          </w:tcPr>
          <w:p w14:paraId="1386EDDF" w14:textId="45C6F53A" w:rsidR="00E0177A" w:rsidRPr="008A7A43" w:rsidRDefault="00E0177A" w:rsidP="00E0177A">
            <w:pPr>
              <w:spacing w:after="120" w:line="276" w:lineRule="auto"/>
              <w:jc w:val="center"/>
            </w:pPr>
            <w:r w:rsidRPr="00140314">
              <w:rPr>
                <w:rFonts w:ascii="Arial" w:hAnsi="Arial" w:cs="Arial"/>
                <w:color w:val="000000"/>
                <w:sz w:val="22"/>
              </w:rPr>
              <w:t xml:space="preserve">No </w:t>
            </w:r>
            <w:r w:rsidRPr="00140314">
              <w:rPr>
                <w:rFonts w:ascii="Arial" w:hAnsi="Arial" w:cs="Arial"/>
                <w:color w:val="000000"/>
                <w:sz w:val="22"/>
              </w:rPr>
              <w:br/>
              <w:t>target set</w:t>
            </w:r>
          </w:p>
        </w:tc>
        <w:tc>
          <w:tcPr>
            <w:tcW w:w="544" w:type="pct"/>
            <w:vAlign w:val="center"/>
          </w:tcPr>
          <w:p w14:paraId="3A602CD9" w14:textId="77777777" w:rsidR="00E0177A" w:rsidRPr="008A7A43" w:rsidRDefault="00E0177A" w:rsidP="00E0177A">
            <w:pPr>
              <w:pStyle w:val="Tabletext"/>
              <w:spacing w:line="276" w:lineRule="auto"/>
              <w:jc w:val="center"/>
              <w:rPr>
                <w:lang w:val="en-AU"/>
              </w:rPr>
            </w:pPr>
            <w:r w:rsidRPr="008A7A43">
              <w:rPr>
                <w:lang w:val="en-AU"/>
              </w:rPr>
              <w:t>0.04%</w:t>
            </w:r>
          </w:p>
        </w:tc>
        <w:tc>
          <w:tcPr>
            <w:tcW w:w="544" w:type="pct"/>
            <w:vAlign w:val="center"/>
          </w:tcPr>
          <w:p w14:paraId="16A55A73" w14:textId="77777777" w:rsidR="00E0177A" w:rsidRPr="008A7A43" w:rsidRDefault="00E0177A" w:rsidP="00E0177A">
            <w:pPr>
              <w:pStyle w:val="Tabletext"/>
              <w:spacing w:line="276" w:lineRule="auto"/>
              <w:jc w:val="center"/>
              <w:rPr>
                <w:lang w:val="en-AU"/>
              </w:rPr>
            </w:pPr>
            <w:r w:rsidRPr="008A7A43">
              <w:rPr>
                <w:lang w:val="en-AU"/>
              </w:rPr>
              <w:t>0.3%</w:t>
            </w:r>
          </w:p>
        </w:tc>
        <w:tc>
          <w:tcPr>
            <w:tcW w:w="544" w:type="pct"/>
            <w:vAlign w:val="center"/>
          </w:tcPr>
          <w:p w14:paraId="608BAA8B" w14:textId="77777777" w:rsidR="00E0177A" w:rsidRPr="008A7A43" w:rsidRDefault="00E0177A" w:rsidP="00E0177A">
            <w:pPr>
              <w:pStyle w:val="Tabletext"/>
              <w:spacing w:line="276" w:lineRule="auto"/>
              <w:jc w:val="center"/>
              <w:rPr>
                <w:lang w:val="en-AU"/>
              </w:rPr>
            </w:pPr>
            <w:r w:rsidRPr="008A7A43">
              <w:rPr>
                <w:lang w:val="en-AU"/>
              </w:rPr>
              <w:t>0.2 %</w:t>
            </w:r>
          </w:p>
        </w:tc>
        <w:tc>
          <w:tcPr>
            <w:tcW w:w="544" w:type="pct"/>
            <w:vAlign w:val="center"/>
          </w:tcPr>
          <w:p w14:paraId="691A7C3F" w14:textId="4878DAFA" w:rsidR="00E0177A" w:rsidRPr="008A7A43" w:rsidRDefault="00E0177A" w:rsidP="00E0177A">
            <w:pPr>
              <w:pStyle w:val="Tabletext"/>
              <w:spacing w:line="276" w:lineRule="auto"/>
              <w:jc w:val="center"/>
              <w:rPr>
                <w:lang w:val="en-AU"/>
              </w:rPr>
            </w:pPr>
            <w:r w:rsidRPr="514F6D89">
              <w:rPr>
                <w:lang w:val="en-AU"/>
              </w:rPr>
              <w:t>–</w:t>
            </w:r>
          </w:p>
        </w:tc>
        <w:tc>
          <w:tcPr>
            <w:tcW w:w="544" w:type="pct"/>
            <w:vAlign w:val="center"/>
          </w:tcPr>
          <w:p w14:paraId="381D705A" w14:textId="57F7F343" w:rsidR="00E0177A" w:rsidRPr="008A7A43" w:rsidRDefault="00E0177A" w:rsidP="00E0177A">
            <w:pPr>
              <w:pStyle w:val="Tabletext"/>
              <w:spacing w:line="276" w:lineRule="auto"/>
              <w:jc w:val="center"/>
              <w:rPr>
                <w:lang w:val="en-AU"/>
              </w:rPr>
            </w:pPr>
            <w:r w:rsidRPr="271E40AA">
              <w:rPr>
                <w:lang w:val="en-AU"/>
              </w:rPr>
              <w:t>–</w:t>
            </w:r>
          </w:p>
        </w:tc>
      </w:tr>
      <w:tr w:rsidR="00E0177A" w:rsidRPr="008A7A43" w14:paraId="1DB21F75" w14:textId="77777777" w:rsidTr="003A30C2">
        <w:trPr>
          <w:trHeight w:val="454"/>
        </w:trPr>
        <w:tc>
          <w:tcPr>
            <w:tcW w:w="1736" w:type="pct"/>
          </w:tcPr>
          <w:p w14:paraId="36BC6D85" w14:textId="77777777" w:rsidR="00E0177A" w:rsidRPr="008A7A43" w:rsidRDefault="00E0177A" w:rsidP="00E0177A">
            <w:pPr>
              <w:pStyle w:val="Tabletext"/>
              <w:spacing w:line="276" w:lineRule="auto"/>
              <w:rPr>
                <w:lang w:val="en-AU"/>
              </w:rPr>
            </w:pPr>
            <w:r w:rsidRPr="008A7A43">
              <w:rPr>
                <w:lang w:val="en-AU"/>
              </w:rPr>
              <w:lastRenderedPageBreak/>
              <w:t xml:space="preserve">Community impact </w:t>
            </w:r>
          </w:p>
        </w:tc>
        <w:tc>
          <w:tcPr>
            <w:tcW w:w="544" w:type="pct"/>
          </w:tcPr>
          <w:p w14:paraId="75C26293" w14:textId="1C5C9265" w:rsidR="00E0177A" w:rsidRPr="008A7A43" w:rsidRDefault="00E0177A" w:rsidP="00E0177A">
            <w:pPr>
              <w:spacing w:after="120" w:line="276" w:lineRule="auto"/>
              <w:jc w:val="center"/>
            </w:pPr>
            <w:r w:rsidRPr="00140314">
              <w:rPr>
                <w:rFonts w:ascii="Arial" w:hAnsi="Arial" w:cs="Arial"/>
                <w:color w:val="000000"/>
                <w:sz w:val="22"/>
              </w:rPr>
              <w:t xml:space="preserve">No </w:t>
            </w:r>
            <w:r w:rsidRPr="00140314">
              <w:rPr>
                <w:rFonts w:ascii="Arial" w:hAnsi="Arial" w:cs="Arial"/>
                <w:color w:val="000000"/>
                <w:sz w:val="22"/>
              </w:rPr>
              <w:br/>
              <w:t>target set</w:t>
            </w:r>
          </w:p>
        </w:tc>
        <w:tc>
          <w:tcPr>
            <w:tcW w:w="544" w:type="pct"/>
            <w:vAlign w:val="center"/>
          </w:tcPr>
          <w:p w14:paraId="3D4CAABF" w14:textId="0DB1DA92" w:rsidR="00E0177A" w:rsidRPr="008A7A43" w:rsidRDefault="00E0177A" w:rsidP="00E0177A">
            <w:pPr>
              <w:pStyle w:val="Tabletext"/>
              <w:spacing w:line="276" w:lineRule="auto"/>
              <w:jc w:val="center"/>
              <w:rPr>
                <w:lang w:val="en-AU"/>
              </w:rPr>
            </w:pPr>
            <w:r w:rsidRPr="1C4530C5">
              <w:t>–</w:t>
            </w:r>
          </w:p>
        </w:tc>
        <w:tc>
          <w:tcPr>
            <w:tcW w:w="544" w:type="pct"/>
            <w:vAlign w:val="center"/>
          </w:tcPr>
          <w:p w14:paraId="413F3947" w14:textId="373E9F54" w:rsidR="00E0177A" w:rsidRPr="008A7A43" w:rsidRDefault="00E0177A" w:rsidP="00E0177A">
            <w:pPr>
              <w:pStyle w:val="Tabletext"/>
              <w:spacing w:line="276" w:lineRule="auto"/>
              <w:jc w:val="center"/>
              <w:rPr>
                <w:lang w:val="en-AU"/>
              </w:rPr>
            </w:pPr>
            <w:r w:rsidRPr="0F2C79F0">
              <w:rPr>
                <w:lang w:val="en-AU"/>
              </w:rPr>
              <w:t>–</w:t>
            </w:r>
          </w:p>
        </w:tc>
        <w:tc>
          <w:tcPr>
            <w:tcW w:w="544" w:type="pct"/>
            <w:vAlign w:val="center"/>
          </w:tcPr>
          <w:p w14:paraId="3185351B" w14:textId="77777777" w:rsidR="00E0177A" w:rsidRPr="008A7A43" w:rsidRDefault="00E0177A" w:rsidP="00E0177A">
            <w:pPr>
              <w:pStyle w:val="Tabletext"/>
              <w:spacing w:line="276" w:lineRule="auto"/>
              <w:jc w:val="center"/>
              <w:rPr>
                <w:lang w:val="en-AU"/>
              </w:rPr>
            </w:pPr>
            <w:r w:rsidRPr="008A7A43">
              <w:rPr>
                <w:lang w:val="en-AU"/>
              </w:rPr>
              <w:t>0.1 %</w:t>
            </w:r>
          </w:p>
        </w:tc>
        <w:tc>
          <w:tcPr>
            <w:tcW w:w="544" w:type="pct"/>
            <w:vAlign w:val="center"/>
          </w:tcPr>
          <w:p w14:paraId="5E531E41" w14:textId="4BFCB9B9" w:rsidR="00E0177A" w:rsidRPr="008A7A43" w:rsidRDefault="00E0177A" w:rsidP="00E0177A">
            <w:pPr>
              <w:pStyle w:val="Tabletext"/>
              <w:spacing w:line="276" w:lineRule="auto"/>
              <w:jc w:val="center"/>
              <w:rPr>
                <w:lang w:val="en-AU"/>
              </w:rPr>
            </w:pPr>
            <w:r w:rsidRPr="514F6D89">
              <w:rPr>
                <w:lang w:val="en-AU"/>
              </w:rPr>
              <w:t>–</w:t>
            </w:r>
          </w:p>
        </w:tc>
        <w:tc>
          <w:tcPr>
            <w:tcW w:w="544" w:type="pct"/>
            <w:vAlign w:val="center"/>
          </w:tcPr>
          <w:p w14:paraId="35BC8E76" w14:textId="568E97FA" w:rsidR="00E0177A" w:rsidRPr="008A7A43" w:rsidRDefault="00E0177A" w:rsidP="00E0177A">
            <w:pPr>
              <w:pStyle w:val="Tabletext"/>
              <w:spacing w:line="276" w:lineRule="auto"/>
              <w:jc w:val="center"/>
              <w:rPr>
                <w:lang w:val="en-AU"/>
              </w:rPr>
            </w:pPr>
            <w:r w:rsidRPr="271E40AA">
              <w:rPr>
                <w:lang w:val="en-AU"/>
              </w:rPr>
              <w:t>–</w:t>
            </w:r>
          </w:p>
        </w:tc>
      </w:tr>
      <w:tr w:rsidR="00E0177A" w:rsidRPr="008A7A43" w14:paraId="62198054" w14:textId="77777777" w:rsidTr="003A30C2">
        <w:trPr>
          <w:trHeight w:val="454"/>
        </w:trPr>
        <w:tc>
          <w:tcPr>
            <w:tcW w:w="1736" w:type="pct"/>
          </w:tcPr>
          <w:p w14:paraId="556D9622" w14:textId="77777777" w:rsidR="00E0177A" w:rsidRPr="008A7A43" w:rsidRDefault="00E0177A" w:rsidP="00E0177A">
            <w:pPr>
              <w:pStyle w:val="Tabletext"/>
              <w:spacing w:line="276" w:lineRule="auto"/>
              <w:rPr>
                <w:lang w:val="en-AU"/>
              </w:rPr>
            </w:pPr>
            <w:r w:rsidRPr="008A7A43">
              <w:rPr>
                <w:lang w:val="en-AU"/>
              </w:rPr>
              <w:t>Financial considerations</w:t>
            </w:r>
          </w:p>
        </w:tc>
        <w:tc>
          <w:tcPr>
            <w:tcW w:w="544" w:type="pct"/>
          </w:tcPr>
          <w:p w14:paraId="68256CE4" w14:textId="23BF7D04" w:rsidR="00E0177A" w:rsidRPr="008A7A43" w:rsidRDefault="00E0177A" w:rsidP="00E0177A">
            <w:pPr>
              <w:spacing w:after="120" w:line="276" w:lineRule="auto"/>
              <w:jc w:val="center"/>
            </w:pPr>
            <w:r w:rsidRPr="00140314">
              <w:rPr>
                <w:rFonts w:ascii="Arial" w:hAnsi="Arial" w:cs="Arial"/>
                <w:color w:val="000000"/>
                <w:sz w:val="22"/>
              </w:rPr>
              <w:t xml:space="preserve">No </w:t>
            </w:r>
            <w:r w:rsidRPr="00140314">
              <w:rPr>
                <w:rFonts w:ascii="Arial" w:hAnsi="Arial" w:cs="Arial"/>
                <w:color w:val="000000"/>
                <w:sz w:val="22"/>
              </w:rPr>
              <w:br/>
              <w:t>target set</w:t>
            </w:r>
          </w:p>
        </w:tc>
        <w:tc>
          <w:tcPr>
            <w:tcW w:w="544" w:type="pct"/>
            <w:vAlign w:val="center"/>
          </w:tcPr>
          <w:p w14:paraId="7ECF5F29" w14:textId="77777777" w:rsidR="00E0177A" w:rsidRPr="008A7A43" w:rsidRDefault="00E0177A" w:rsidP="00E0177A">
            <w:pPr>
              <w:pStyle w:val="Tabletext"/>
              <w:spacing w:line="276" w:lineRule="auto"/>
              <w:jc w:val="center"/>
              <w:rPr>
                <w:lang w:val="en-AU"/>
              </w:rPr>
            </w:pPr>
            <w:r w:rsidRPr="008A7A43">
              <w:rPr>
                <w:lang w:val="en-AU"/>
              </w:rPr>
              <w:t>0.2%</w:t>
            </w:r>
          </w:p>
        </w:tc>
        <w:tc>
          <w:tcPr>
            <w:tcW w:w="544" w:type="pct"/>
            <w:vAlign w:val="center"/>
          </w:tcPr>
          <w:p w14:paraId="74829D28" w14:textId="77777777" w:rsidR="00E0177A" w:rsidRPr="008A7A43" w:rsidRDefault="00E0177A" w:rsidP="00E0177A">
            <w:pPr>
              <w:pStyle w:val="Tabletext"/>
              <w:spacing w:line="276" w:lineRule="auto"/>
              <w:jc w:val="center"/>
              <w:rPr>
                <w:lang w:val="en-AU"/>
              </w:rPr>
            </w:pPr>
            <w:r w:rsidRPr="008A7A43">
              <w:rPr>
                <w:lang w:val="en-AU"/>
              </w:rPr>
              <w:t>0.1%</w:t>
            </w:r>
          </w:p>
        </w:tc>
        <w:tc>
          <w:tcPr>
            <w:tcW w:w="544" w:type="pct"/>
            <w:vAlign w:val="center"/>
          </w:tcPr>
          <w:p w14:paraId="51D3EBB6" w14:textId="05B9E324" w:rsidR="00E0177A" w:rsidRPr="008A7A43" w:rsidRDefault="00E0177A" w:rsidP="00E0177A">
            <w:pPr>
              <w:pStyle w:val="Tabletext"/>
              <w:spacing w:line="276" w:lineRule="auto"/>
              <w:jc w:val="center"/>
              <w:rPr>
                <w:lang w:val="en-AU"/>
              </w:rPr>
            </w:pPr>
            <w:r w:rsidRPr="79CDBFF4">
              <w:rPr>
                <w:lang w:val="en-AU"/>
              </w:rPr>
              <w:t>–</w:t>
            </w:r>
          </w:p>
        </w:tc>
        <w:tc>
          <w:tcPr>
            <w:tcW w:w="544" w:type="pct"/>
            <w:vAlign w:val="center"/>
          </w:tcPr>
          <w:p w14:paraId="4A067969" w14:textId="7626209B" w:rsidR="00E0177A" w:rsidRPr="008A7A43" w:rsidRDefault="00E0177A" w:rsidP="00E0177A">
            <w:pPr>
              <w:pStyle w:val="Tabletext"/>
              <w:spacing w:line="276" w:lineRule="auto"/>
              <w:jc w:val="center"/>
              <w:rPr>
                <w:lang w:val="en-AU"/>
              </w:rPr>
            </w:pPr>
            <w:r w:rsidRPr="514F6D89">
              <w:rPr>
                <w:lang w:val="en-AU"/>
              </w:rPr>
              <w:t>–</w:t>
            </w:r>
          </w:p>
        </w:tc>
        <w:tc>
          <w:tcPr>
            <w:tcW w:w="544" w:type="pct"/>
            <w:vAlign w:val="center"/>
          </w:tcPr>
          <w:p w14:paraId="756C983E" w14:textId="626504AA" w:rsidR="00E0177A" w:rsidRPr="008A7A43" w:rsidRDefault="00E0177A" w:rsidP="00E0177A">
            <w:pPr>
              <w:pStyle w:val="Tabletext"/>
              <w:spacing w:line="276" w:lineRule="auto"/>
              <w:jc w:val="center"/>
              <w:rPr>
                <w:lang w:val="en-AU"/>
              </w:rPr>
            </w:pPr>
            <w:r w:rsidRPr="271E40AA">
              <w:rPr>
                <w:lang w:val="en-AU"/>
              </w:rPr>
              <w:t>–</w:t>
            </w:r>
          </w:p>
        </w:tc>
      </w:tr>
    </w:tbl>
    <w:p w14:paraId="11705CB3" w14:textId="77777777" w:rsidR="00C81452" w:rsidRPr="008A7A43" w:rsidRDefault="00C81452" w:rsidP="0016617E">
      <w:pPr>
        <w:pStyle w:val="BodyText"/>
        <w:rPr>
          <w:b/>
          <w:bCs/>
          <w:lang w:val="en-AU"/>
        </w:rPr>
        <w:sectPr w:rsidR="00C81452" w:rsidRPr="008A7A43" w:rsidSect="00C81452">
          <w:pgSz w:w="16838" w:h="11906" w:orient="landscape"/>
          <w:pgMar w:top="1134" w:right="1134" w:bottom="1134" w:left="1134" w:header="720" w:footer="454" w:gutter="0"/>
          <w:cols w:space="720"/>
          <w:noEndnote/>
          <w:docGrid w:linePitch="326"/>
        </w:sectPr>
      </w:pPr>
      <w:bookmarkStart w:id="126" w:name="_Toc153381345"/>
      <w:bookmarkStart w:id="127" w:name="_Toc151721972"/>
      <w:bookmarkStart w:id="128" w:name="_Toc151719505"/>
      <w:bookmarkStart w:id="129" w:name="_Toc133005003"/>
      <w:bookmarkStart w:id="130" w:name="_Toc133525760"/>
      <w:bookmarkStart w:id="131" w:name="_Toc126160282"/>
      <w:bookmarkStart w:id="132" w:name="_Toc228527777"/>
      <w:bookmarkStart w:id="133" w:name="_Toc232078758"/>
      <w:bookmarkStart w:id="134" w:name="_Toc232597653"/>
      <w:bookmarkStart w:id="135" w:name="_Toc233032752"/>
    </w:p>
    <w:p w14:paraId="135B2649" w14:textId="77777777" w:rsidR="0016617E" w:rsidRPr="008A7A43" w:rsidRDefault="0016617E" w:rsidP="00A723C4">
      <w:pPr>
        <w:pStyle w:val="Heading2"/>
        <w:rPr>
          <w:lang w:val="en-AU"/>
        </w:rPr>
      </w:pPr>
      <w:bookmarkStart w:id="136" w:name="_Toc233898386"/>
      <w:r w:rsidRPr="008A7A43">
        <w:rPr>
          <w:lang w:val="en-AU"/>
        </w:rPr>
        <w:lastRenderedPageBreak/>
        <w:t>Data and model output improvements</w:t>
      </w:r>
      <w:bookmarkEnd w:id="126"/>
      <w:bookmarkEnd w:id="127"/>
      <w:bookmarkEnd w:id="128"/>
      <w:bookmarkEnd w:id="129"/>
      <w:bookmarkEnd w:id="130"/>
      <w:bookmarkEnd w:id="131"/>
      <w:bookmarkEnd w:id="132"/>
      <w:bookmarkEnd w:id="133"/>
      <w:bookmarkEnd w:id="134"/>
      <w:bookmarkEnd w:id="135"/>
      <w:bookmarkEnd w:id="136"/>
    </w:p>
    <w:p w14:paraId="2AD87CA3" w14:textId="270F251C" w:rsidR="0016617E" w:rsidRPr="008A7A43" w:rsidRDefault="0016617E" w:rsidP="0016617E">
      <w:pPr>
        <w:pStyle w:val="BodyText"/>
        <w:rPr>
          <w:lang w:val="en-AU"/>
        </w:rPr>
      </w:pPr>
      <w:r w:rsidRPr="008A7A43">
        <w:rPr>
          <w:lang w:val="en-AU"/>
        </w:rPr>
        <w:t>The best available evidence-based models and data are used to calculate the results presented in this report each year. Models for metrics, such as fuel-driven bushfire risk or</w:t>
      </w:r>
      <w:r w:rsidR="00A723C4" w:rsidRPr="008A7A43">
        <w:rPr>
          <w:lang w:val="en-AU"/>
        </w:rPr>
        <w:t> </w:t>
      </w:r>
      <w:r w:rsidRPr="008A7A43">
        <w:rPr>
          <w:lang w:val="en-AU"/>
        </w:rPr>
        <w:t xml:space="preserve"> reported costs, are regularly updated as technology improves, better data becomes available, research programs provide new knowledge or mapping accuracy improves. Modelling and data improvements can cause information reported in previous years reports to change. For example, improved fire history and severity mapping may result in a</w:t>
      </w:r>
      <w:r w:rsidR="00A723C4" w:rsidRPr="008A7A43">
        <w:rPr>
          <w:lang w:val="en-AU"/>
        </w:rPr>
        <w:t> </w:t>
      </w:r>
      <w:r w:rsidRPr="008A7A43">
        <w:rPr>
          <w:lang w:val="en-AU"/>
        </w:rPr>
        <w:t>recalculation of fuel-driven bushfire risk in a particular region.</w:t>
      </w:r>
    </w:p>
    <w:p w14:paraId="4E3242F2" w14:textId="77777777" w:rsidR="0016617E" w:rsidRPr="008A7A43" w:rsidRDefault="0016617E" w:rsidP="0016617E">
      <w:pPr>
        <w:pStyle w:val="BodyText"/>
        <w:rPr>
          <w:lang w:val="en-AU"/>
        </w:rPr>
      </w:pPr>
      <w:r w:rsidRPr="008A7A43">
        <w:rPr>
          <w:lang w:val="en-AU"/>
        </w:rPr>
        <w:t>Despite the data and model improvements described above, limitations to the modelling remain. For example, the current method for calculating fuel-driven bushfire risk can only consider fuel reductions that occur due to planned burning or bushfire. This means that the method cannot account for the risk reduction benefits of the broader fuel management program, such as mechanical fuel reduction and smaller treatments like roadside vegetation management. Further, the calculation does not currently account for bushfire risk management activities beyond fuel management, such as reducing potential sources of ignitions, or increasing the success of fire suppression. Lastly, the fuel-driven bushfire risk metric is currently limited to expressing risk reduction to human life and property, and not the full spectrum of values that may be impacted by bushfire.</w:t>
      </w:r>
    </w:p>
    <w:p w14:paraId="31A021DB" w14:textId="51343354" w:rsidR="0016617E" w:rsidRPr="008A7A43" w:rsidRDefault="0016617E" w:rsidP="00806A08">
      <w:pPr>
        <w:pStyle w:val="BodyText"/>
        <w:rPr>
          <w:lang w:val="en-AU"/>
        </w:rPr>
      </w:pPr>
      <w:r w:rsidRPr="008A7A43">
        <w:rPr>
          <w:lang w:val="en-AU"/>
        </w:rPr>
        <w:t>Improving the data and science behind decisions happens continuously and is reflected through updates to reporting. Consequently, direct comparisons between this report and past or future reports cannot necessarily be made. For the most accurate view of current and historic figures, always consult the most recent report.</w:t>
      </w:r>
    </w:p>
    <w:p w14:paraId="3A578621" w14:textId="77777777" w:rsidR="00222FF2" w:rsidRPr="008A7A43" w:rsidRDefault="00222FF2" w:rsidP="00885AAB">
      <w:pPr>
        <w:pStyle w:val="Heading1"/>
        <w:pageBreakBefore/>
        <w:spacing w:after="240"/>
        <w:rPr>
          <w:lang w:val="en-AU"/>
        </w:rPr>
      </w:pPr>
      <w:bookmarkStart w:id="137" w:name="_Toc184285036"/>
      <w:bookmarkStart w:id="138" w:name="_Toc233898387"/>
      <w:r w:rsidRPr="008A7A43">
        <w:rPr>
          <w:lang w:val="en-AU"/>
        </w:rPr>
        <w:lastRenderedPageBreak/>
        <w:t>Publication information</w:t>
      </w:r>
      <w:bookmarkEnd w:id="137"/>
      <w:bookmarkEnd w:id="138"/>
    </w:p>
    <w:p w14:paraId="4AC16FB6" w14:textId="77777777" w:rsidR="00222FF2" w:rsidRPr="008A7A43" w:rsidRDefault="00222FF2" w:rsidP="00B444E3">
      <w:pPr>
        <w:pStyle w:val="Heading2"/>
        <w:spacing w:before="0" w:after="120"/>
        <w:rPr>
          <w:sz w:val="32"/>
          <w:szCs w:val="32"/>
          <w:lang w:val="en-AU"/>
        </w:rPr>
      </w:pPr>
      <w:bookmarkStart w:id="139" w:name="_Toc233898388"/>
      <w:r w:rsidRPr="008A7A43">
        <w:rPr>
          <w:sz w:val="32"/>
          <w:szCs w:val="32"/>
          <w:lang w:val="en-AU"/>
        </w:rPr>
        <w:t>Acknowledgement</w:t>
      </w:r>
      <w:r w:rsidR="00B444E3" w:rsidRPr="008A7A43">
        <w:rPr>
          <w:sz w:val="32"/>
          <w:szCs w:val="32"/>
          <w:lang w:val="en-AU"/>
        </w:rPr>
        <w:t xml:space="preserve"> of Victorian Traditional Owners</w:t>
      </w:r>
      <w:bookmarkEnd w:id="139"/>
    </w:p>
    <w:p w14:paraId="79E77D25" w14:textId="77777777" w:rsidR="00FF45EB" w:rsidRPr="008A7A43" w:rsidRDefault="00FF45EB" w:rsidP="00FF45EB">
      <w:pPr>
        <w:pStyle w:val="BodyText"/>
        <w:spacing w:after="120"/>
        <w:rPr>
          <w:lang w:val="en-AU"/>
        </w:rPr>
      </w:pPr>
      <w:r w:rsidRPr="008A7A43">
        <w:rPr>
          <w:lang w:val="en-AU"/>
        </w:rPr>
        <w:t>We acknowledge and respect Victorian Traditional Owners as the original custodians of Victoria’s land and waters, their unique ability to care for Country and deep spiritual connection to it.</w:t>
      </w:r>
    </w:p>
    <w:p w14:paraId="40B8E116" w14:textId="77777777" w:rsidR="00FF45EB" w:rsidRPr="008A7A43" w:rsidRDefault="00FF45EB" w:rsidP="00FF45EB">
      <w:pPr>
        <w:pStyle w:val="BodyText"/>
        <w:spacing w:after="120"/>
        <w:rPr>
          <w:lang w:val="en-AU"/>
        </w:rPr>
      </w:pPr>
      <w:r w:rsidRPr="008A7A43">
        <w:rPr>
          <w:lang w:val="en-AU"/>
        </w:rPr>
        <w:t>We honour Elders past and present whose knowledge and wisdom has ensured the continuation of culture and traditional practices.</w:t>
      </w:r>
    </w:p>
    <w:p w14:paraId="0F9FF15F" w14:textId="77777777" w:rsidR="00222FF2" w:rsidRPr="008A7A43" w:rsidRDefault="00FF45EB" w:rsidP="00C51A83">
      <w:pPr>
        <w:pStyle w:val="BodyText"/>
        <w:spacing w:after="120"/>
        <w:rPr>
          <w:lang w:val="en-AU"/>
        </w:rPr>
      </w:pPr>
      <w:r w:rsidRPr="008A7A43">
        <w:rPr>
          <w:lang w:val="en-AU"/>
        </w:rPr>
        <w:t>DEECA is committed to genuinely partnering with Victorian Traditional Owners and Victoria’s Aboriginal community to progress their aspirations.</w:t>
      </w:r>
    </w:p>
    <w:p w14:paraId="05FB7DF7" w14:textId="77777777" w:rsidR="00222FF2" w:rsidRPr="008A7A43" w:rsidRDefault="00222FF2" w:rsidP="00B444E3">
      <w:pPr>
        <w:pStyle w:val="Heading2"/>
        <w:spacing w:before="0" w:after="120"/>
        <w:rPr>
          <w:sz w:val="32"/>
          <w:szCs w:val="32"/>
          <w:lang w:val="en-AU"/>
        </w:rPr>
      </w:pPr>
      <w:bookmarkStart w:id="140" w:name="_Toc233898389"/>
      <w:r w:rsidRPr="008A7A43">
        <w:rPr>
          <w:sz w:val="32"/>
          <w:szCs w:val="32"/>
          <w:lang w:val="en-AU"/>
        </w:rPr>
        <w:t>Copyright</w:t>
      </w:r>
      <w:bookmarkEnd w:id="140"/>
    </w:p>
    <w:p w14:paraId="1C1C25E7" w14:textId="56BDDCF1" w:rsidR="00222FF2" w:rsidRPr="008A7A43" w:rsidRDefault="00222FF2" w:rsidP="00C51A83">
      <w:pPr>
        <w:pStyle w:val="BodyText"/>
        <w:spacing w:after="120"/>
        <w:ind w:right="-285"/>
        <w:rPr>
          <w:lang w:val="en-AU"/>
        </w:rPr>
      </w:pPr>
      <w:r w:rsidRPr="008A7A43">
        <w:rPr>
          <w:lang w:val="en-AU"/>
        </w:rPr>
        <w:t xml:space="preserve">© The State of Victoria Department of Energy, Environment and Climate Action, </w:t>
      </w:r>
      <w:r w:rsidR="004810DE" w:rsidRPr="008A7A43">
        <w:rPr>
          <w:lang w:val="en-AU"/>
        </w:rPr>
        <w:t>June</w:t>
      </w:r>
      <w:r w:rsidRPr="008A7A43">
        <w:rPr>
          <w:lang w:val="en-AU"/>
        </w:rPr>
        <w:t xml:space="preserve"> 202</w:t>
      </w:r>
      <w:r w:rsidR="0045740E" w:rsidRPr="008A7A43">
        <w:rPr>
          <w:lang w:val="en-AU"/>
        </w:rPr>
        <w:t>6</w:t>
      </w:r>
      <w:r w:rsidRPr="008A7A43">
        <w:rPr>
          <w:lang w:val="en-AU"/>
        </w:rPr>
        <w:t>.</w:t>
      </w:r>
    </w:p>
    <w:p w14:paraId="7EE6D918" w14:textId="77777777" w:rsidR="00222FF2" w:rsidRPr="008A7A43" w:rsidRDefault="00222FF2" w:rsidP="00B444E3">
      <w:pPr>
        <w:pStyle w:val="Heading2"/>
        <w:spacing w:before="0" w:after="120"/>
        <w:rPr>
          <w:sz w:val="32"/>
          <w:szCs w:val="32"/>
          <w:lang w:val="en-AU"/>
        </w:rPr>
      </w:pPr>
      <w:bookmarkStart w:id="141" w:name="_Toc233898390"/>
      <w:r w:rsidRPr="008A7A43">
        <w:rPr>
          <w:sz w:val="32"/>
          <w:szCs w:val="32"/>
          <w:lang w:val="en-AU"/>
        </w:rPr>
        <w:t>Creative Commons</w:t>
      </w:r>
      <w:bookmarkEnd w:id="141"/>
    </w:p>
    <w:p w14:paraId="7923672D" w14:textId="52B8F522" w:rsidR="00222FF2" w:rsidRPr="008A7A43" w:rsidRDefault="00222FF2" w:rsidP="00222FF2">
      <w:pPr>
        <w:pStyle w:val="BodyText"/>
        <w:ind w:right="-285"/>
        <w:rPr>
          <w:lang w:val="en-AU"/>
        </w:rPr>
      </w:pPr>
      <w:r w:rsidRPr="008A7A43">
        <w:rPr>
          <w:lang w:val="en-AU"/>
        </w:rPr>
        <w:t xml:space="preserve">This work is licensed under a Creative Commons Attribution 4.0 International licence, visit the </w:t>
      </w:r>
      <w:r w:rsidR="00412B3F">
        <w:rPr>
          <w:lang w:val="en-AU"/>
        </w:rPr>
        <w:t>Creative Commons website.</w:t>
      </w:r>
    </w:p>
    <w:p w14:paraId="5E3A141E" w14:textId="77777777" w:rsidR="00222FF2" w:rsidRPr="008A7A43" w:rsidRDefault="00222FF2" w:rsidP="00222FF2">
      <w:pPr>
        <w:pStyle w:val="BodyText"/>
        <w:ind w:right="-285"/>
        <w:rPr>
          <w:lang w:val="en-AU"/>
        </w:rPr>
      </w:pPr>
      <w:r w:rsidRPr="008A7A43">
        <w:rPr>
          <w:lang w:val="en-AU"/>
        </w:rPr>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50B7D8B9" w14:textId="379F7F94" w:rsidR="00222FF2" w:rsidRPr="008A7A43" w:rsidRDefault="00222FF2" w:rsidP="004810DE">
      <w:pPr>
        <w:pStyle w:val="BodyText"/>
        <w:spacing w:after="480" w:line="276" w:lineRule="auto"/>
        <w:ind w:right="-285"/>
        <w:rPr>
          <w:b/>
          <w:bCs/>
          <w:lang w:val="en-AU"/>
        </w:rPr>
      </w:pPr>
      <w:r w:rsidRPr="008A7A43">
        <w:rPr>
          <w:b/>
          <w:bCs/>
          <w:lang w:val="en-AU"/>
        </w:rPr>
        <w:t>ISBN</w:t>
      </w:r>
      <w:r w:rsidRPr="008A7A43">
        <w:rPr>
          <w:lang w:val="en-AU"/>
        </w:rPr>
        <w:t xml:space="preserve"> </w:t>
      </w:r>
      <w:r w:rsidR="004810DE" w:rsidRPr="008A7A43">
        <w:rPr>
          <w:lang w:val="en-AU"/>
        </w:rPr>
        <w:t>978-1-76176-906-1</w:t>
      </w:r>
      <w:r w:rsidRPr="008A7A43">
        <w:rPr>
          <w:lang w:val="en-AU"/>
        </w:rPr>
        <w:t xml:space="preserve"> </w:t>
      </w:r>
      <w:r w:rsidRPr="008A7A43">
        <w:rPr>
          <w:b/>
          <w:bCs/>
          <w:lang w:val="en-AU"/>
        </w:rPr>
        <w:t>(pdf)</w:t>
      </w:r>
    </w:p>
    <w:p w14:paraId="38020341" w14:textId="77777777" w:rsidR="00222FF2" w:rsidRPr="008A7A43" w:rsidRDefault="00222FF2" w:rsidP="00B444E3">
      <w:pPr>
        <w:pStyle w:val="Heading2"/>
        <w:spacing w:before="0" w:after="120"/>
        <w:rPr>
          <w:sz w:val="32"/>
          <w:szCs w:val="32"/>
          <w:lang w:val="en-AU"/>
        </w:rPr>
      </w:pPr>
      <w:bookmarkStart w:id="142" w:name="_Toc233898391"/>
      <w:r w:rsidRPr="008A7A43">
        <w:rPr>
          <w:sz w:val="32"/>
          <w:szCs w:val="32"/>
          <w:lang w:val="en-AU"/>
        </w:rPr>
        <w:t>Disclaimer</w:t>
      </w:r>
      <w:bookmarkEnd w:id="142"/>
    </w:p>
    <w:p w14:paraId="4043AA7B" w14:textId="77777777" w:rsidR="00222FF2" w:rsidRPr="008A7A43" w:rsidRDefault="00222FF2" w:rsidP="00C51A83">
      <w:pPr>
        <w:pStyle w:val="BodyText"/>
        <w:spacing w:after="120"/>
        <w:rPr>
          <w:lang w:val="en-AU"/>
        </w:rPr>
      </w:pPr>
      <w:r w:rsidRPr="008A7A43">
        <w:rPr>
          <w:lang w:val="en-AU"/>
        </w:rP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7EF010AA" w14:textId="77777777" w:rsidR="00222FF2" w:rsidRPr="008A7A43" w:rsidRDefault="00222FF2" w:rsidP="00B444E3">
      <w:pPr>
        <w:pStyle w:val="Heading2"/>
        <w:spacing w:before="0" w:after="120"/>
        <w:rPr>
          <w:sz w:val="32"/>
          <w:szCs w:val="32"/>
          <w:lang w:val="en-AU"/>
        </w:rPr>
      </w:pPr>
      <w:bookmarkStart w:id="143" w:name="_Toc233898392"/>
      <w:r w:rsidRPr="008A7A43">
        <w:rPr>
          <w:sz w:val="32"/>
          <w:szCs w:val="32"/>
          <w:lang w:val="en-AU"/>
        </w:rPr>
        <w:lastRenderedPageBreak/>
        <w:t>Accessibility</w:t>
      </w:r>
      <w:bookmarkEnd w:id="143"/>
    </w:p>
    <w:p w14:paraId="5ABC3DBF" w14:textId="1ACBD705" w:rsidR="00806A08" w:rsidRPr="008A7A43" w:rsidRDefault="00806A08" w:rsidP="00806A08">
      <w:pPr>
        <w:pStyle w:val="BodyText"/>
        <w:spacing w:after="120"/>
        <w:rPr>
          <w:lang w:val="en-AU"/>
        </w:rPr>
      </w:pPr>
      <w:r w:rsidRPr="008A7A43">
        <w:rPr>
          <w:lang w:val="en-AU"/>
        </w:rPr>
        <w:t xml:space="preserve">To receive this document in an alternative format, phone the Customer Service Centre on 136 186, email </w:t>
      </w:r>
      <w:hyperlink r:id="rId57" w:tooltip="Send an email to customer service" w:history="1">
        <w:r w:rsidRPr="008A7A43">
          <w:rPr>
            <w:rStyle w:val="Hyperlink"/>
            <w:lang w:val="en-AU"/>
          </w:rPr>
          <w:t>customer.service@delwp.vic.gov.au</w:t>
        </w:r>
      </w:hyperlink>
      <w:r w:rsidRPr="008A7A43">
        <w:rPr>
          <w:lang w:val="en-AU"/>
        </w:rPr>
        <w:t xml:space="preserve">, or contact National Relay Service on 133 677 or visit </w:t>
      </w:r>
      <w:hyperlink r:id="rId58" w:history="1">
        <w:r w:rsidR="00412B3F" w:rsidRPr="00412B3F">
          <w:rPr>
            <w:rStyle w:val="Hyperlink"/>
            <w:lang w:val="en-AU"/>
          </w:rPr>
          <w:t>the Access Hub National Relay Service website</w:t>
        </w:r>
      </w:hyperlink>
      <w:r w:rsidRPr="008A7A43">
        <w:rPr>
          <w:lang w:val="en-AU"/>
        </w:rPr>
        <w:t>. Available at DEECA website (</w:t>
      </w:r>
      <w:hyperlink r:id="rId59" w:tooltip="Hyperlink to the DEECA website" w:history="1">
        <w:r w:rsidRPr="008A7A43">
          <w:rPr>
            <w:rStyle w:val="Hyperlink"/>
            <w:lang w:val="en-AU"/>
          </w:rPr>
          <w:t>www.deeca.vic.gov.au</w:t>
        </w:r>
      </w:hyperlink>
      <w:r w:rsidRPr="008A7A43">
        <w:rPr>
          <w:lang w:val="en-AU"/>
        </w:rPr>
        <w:t>).</w:t>
      </w:r>
    </w:p>
    <w:p w14:paraId="0299A920" w14:textId="77777777" w:rsidR="00F767CD" w:rsidRPr="008A7A43" w:rsidRDefault="00222FF2" w:rsidP="00B444E3">
      <w:pPr>
        <w:pStyle w:val="BodyText"/>
        <w:spacing w:before="1200" w:after="0"/>
        <w:rPr>
          <w:b/>
          <w:bCs/>
          <w:lang w:val="en-AU"/>
        </w:rPr>
      </w:pPr>
      <w:r w:rsidRPr="008A7A43">
        <w:rPr>
          <w:b/>
          <w:bCs/>
          <w:lang w:val="en-AU"/>
        </w:rPr>
        <w:t>End of document.</w:t>
      </w:r>
    </w:p>
    <w:sectPr w:rsidR="00F767CD" w:rsidRPr="008A7A43" w:rsidSect="00196C43">
      <w:pgSz w:w="11906" w:h="16838"/>
      <w:pgMar w:top="1134" w:right="1134" w:bottom="1134" w:left="1134"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926BE" w14:textId="77777777" w:rsidR="004F775A" w:rsidRDefault="004F775A" w:rsidP="00F2730B">
      <w:pPr>
        <w:spacing w:after="0" w:line="240" w:lineRule="auto"/>
      </w:pPr>
      <w:r>
        <w:separator/>
      </w:r>
    </w:p>
  </w:endnote>
  <w:endnote w:type="continuationSeparator" w:id="0">
    <w:p w14:paraId="2EA20423" w14:textId="77777777" w:rsidR="004F775A" w:rsidRDefault="004F775A" w:rsidP="00F2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MinionPro-Regular">
    <w:altName w:val="Calibri"/>
    <w:panose1 w:val="00000000000000000000"/>
    <w:charset w:val="00"/>
    <w:family w:val="auto"/>
    <w:notTrueType/>
    <w:pitch w:val="default"/>
    <w:sig w:usb0="00000003" w:usb1="00000000" w:usb2="00000000" w:usb3="00000000" w:csb0="00000001" w:csb1="00000000"/>
  </w:font>
  <w:font w:name="VIC (OTF) Light Italic">
    <w:altName w:val="Calibri"/>
    <w:panose1 w:val="00000000000000000000"/>
    <w:charset w:val="4D"/>
    <w:family w:val="auto"/>
    <w:notTrueType/>
    <w:pitch w:val="variable"/>
    <w:sig w:usb0="00000007" w:usb1="00000000" w:usb2="00000000" w:usb3="00000000" w:csb0="00000093" w:csb1="00000000"/>
  </w:font>
  <w:font w:name="VIC (OTF) SemiBold">
    <w:altName w:val="VIC"/>
    <w:panose1 w:val="00000000000000000000"/>
    <w:charset w:val="4D"/>
    <w:family w:val="auto"/>
    <w:notTrueType/>
    <w:pitch w:val="variable"/>
    <w:sig w:usb0="00000007" w:usb1="00000000" w:usb2="00000000" w:usb3="00000000" w:csb0="00000093" w:csb1="00000000"/>
  </w:font>
  <w:font w:name="Times New Roman (Body CS)">
    <w:altName w:val="Times New Roman"/>
    <w:panose1 w:val="00000000000000000000"/>
    <w:charset w:val="00"/>
    <w:family w:val="roman"/>
    <w:notTrueType/>
    <w:pitch w:val="default"/>
  </w:font>
  <w:font w:name="Arial (Headings)">
    <w:altName w:val="Arial"/>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4707089"/>
      <w:docPartObj>
        <w:docPartGallery w:val="Page Numbers (Bottom of Page)"/>
        <w:docPartUnique/>
      </w:docPartObj>
    </w:sdtPr>
    <w:sdtEndPr>
      <w:rPr>
        <w:rStyle w:val="PageNumber"/>
      </w:rPr>
    </w:sdtEndPr>
    <w:sdtContent>
      <w:p w14:paraId="139AA87A" w14:textId="77777777" w:rsidR="00B165A7" w:rsidRDefault="00B165A7" w:rsidP="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E110F" w14:textId="77777777" w:rsidR="00B165A7" w:rsidRDefault="00B165A7" w:rsidP="00B165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4635306"/>
      <w:docPartObj>
        <w:docPartGallery w:val="Page Numbers (Bottom of Page)"/>
        <w:docPartUnique/>
      </w:docPartObj>
    </w:sdtPr>
    <w:sdtEndPr>
      <w:rPr>
        <w:rStyle w:val="PageNumber"/>
      </w:rPr>
    </w:sdtEndPr>
    <w:sdtContent>
      <w:p w14:paraId="46365AB1" w14:textId="77777777" w:rsidR="00EB277B" w:rsidRDefault="00EB277B" w:rsidP="00EB27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2E42227A" w14:textId="7E590BA5" w:rsidR="00EB277B" w:rsidRDefault="00216769" w:rsidP="00EB277B">
    <w:pPr>
      <w:pStyle w:val="Footer"/>
      <w:ind w:right="360"/>
    </w:pPr>
    <w:r w:rsidRPr="00216769">
      <w:t>Victoria’s Bushfire Management Report Card 2024-25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64CF" w14:textId="77777777" w:rsidR="00C8192B" w:rsidRDefault="00C819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7704047"/>
      <w:docPartObj>
        <w:docPartGallery w:val="Page Numbers (Bottom of Page)"/>
        <w:docPartUnique/>
      </w:docPartObj>
    </w:sdtPr>
    <w:sdtEndPr>
      <w:rPr>
        <w:rStyle w:val="PageNumber"/>
      </w:rPr>
    </w:sdtEndPr>
    <w:sdtContent>
      <w:p w14:paraId="13EB8B4F" w14:textId="77777777" w:rsidR="00885AAB" w:rsidRDefault="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E4C0281" w14:textId="0687D379" w:rsidR="00B165A7" w:rsidRDefault="00216769" w:rsidP="00B165A7">
    <w:pPr>
      <w:pStyle w:val="Footer"/>
      <w:ind w:right="360"/>
    </w:pPr>
    <w:r w:rsidRPr="00216769">
      <w:t>Victoria’s Bushfire Management Report Card 2024-25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51D37" w14:textId="77777777" w:rsidR="004F775A" w:rsidRDefault="004F775A" w:rsidP="00F2730B">
      <w:pPr>
        <w:spacing w:after="0" w:line="240" w:lineRule="auto"/>
      </w:pPr>
      <w:r>
        <w:separator/>
      </w:r>
    </w:p>
  </w:footnote>
  <w:footnote w:type="continuationSeparator" w:id="0">
    <w:p w14:paraId="6A87C415" w14:textId="77777777" w:rsidR="004F775A" w:rsidRDefault="004F775A" w:rsidP="00F2730B">
      <w:pPr>
        <w:spacing w:after="0" w:line="240" w:lineRule="auto"/>
      </w:pPr>
      <w:r>
        <w:continuationSeparator/>
      </w:r>
    </w:p>
  </w:footnote>
  <w:footnote w:id="1">
    <w:p w14:paraId="3B388CB1" w14:textId="764C64D8" w:rsidR="00740529" w:rsidRDefault="00740529">
      <w:pPr>
        <w:pStyle w:val="FootnoteText"/>
      </w:pPr>
      <w:r>
        <w:rPr>
          <w:rStyle w:val="FootnoteReference"/>
        </w:rPr>
        <w:footnoteRef/>
      </w:r>
      <w:r>
        <w:t xml:space="preserve"> </w:t>
      </w:r>
      <w:r w:rsidRPr="007D5E82">
        <w:t>Survey applied to postcodes identified as being areas of extreme or very high fire risk.</w:t>
      </w:r>
      <w:r>
        <w:t xml:space="preserve"> Indicator 1.2.3 </w:t>
      </w:r>
      <w:r>
        <w:rPr>
          <w:szCs w:val="18"/>
        </w:rPr>
        <w:t>from CFA Outcomes Framework.</w:t>
      </w:r>
    </w:p>
  </w:footnote>
  <w:footnote w:id="2">
    <w:p w14:paraId="5192D916" w14:textId="23C35BD2" w:rsidR="00350B8C" w:rsidRDefault="00350B8C" w:rsidP="00F468E6">
      <w:pPr>
        <w:pStyle w:val="FootnoteText"/>
        <w:spacing w:line="276" w:lineRule="auto"/>
        <w:ind w:left="170" w:hanging="170"/>
      </w:pPr>
      <w:r>
        <w:rPr>
          <w:rStyle w:val="FootnoteReference"/>
        </w:rPr>
        <w:footnoteRef/>
      </w:r>
      <w:r>
        <w:t xml:space="preserve"> </w:t>
      </w:r>
      <w:r w:rsidRPr="00350B8C">
        <w:t>Data on fire starts from electricity distribution network assets have been derived from the Australian Energy Regulator’s Victorian electricity distributors' fire start reports.</w:t>
      </w:r>
    </w:p>
  </w:footnote>
  <w:footnote w:id="3">
    <w:p w14:paraId="525757B9" w14:textId="634EE4D8" w:rsidR="00DB04AD" w:rsidRDefault="00DB04AD">
      <w:pPr>
        <w:pStyle w:val="FootnoteText"/>
      </w:pPr>
      <w:r>
        <w:rPr>
          <w:rStyle w:val="FootnoteReference"/>
        </w:rPr>
        <w:footnoteRef/>
      </w:r>
      <w:r>
        <w:t xml:space="preserve"> </w:t>
      </w:r>
      <w:r w:rsidRPr="00DB04AD">
        <w:t>Number corrected from Victoria’s Bushfire Risk Management Report 2022-23.</w:t>
      </w:r>
    </w:p>
  </w:footnote>
  <w:footnote w:id="4">
    <w:p w14:paraId="52F6EF59" w14:textId="6ABFE2A8" w:rsidR="00F253DF" w:rsidRDefault="00F253DF">
      <w:pPr>
        <w:pStyle w:val="FootnoteText"/>
      </w:pPr>
      <w:r>
        <w:rPr>
          <w:rStyle w:val="FootnoteReference"/>
        </w:rPr>
        <w:footnoteRef/>
      </w:r>
      <w:r>
        <w:t xml:space="preserve"> </w:t>
      </w:r>
      <w:r w:rsidRPr="00AF2554">
        <w:rPr>
          <w:rFonts w:cs="Times New Roman (Body CS)"/>
          <w:kern w:val="24"/>
        </w:rPr>
        <w:t>10-year average to 30 June 2024.</w:t>
      </w:r>
    </w:p>
  </w:footnote>
  <w:footnote w:id="5">
    <w:p w14:paraId="30223421" w14:textId="7F4BF291" w:rsidR="007A2FF6" w:rsidRDefault="007A2FF6">
      <w:pPr>
        <w:pStyle w:val="FootnoteText"/>
      </w:pPr>
      <w:r>
        <w:rPr>
          <w:rStyle w:val="FootnoteReference"/>
        </w:rPr>
        <w:footnoteRef/>
      </w:r>
      <w:r>
        <w:t xml:space="preserve"> </w:t>
      </w:r>
      <w:r w:rsidRPr="007A2FF6">
        <w:t>Indicator 2.2.2 from CFA Outcomes Framework.</w:t>
      </w:r>
    </w:p>
  </w:footnote>
  <w:footnote w:id="6">
    <w:p w14:paraId="55750B9D" w14:textId="4DBD324E" w:rsidR="007A2FF6" w:rsidRDefault="007A2FF6">
      <w:pPr>
        <w:pStyle w:val="FootnoteText"/>
      </w:pPr>
      <w:r>
        <w:rPr>
          <w:rStyle w:val="FootnoteReference"/>
        </w:rPr>
        <w:footnoteRef/>
      </w:r>
      <w:r>
        <w:t xml:space="preserve"> </w:t>
      </w:r>
      <w:r w:rsidRPr="007A2FF6">
        <w:t>Historical baseline applied as target.</w:t>
      </w:r>
    </w:p>
  </w:footnote>
  <w:footnote w:id="7">
    <w:p w14:paraId="1235C199" w14:textId="659A2063" w:rsidR="00C517AC" w:rsidRDefault="00C517AC" w:rsidP="00D5025E">
      <w:pPr>
        <w:pStyle w:val="FootnoteText"/>
        <w:spacing w:after="360"/>
        <w:ind w:left="170" w:hanging="170"/>
      </w:pPr>
      <w:r>
        <w:rPr>
          <w:rStyle w:val="FootnoteReference"/>
        </w:rPr>
        <w:footnoteRef/>
      </w:r>
      <w:r>
        <w:t xml:space="preserve"> </w:t>
      </w:r>
      <w:r w:rsidRPr="00C517AC">
        <w:t>Indicator 2.1.2 from CFA Outcomes Framework.</w:t>
      </w:r>
    </w:p>
  </w:footnote>
  <w:footnote w:id="8">
    <w:p w14:paraId="7F35BFC7" w14:textId="15B6FDC6" w:rsidR="00C517AC" w:rsidRDefault="00C517AC" w:rsidP="00D5025E">
      <w:pPr>
        <w:pStyle w:val="FootnoteText"/>
        <w:spacing w:after="360"/>
        <w:ind w:left="170" w:hanging="170"/>
      </w:pPr>
      <w:r>
        <w:rPr>
          <w:rStyle w:val="FootnoteReference"/>
        </w:rPr>
        <w:footnoteRef/>
      </w:r>
      <w:r>
        <w:t xml:space="preserve"> </w:t>
      </w:r>
      <w:r w:rsidRPr="00C517AC">
        <w:t>Figures represent the number of fires attended by FFMVic or CFA and may include instances where both agencies responded to the same fire. As a result, totals may exceed the actual number of bushfires recorded in the relevant financial year.</w:t>
      </w:r>
    </w:p>
  </w:footnote>
  <w:footnote w:id="9">
    <w:p w14:paraId="0A24088C" w14:textId="171EF01E" w:rsidR="00C517AC" w:rsidRDefault="00C517AC" w:rsidP="00C517AC">
      <w:pPr>
        <w:pStyle w:val="FootnoteText"/>
        <w:ind w:left="170" w:hanging="170"/>
      </w:pPr>
      <w:r>
        <w:rPr>
          <w:rStyle w:val="FootnoteReference"/>
        </w:rPr>
        <w:footnoteRef/>
      </w:r>
      <w:r>
        <w:t xml:space="preserve"> </w:t>
      </w:r>
      <w:r w:rsidRPr="00C517AC">
        <w:t>In Q1 FY 2024-25, the number is based on ‘grass and scrub’ fires. This was later updated to ‘vegetation’ fires from Q2 onwards.</w:t>
      </w:r>
    </w:p>
  </w:footnote>
  <w:footnote w:id="10">
    <w:p w14:paraId="3424FDC0" w14:textId="1262826C" w:rsidR="00366ED5" w:rsidRDefault="00366ED5">
      <w:pPr>
        <w:pStyle w:val="FootnoteText"/>
      </w:pPr>
      <w:r>
        <w:rPr>
          <w:rStyle w:val="FootnoteReference"/>
        </w:rPr>
        <w:footnoteRef/>
      </w:r>
      <w:r>
        <w:t xml:space="preserve"> </w:t>
      </w:r>
      <w:r w:rsidRPr="00366ED5">
        <w:t>Indicator 3.2.1 from CFA Outcomes Framework.</w:t>
      </w:r>
    </w:p>
  </w:footnote>
  <w:footnote w:id="11">
    <w:p w14:paraId="54A69512" w14:textId="1CD101A6" w:rsidR="00366ED5" w:rsidRDefault="00366ED5">
      <w:pPr>
        <w:pStyle w:val="FootnoteText"/>
      </w:pPr>
      <w:r>
        <w:rPr>
          <w:rStyle w:val="FootnoteReference"/>
        </w:rPr>
        <w:footnoteRef/>
      </w:r>
      <w:r>
        <w:t xml:space="preserve"> </w:t>
      </w:r>
      <w:r w:rsidRPr="00366ED5">
        <w:t>Historical baseline applied as target.</w:t>
      </w:r>
    </w:p>
  </w:footnote>
  <w:footnote w:id="12">
    <w:p w14:paraId="65F6D51D" w14:textId="7C8163EF" w:rsidR="00366ED5" w:rsidRDefault="00366ED5">
      <w:pPr>
        <w:pStyle w:val="FootnoteText"/>
      </w:pPr>
      <w:r>
        <w:rPr>
          <w:rStyle w:val="FootnoteReference"/>
        </w:rPr>
        <w:footnoteRef/>
      </w:r>
      <w:r>
        <w:t xml:space="preserve"> </w:t>
      </w:r>
      <w:r w:rsidRPr="00366ED5">
        <w:t>Indicator 3.2.2 from CFA Outcomes Framework.</w:t>
      </w:r>
    </w:p>
  </w:footnote>
  <w:footnote w:id="13">
    <w:p w14:paraId="0050EA40" w14:textId="44745E10" w:rsidR="008E24E5" w:rsidRDefault="008E24E5">
      <w:pPr>
        <w:pStyle w:val="FootnoteText"/>
      </w:pPr>
      <w:r>
        <w:rPr>
          <w:rStyle w:val="FootnoteReference"/>
        </w:rPr>
        <w:footnoteRef/>
      </w:r>
      <w:r>
        <w:t xml:space="preserve"> </w:t>
      </w:r>
      <w:r w:rsidRPr="008E24E5">
        <w:t>Indicator 3.2.3 from CFA Outcomes Framework.</w:t>
      </w:r>
    </w:p>
  </w:footnote>
  <w:footnote w:id="14">
    <w:p w14:paraId="7D912C0D" w14:textId="52ECD70A" w:rsidR="008E24E5" w:rsidRDefault="008E24E5">
      <w:pPr>
        <w:pStyle w:val="FootnoteText"/>
      </w:pPr>
      <w:r>
        <w:rPr>
          <w:rStyle w:val="FootnoteReference"/>
        </w:rPr>
        <w:footnoteRef/>
      </w:r>
      <w:r>
        <w:t xml:space="preserve"> </w:t>
      </w:r>
      <w:r w:rsidRPr="008E24E5">
        <w:t>Indicator 3.2.4 from CFA Outcomes Framework.</w:t>
      </w:r>
    </w:p>
  </w:footnote>
  <w:footnote w:id="15">
    <w:p w14:paraId="436E918A" w14:textId="3B5B8192" w:rsidR="009F553C" w:rsidRDefault="009F553C" w:rsidP="009F553C">
      <w:pPr>
        <w:pStyle w:val="FootnoteText"/>
      </w:pPr>
      <w:r>
        <w:rPr>
          <w:rStyle w:val="FootnoteReference"/>
        </w:rPr>
        <w:footnoteRef/>
      </w:r>
      <w:r>
        <w:t xml:space="preserve"> </w:t>
      </w:r>
      <w:r w:rsidRPr="009F553C">
        <w:t>Number corrected from Victoria’s Bushfire Risk Management Report 2023-24.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871F" w14:textId="77777777" w:rsidR="00C8192B" w:rsidRDefault="00C819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588B" w14:textId="77777777" w:rsidR="00C8192B" w:rsidRDefault="00C81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1CD7" w14:textId="77777777" w:rsidR="00C8192B" w:rsidRDefault="00C81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3F8FD9A"/>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C9D69B22"/>
    <w:lvl w:ilvl="0">
      <w:start w:val="1"/>
      <w:numFmt w:val="bullet"/>
      <w:pStyle w:val="ListBullet3"/>
      <w:lvlText w:val=""/>
      <w:lvlJc w:val="left"/>
      <w:pPr>
        <w:ind w:left="926" w:hanging="360"/>
      </w:pPr>
      <w:rPr>
        <w:rFonts w:ascii="Wingdings" w:hAnsi="Wingdings" w:hint="default"/>
      </w:rPr>
    </w:lvl>
  </w:abstractNum>
  <w:abstractNum w:abstractNumId="2" w15:restartNumberingAfterBreak="0">
    <w:nsid w:val="FFFFFF88"/>
    <w:multiLevelType w:val="singleLevel"/>
    <w:tmpl w:val="C64E3856"/>
    <w:lvl w:ilvl="0">
      <w:start w:val="1"/>
      <w:numFmt w:val="decimal"/>
      <w:pStyle w:val="ListNumber"/>
      <w:lvlText w:val="%1."/>
      <w:lvlJc w:val="left"/>
      <w:pPr>
        <w:tabs>
          <w:tab w:val="num" w:pos="2345"/>
        </w:tabs>
        <w:ind w:left="2345" w:hanging="360"/>
      </w:pPr>
      <w:rPr>
        <w:rFonts w:hint="default"/>
      </w:rPr>
    </w:lvl>
  </w:abstractNum>
  <w:abstractNum w:abstractNumId="3" w15:restartNumberingAfterBreak="0">
    <w:nsid w:val="FFFFFF89"/>
    <w:multiLevelType w:val="singleLevel"/>
    <w:tmpl w:val="918404C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F06B82"/>
    <w:multiLevelType w:val="multilevel"/>
    <w:tmpl w:val="55D8B3A0"/>
    <w:styleLink w:val="CurrentList8"/>
    <w:lvl w:ilvl="0">
      <w:start w:val="4"/>
      <w:numFmt w:val="lowerLetter"/>
      <w:lvlText w:val="%1."/>
      <w:lvlJc w:val="left"/>
      <w:pPr>
        <w:tabs>
          <w:tab w:val="num" w:pos="1049"/>
        </w:tabs>
        <w:ind w:left="1049" w:hanging="340"/>
      </w:pPr>
      <w:rPr>
        <w:rFonts w:hint="default"/>
      </w:r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5" w15:restartNumberingAfterBreak="0">
    <w:nsid w:val="07BC660F"/>
    <w:multiLevelType w:val="multilevel"/>
    <w:tmpl w:val="C518E0AA"/>
    <w:styleLink w:val="CurrentList2"/>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9D4908"/>
    <w:multiLevelType w:val="multilevel"/>
    <w:tmpl w:val="4AB455C8"/>
    <w:styleLink w:val="CurrentList13"/>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D41628"/>
    <w:multiLevelType w:val="multilevel"/>
    <w:tmpl w:val="0CEE4B10"/>
    <w:styleLink w:val="CurrentList7"/>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7A50B1"/>
    <w:multiLevelType w:val="multilevel"/>
    <w:tmpl w:val="EE1E9434"/>
    <w:styleLink w:val="CurrentList10"/>
    <w:lvl w:ilvl="0">
      <w:start w:val="2"/>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DD3C4D"/>
    <w:multiLevelType w:val="multilevel"/>
    <w:tmpl w:val="0CEE4B10"/>
    <w:styleLink w:val="CurrentList4"/>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7F2880"/>
    <w:multiLevelType w:val="multilevel"/>
    <w:tmpl w:val="4AB455C8"/>
    <w:styleLink w:val="CurrentList16"/>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EBE7834"/>
    <w:multiLevelType w:val="hybridMultilevel"/>
    <w:tmpl w:val="E5F2027C"/>
    <w:lvl w:ilvl="0" w:tplc="DD82739A">
      <w:start w:val="1"/>
      <w:numFmt w:val="lowerRoman"/>
      <w:pStyle w:val="Listparagraphi"/>
      <w:lvlText w:val="%1."/>
      <w:lvlJc w:val="left"/>
      <w:pPr>
        <w:tabs>
          <w:tab w:val="num" w:pos="1049"/>
        </w:tabs>
        <w:ind w:left="1049" w:hanging="34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304E5E27"/>
    <w:multiLevelType w:val="multilevel"/>
    <w:tmpl w:val="A02C5382"/>
    <w:styleLink w:val="CurrentList5"/>
    <w:lvl w:ilvl="0">
      <w:start w:val="1"/>
      <w:numFmt w:val="lowerRoman"/>
      <w:lvlText w:val="%1."/>
      <w:lvlJc w:val="left"/>
      <w:pPr>
        <w:tabs>
          <w:tab w:val="num" w:pos="1049"/>
        </w:tabs>
        <w:ind w:left="1049" w:hanging="34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3B9A489D"/>
    <w:multiLevelType w:val="multilevel"/>
    <w:tmpl w:val="B85C2CE2"/>
    <w:styleLink w:val="CurrentList9"/>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1F63B2"/>
    <w:multiLevelType w:val="multilevel"/>
    <w:tmpl w:val="2582452E"/>
    <w:styleLink w:val="CurrentList1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D35F88"/>
    <w:multiLevelType w:val="multilevel"/>
    <w:tmpl w:val="6DAE0932"/>
    <w:styleLink w:val="CurrentList3"/>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2F73A0"/>
    <w:multiLevelType w:val="multilevel"/>
    <w:tmpl w:val="2582452E"/>
    <w:styleLink w:val="CurrentList12"/>
    <w:lvl w:ilvl="0">
      <w:start w:val="1"/>
      <w:numFmt w:val="lowerLetter"/>
      <w:lvlText w:val="%1."/>
      <w:lvlJc w:val="left"/>
      <w:pPr>
        <w:tabs>
          <w:tab w:val="num" w:pos="697"/>
        </w:tabs>
        <w:ind w:left="697" w:hanging="34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7" w15:restartNumberingAfterBreak="0">
    <w:nsid w:val="5510099A"/>
    <w:multiLevelType w:val="multilevel"/>
    <w:tmpl w:val="C518E0AA"/>
    <w:styleLink w:val="CurrentList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DB6CAA"/>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B790C95"/>
    <w:multiLevelType w:val="multilevel"/>
    <w:tmpl w:val="33E43144"/>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13D3B90"/>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19977DE"/>
    <w:multiLevelType w:val="multilevel"/>
    <w:tmpl w:val="86D889D8"/>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2CA3B4C"/>
    <w:multiLevelType w:val="hybridMultilevel"/>
    <w:tmpl w:val="3FECBB80"/>
    <w:lvl w:ilvl="0" w:tplc="125A57F2">
      <w:start w:val="1"/>
      <w:numFmt w:val="lowerLetter"/>
      <w:pStyle w:val="Listparagrapha"/>
      <w:lvlText w:val="%1."/>
      <w:lvlJc w:val="left"/>
      <w:pPr>
        <w:tabs>
          <w:tab w:val="num" w:pos="697"/>
        </w:tabs>
        <w:ind w:left="697" w:hanging="340"/>
      </w:pPr>
      <w:rPr>
        <w:rFonts w:hint="default"/>
        <w:b w:val="0"/>
        <w:i w:val="0"/>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 w15:restartNumberingAfterBreak="0">
    <w:nsid w:val="652D2E3B"/>
    <w:multiLevelType w:val="hybridMultilevel"/>
    <w:tmpl w:val="4F829E28"/>
    <w:lvl w:ilvl="0" w:tplc="111CBC08">
      <w:start w:val="1"/>
      <w:numFmt w:val="bullet"/>
      <w:pStyle w:val="TableTex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F05A7E"/>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31D65E9"/>
    <w:multiLevelType w:val="hybridMultilevel"/>
    <w:tmpl w:val="8F425C38"/>
    <w:lvl w:ilvl="0" w:tplc="54303112">
      <w:start w:val="1"/>
      <w:numFmt w:val="bullet"/>
      <w:pStyle w:val="ListBullet2"/>
      <w:lvlText w:val=""/>
      <w:lvlJc w:val="left"/>
      <w:pPr>
        <w:ind w:left="732" w:hanging="360"/>
      </w:pPr>
      <w:rPr>
        <w:rFonts w:ascii="Wingdings" w:hAnsi="Wingdings"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26" w15:restartNumberingAfterBreak="0">
    <w:nsid w:val="7CA92CF3"/>
    <w:multiLevelType w:val="hybridMultilevel"/>
    <w:tmpl w:val="C3F40D64"/>
    <w:lvl w:ilvl="0" w:tplc="D0DE56FC">
      <w:start w:val="1"/>
      <w:numFmt w:val="bullet"/>
      <w:pStyle w:val="Bullet2"/>
      <w:lvlText w:val=""/>
      <w:lvlJc w:val="left"/>
      <w:pPr>
        <w:ind w:left="70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1570190">
    <w:abstractNumId w:val="26"/>
  </w:num>
  <w:num w:numId="2" w16cid:durableId="1813522522">
    <w:abstractNumId w:val="3"/>
  </w:num>
  <w:num w:numId="3" w16cid:durableId="533276510">
    <w:abstractNumId w:val="25"/>
  </w:num>
  <w:num w:numId="4" w16cid:durableId="771362055">
    <w:abstractNumId w:val="2"/>
  </w:num>
  <w:num w:numId="5" w16cid:durableId="3823149">
    <w:abstractNumId w:val="17"/>
  </w:num>
  <w:num w:numId="6" w16cid:durableId="338390637">
    <w:abstractNumId w:val="5"/>
  </w:num>
  <w:num w:numId="7" w16cid:durableId="182984412">
    <w:abstractNumId w:val="22"/>
  </w:num>
  <w:num w:numId="8" w16cid:durableId="853954488">
    <w:abstractNumId w:val="15"/>
  </w:num>
  <w:num w:numId="9" w16cid:durableId="307325374">
    <w:abstractNumId w:val="9"/>
  </w:num>
  <w:num w:numId="10" w16cid:durableId="1207567416">
    <w:abstractNumId w:val="12"/>
  </w:num>
  <w:num w:numId="11" w16cid:durableId="1714499310">
    <w:abstractNumId w:val="11"/>
  </w:num>
  <w:num w:numId="12" w16cid:durableId="1557817223">
    <w:abstractNumId w:val="19"/>
  </w:num>
  <w:num w:numId="13" w16cid:durableId="766468131">
    <w:abstractNumId w:val="7"/>
  </w:num>
  <w:num w:numId="14" w16cid:durableId="401634644">
    <w:abstractNumId w:val="4"/>
  </w:num>
  <w:num w:numId="15" w16cid:durableId="1333338980">
    <w:abstractNumId w:val="8"/>
  </w:num>
  <w:num w:numId="16" w16cid:durableId="2077896738">
    <w:abstractNumId w:val="14"/>
  </w:num>
  <w:num w:numId="17" w16cid:durableId="318195612">
    <w:abstractNumId w:val="0"/>
  </w:num>
  <w:num w:numId="18" w16cid:durableId="172572898">
    <w:abstractNumId w:val="16"/>
  </w:num>
  <w:num w:numId="19" w16cid:durableId="1306818322">
    <w:abstractNumId w:val="1"/>
  </w:num>
  <w:num w:numId="20" w16cid:durableId="1536767415">
    <w:abstractNumId w:val="23"/>
  </w:num>
  <w:num w:numId="21" w16cid:durableId="54209663">
    <w:abstractNumId w:val="6"/>
  </w:num>
  <w:num w:numId="22" w16cid:durableId="1336883623">
    <w:abstractNumId w:val="21"/>
  </w:num>
  <w:num w:numId="23" w16cid:durableId="1204173423">
    <w:abstractNumId w:val="20"/>
  </w:num>
  <w:num w:numId="24" w16cid:durableId="1581451535">
    <w:abstractNumId w:val="10"/>
  </w:num>
  <w:num w:numId="25" w16cid:durableId="1754938255">
    <w:abstractNumId w:val="13"/>
  </w:num>
  <w:num w:numId="26" w16cid:durableId="1013340051">
    <w:abstractNumId w:val="24"/>
  </w:num>
  <w:num w:numId="27" w16cid:durableId="88830118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GB" w:vendorID="64" w:dllVersion="0" w:nlCheck="1" w:checkStyle="0"/>
  <w:activeWritingStyle w:appName="MSWord" w:lang="en-AU" w:vendorID="64" w:dllVersion="0" w:nlCheck="1"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A6A"/>
    <w:rsid w:val="00000A9C"/>
    <w:rsid w:val="00001E7A"/>
    <w:rsid w:val="000031BB"/>
    <w:rsid w:val="000055D4"/>
    <w:rsid w:val="00010851"/>
    <w:rsid w:val="00010D69"/>
    <w:rsid w:val="000138AF"/>
    <w:rsid w:val="00013CE9"/>
    <w:rsid w:val="000159E0"/>
    <w:rsid w:val="00016269"/>
    <w:rsid w:val="0001795D"/>
    <w:rsid w:val="000210D8"/>
    <w:rsid w:val="00021E90"/>
    <w:rsid w:val="000229A0"/>
    <w:rsid w:val="00023E93"/>
    <w:rsid w:val="00024973"/>
    <w:rsid w:val="00024EED"/>
    <w:rsid w:val="00025C77"/>
    <w:rsid w:val="00026504"/>
    <w:rsid w:val="0003252D"/>
    <w:rsid w:val="00033D9B"/>
    <w:rsid w:val="00035E6B"/>
    <w:rsid w:val="000378C7"/>
    <w:rsid w:val="0004007B"/>
    <w:rsid w:val="000403E9"/>
    <w:rsid w:val="000407F7"/>
    <w:rsid w:val="00040921"/>
    <w:rsid w:val="000440D8"/>
    <w:rsid w:val="00045691"/>
    <w:rsid w:val="00046FB2"/>
    <w:rsid w:val="000473FF"/>
    <w:rsid w:val="000505A5"/>
    <w:rsid w:val="00050A02"/>
    <w:rsid w:val="00051ABC"/>
    <w:rsid w:val="00051D05"/>
    <w:rsid w:val="000558BA"/>
    <w:rsid w:val="00055918"/>
    <w:rsid w:val="00057DAA"/>
    <w:rsid w:val="00060F88"/>
    <w:rsid w:val="0006211F"/>
    <w:rsid w:val="00062635"/>
    <w:rsid w:val="00063821"/>
    <w:rsid w:val="000670B1"/>
    <w:rsid w:val="00067C5F"/>
    <w:rsid w:val="00070BB3"/>
    <w:rsid w:val="000747B4"/>
    <w:rsid w:val="00077243"/>
    <w:rsid w:val="00081B86"/>
    <w:rsid w:val="00083F92"/>
    <w:rsid w:val="000851EB"/>
    <w:rsid w:val="00096052"/>
    <w:rsid w:val="00096F20"/>
    <w:rsid w:val="00097E94"/>
    <w:rsid w:val="000A06C8"/>
    <w:rsid w:val="000A07D7"/>
    <w:rsid w:val="000A09C6"/>
    <w:rsid w:val="000A0B91"/>
    <w:rsid w:val="000A2C96"/>
    <w:rsid w:val="000A2E17"/>
    <w:rsid w:val="000A49E3"/>
    <w:rsid w:val="000A6732"/>
    <w:rsid w:val="000B0305"/>
    <w:rsid w:val="000B181D"/>
    <w:rsid w:val="000B62B5"/>
    <w:rsid w:val="000C021F"/>
    <w:rsid w:val="000C181F"/>
    <w:rsid w:val="000C259F"/>
    <w:rsid w:val="000C377A"/>
    <w:rsid w:val="000C4A37"/>
    <w:rsid w:val="000C4B11"/>
    <w:rsid w:val="000D36D6"/>
    <w:rsid w:val="000D4E1A"/>
    <w:rsid w:val="000D7F89"/>
    <w:rsid w:val="000F00F6"/>
    <w:rsid w:val="000F1864"/>
    <w:rsid w:val="000F2ED2"/>
    <w:rsid w:val="000F3339"/>
    <w:rsid w:val="000F3801"/>
    <w:rsid w:val="000F3D21"/>
    <w:rsid w:val="000F4892"/>
    <w:rsid w:val="000F491B"/>
    <w:rsid w:val="000F4C2F"/>
    <w:rsid w:val="000F5140"/>
    <w:rsid w:val="000F7ED6"/>
    <w:rsid w:val="00101019"/>
    <w:rsid w:val="00104647"/>
    <w:rsid w:val="00105A0B"/>
    <w:rsid w:val="001069F6"/>
    <w:rsid w:val="001073C1"/>
    <w:rsid w:val="001104F7"/>
    <w:rsid w:val="00113A93"/>
    <w:rsid w:val="00114AA6"/>
    <w:rsid w:val="0011571F"/>
    <w:rsid w:val="001164EC"/>
    <w:rsid w:val="00121F0D"/>
    <w:rsid w:val="00124CDD"/>
    <w:rsid w:val="00125150"/>
    <w:rsid w:val="001252BF"/>
    <w:rsid w:val="00127070"/>
    <w:rsid w:val="001273C5"/>
    <w:rsid w:val="00131B14"/>
    <w:rsid w:val="00132474"/>
    <w:rsid w:val="001326C2"/>
    <w:rsid w:val="0013327E"/>
    <w:rsid w:val="00135B36"/>
    <w:rsid w:val="00143216"/>
    <w:rsid w:val="001450B6"/>
    <w:rsid w:val="001475FA"/>
    <w:rsid w:val="001500AB"/>
    <w:rsid w:val="00150D75"/>
    <w:rsid w:val="00151489"/>
    <w:rsid w:val="00152A8B"/>
    <w:rsid w:val="00156D15"/>
    <w:rsid w:val="00157B81"/>
    <w:rsid w:val="00161A6A"/>
    <w:rsid w:val="00163F36"/>
    <w:rsid w:val="00164E6C"/>
    <w:rsid w:val="0016617E"/>
    <w:rsid w:val="0016764A"/>
    <w:rsid w:val="001679C2"/>
    <w:rsid w:val="001708FE"/>
    <w:rsid w:val="00170B1E"/>
    <w:rsid w:val="00171185"/>
    <w:rsid w:val="00172357"/>
    <w:rsid w:val="00173B05"/>
    <w:rsid w:val="00175022"/>
    <w:rsid w:val="00185ABC"/>
    <w:rsid w:val="00185F2D"/>
    <w:rsid w:val="00187524"/>
    <w:rsid w:val="00187BEB"/>
    <w:rsid w:val="00190ADF"/>
    <w:rsid w:val="00191553"/>
    <w:rsid w:val="001920A5"/>
    <w:rsid w:val="00192DC5"/>
    <w:rsid w:val="0019451B"/>
    <w:rsid w:val="001950EE"/>
    <w:rsid w:val="00196C43"/>
    <w:rsid w:val="001A118C"/>
    <w:rsid w:val="001A358E"/>
    <w:rsid w:val="001A4A2B"/>
    <w:rsid w:val="001A5DB2"/>
    <w:rsid w:val="001A6F8B"/>
    <w:rsid w:val="001A714A"/>
    <w:rsid w:val="001B02D0"/>
    <w:rsid w:val="001B1361"/>
    <w:rsid w:val="001B1B3A"/>
    <w:rsid w:val="001B2107"/>
    <w:rsid w:val="001B2A51"/>
    <w:rsid w:val="001B37AF"/>
    <w:rsid w:val="001B4C0B"/>
    <w:rsid w:val="001B72F0"/>
    <w:rsid w:val="001C10D8"/>
    <w:rsid w:val="001C1BE8"/>
    <w:rsid w:val="001C1D65"/>
    <w:rsid w:val="001C2B23"/>
    <w:rsid w:val="001C456C"/>
    <w:rsid w:val="001C7E9F"/>
    <w:rsid w:val="001D023D"/>
    <w:rsid w:val="001D0539"/>
    <w:rsid w:val="001D3828"/>
    <w:rsid w:val="001D441D"/>
    <w:rsid w:val="001D5686"/>
    <w:rsid w:val="001E0685"/>
    <w:rsid w:val="001E2670"/>
    <w:rsid w:val="001E332A"/>
    <w:rsid w:val="001E3511"/>
    <w:rsid w:val="001E3FB4"/>
    <w:rsid w:val="001E4386"/>
    <w:rsid w:val="001E4846"/>
    <w:rsid w:val="001E5B9F"/>
    <w:rsid w:val="001E6288"/>
    <w:rsid w:val="001F01C9"/>
    <w:rsid w:val="001F18D2"/>
    <w:rsid w:val="001F1BBD"/>
    <w:rsid w:val="001F2925"/>
    <w:rsid w:val="001F2E56"/>
    <w:rsid w:val="001F2F20"/>
    <w:rsid w:val="001F45C5"/>
    <w:rsid w:val="001F4B3E"/>
    <w:rsid w:val="001F5C59"/>
    <w:rsid w:val="001F5FF3"/>
    <w:rsid w:val="002020A7"/>
    <w:rsid w:val="00202A5B"/>
    <w:rsid w:val="0020318C"/>
    <w:rsid w:val="00203251"/>
    <w:rsid w:val="00206529"/>
    <w:rsid w:val="00206ADB"/>
    <w:rsid w:val="00207F89"/>
    <w:rsid w:val="00210E8C"/>
    <w:rsid w:val="00212461"/>
    <w:rsid w:val="00214345"/>
    <w:rsid w:val="002143C5"/>
    <w:rsid w:val="0021482C"/>
    <w:rsid w:val="002152A5"/>
    <w:rsid w:val="00215E01"/>
    <w:rsid w:val="00216769"/>
    <w:rsid w:val="00220839"/>
    <w:rsid w:val="00222FF2"/>
    <w:rsid w:val="00231129"/>
    <w:rsid w:val="002336CC"/>
    <w:rsid w:val="00233B8B"/>
    <w:rsid w:val="00236EB6"/>
    <w:rsid w:val="00241796"/>
    <w:rsid w:val="00241E12"/>
    <w:rsid w:val="00244E10"/>
    <w:rsid w:val="00244F73"/>
    <w:rsid w:val="0024556C"/>
    <w:rsid w:val="002460FA"/>
    <w:rsid w:val="00246623"/>
    <w:rsid w:val="002528F3"/>
    <w:rsid w:val="00252A99"/>
    <w:rsid w:val="00252B69"/>
    <w:rsid w:val="002533B0"/>
    <w:rsid w:val="00253B39"/>
    <w:rsid w:val="00253CE5"/>
    <w:rsid w:val="00253E2B"/>
    <w:rsid w:val="002565F3"/>
    <w:rsid w:val="00257AB3"/>
    <w:rsid w:val="00260B47"/>
    <w:rsid w:val="0026107A"/>
    <w:rsid w:val="002612BF"/>
    <w:rsid w:val="0026182E"/>
    <w:rsid w:val="002623BE"/>
    <w:rsid w:val="002629BE"/>
    <w:rsid w:val="0026417C"/>
    <w:rsid w:val="00266DF9"/>
    <w:rsid w:val="00270DBA"/>
    <w:rsid w:val="0027313B"/>
    <w:rsid w:val="002742CF"/>
    <w:rsid w:val="00276F9F"/>
    <w:rsid w:val="0028015F"/>
    <w:rsid w:val="00281939"/>
    <w:rsid w:val="00283316"/>
    <w:rsid w:val="00283702"/>
    <w:rsid w:val="00283D59"/>
    <w:rsid w:val="00284372"/>
    <w:rsid w:val="002848F0"/>
    <w:rsid w:val="00285B57"/>
    <w:rsid w:val="00287102"/>
    <w:rsid w:val="00287AA8"/>
    <w:rsid w:val="00287CD4"/>
    <w:rsid w:val="00291546"/>
    <w:rsid w:val="00292641"/>
    <w:rsid w:val="00292E19"/>
    <w:rsid w:val="00295CE3"/>
    <w:rsid w:val="00296FE7"/>
    <w:rsid w:val="002A20EB"/>
    <w:rsid w:val="002A2684"/>
    <w:rsid w:val="002A2BEF"/>
    <w:rsid w:val="002A3002"/>
    <w:rsid w:val="002B01C3"/>
    <w:rsid w:val="002B2A13"/>
    <w:rsid w:val="002C3499"/>
    <w:rsid w:val="002C41F0"/>
    <w:rsid w:val="002C75FC"/>
    <w:rsid w:val="002C7725"/>
    <w:rsid w:val="002D0B3A"/>
    <w:rsid w:val="002D2205"/>
    <w:rsid w:val="002D2433"/>
    <w:rsid w:val="002D26FB"/>
    <w:rsid w:val="002D5D38"/>
    <w:rsid w:val="002D70AB"/>
    <w:rsid w:val="002D75AD"/>
    <w:rsid w:val="002E1F5B"/>
    <w:rsid w:val="002E1FA8"/>
    <w:rsid w:val="002E34E8"/>
    <w:rsid w:val="002E4FE6"/>
    <w:rsid w:val="002E5CA3"/>
    <w:rsid w:val="002E5F4D"/>
    <w:rsid w:val="002E748D"/>
    <w:rsid w:val="002E7FC8"/>
    <w:rsid w:val="002F0246"/>
    <w:rsid w:val="002F08A3"/>
    <w:rsid w:val="002F0A22"/>
    <w:rsid w:val="002F239E"/>
    <w:rsid w:val="002F2CD2"/>
    <w:rsid w:val="002F38E2"/>
    <w:rsid w:val="002F5028"/>
    <w:rsid w:val="002F7F10"/>
    <w:rsid w:val="003016EC"/>
    <w:rsid w:val="00305C9D"/>
    <w:rsid w:val="0030735D"/>
    <w:rsid w:val="00307463"/>
    <w:rsid w:val="00307AE3"/>
    <w:rsid w:val="0031002A"/>
    <w:rsid w:val="00310309"/>
    <w:rsid w:val="003116DC"/>
    <w:rsid w:val="00311725"/>
    <w:rsid w:val="00320AAB"/>
    <w:rsid w:val="00320E94"/>
    <w:rsid w:val="003211A9"/>
    <w:rsid w:val="003226E3"/>
    <w:rsid w:val="00324579"/>
    <w:rsid w:val="00326012"/>
    <w:rsid w:val="0032752D"/>
    <w:rsid w:val="00332B9F"/>
    <w:rsid w:val="00332FE6"/>
    <w:rsid w:val="003360B7"/>
    <w:rsid w:val="003367D8"/>
    <w:rsid w:val="00336EEE"/>
    <w:rsid w:val="00337320"/>
    <w:rsid w:val="0034155C"/>
    <w:rsid w:val="00342C10"/>
    <w:rsid w:val="0034757B"/>
    <w:rsid w:val="00350656"/>
    <w:rsid w:val="00350920"/>
    <w:rsid w:val="00350B8C"/>
    <w:rsid w:val="00352F44"/>
    <w:rsid w:val="003560A1"/>
    <w:rsid w:val="003616B0"/>
    <w:rsid w:val="00362BC3"/>
    <w:rsid w:val="00365074"/>
    <w:rsid w:val="00365844"/>
    <w:rsid w:val="0036602E"/>
    <w:rsid w:val="00366ED5"/>
    <w:rsid w:val="00367819"/>
    <w:rsid w:val="00367F37"/>
    <w:rsid w:val="00372C0C"/>
    <w:rsid w:val="003815C1"/>
    <w:rsid w:val="0038278D"/>
    <w:rsid w:val="0038291F"/>
    <w:rsid w:val="00384270"/>
    <w:rsid w:val="003842AB"/>
    <w:rsid w:val="003857A1"/>
    <w:rsid w:val="003877EB"/>
    <w:rsid w:val="00387EBD"/>
    <w:rsid w:val="003931F4"/>
    <w:rsid w:val="003939D3"/>
    <w:rsid w:val="00395B17"/>
    <w:rsid w:val="00395C73"/>
    <w:rsid w:val="00395DD4"/>
    <w:rsid w:val="00397BEF"/>
    <w:rsid w:val="003A07DE"/>
    <w:rsid w:val="003A0ADE"/>
    <w:rsid w:val="003A1991"/>
    <w:rsid w:val="003A393C"/>
    <w:rsid w:val="003A42CC"/>
    <w:rsid w:val="003A5555"/>
    <w:rsid w:val="003A6086"/>
    <w:rsid w:val="003A6B70"/>
    <w:rsid w:val="003A7094"/>
    <w:rsid w:val="003A72CF"/>
    <w:rsid w:val="003B25BA"/>
    <w:rsid w:val="003B34A3"/>
    <w:rsid w:val="003B4284"/>
    <w:rsid w:val="003B4A00"/>
    <w:rsid w:val="003C0AAC"/>
    <w:rsid w:val="003C2291"/>
    <w:rsid w:val="003C43C1"/>
    <w:rsid w:val="003C7412"/>
    <w:rsid w:val="003C7DED"/>
    <w:rsid w:val="003D0365"/>
    <w:rsid w:val="003D16D7"/>
    <w:rsid w:val="003D1C9C"/>
    <w:rsid w:val="003D1F96"/>
    <w:rsid w:val="003D3BD0"/>
    <w:rsid w:val="003D4796"/>
    <w:rsid w:val="003E2730"/>
    <w:rsid w:val="003E3C61"/>
    <w:rsid w:val="003E5B1D"/>
    <w:rsid w:val="003E6B4D"/>
    <w:rsid w:val="003E76E9"/>
    <w:rsid w:val="003F0FE0"/>
    <w:rsid w:val="003F1409"/>
    <w:rsid w:val="003F26AC"/>
    <w:rsid w:val="003F2F22"/>
    <w:rsid w:val="003F3BF3"/>
    <w:rsid w:val="003F3D0A"/>
    <w:rsid w:val="003F5AFF"/>
    <w:rsid w:val="003F5CCE"/>
    <w:rsid w:val="003F682C"/>
    <w:rsid w:val="0040019B"/>
    <w:rsid w:val="00400E4D"/>
    <w:rsid w:val="0040225E"/>
    <w:rsid w:val="00402AA5"/>
    <w:rsid w:val="00404B9B"/>
    <w:rsid w:val="00404F0E"/>
    <w:rsid w:val="00406BD3"/>
    <w:rsid w:val="00407A5A"/>
    <w:rsid w:val="00412B3F"/>
    <w:rsid w:val="00413A1C"/>
    <w:rsid w:val="004153F9"/>
    <w:rsid w:val="004163B5"/>
    <w:rsid w:val="00422D5F"/>
    <w:rsid w:val="00423210"/>
    <w:rsid w:val="004233C0"/>
    <w:rsid w:val="00433E87"/>
    <w:rsid w:val="00434824"/>
    <w:rsid w:val="00434D8A"/>
    <w:rsid w:val="00450334"/>
    <w:rsid w:val="004511D5"/>
    <w:rsid w:val="00451ABC"/>
    <w:rsid w:val="00452CA4"/>
    <w:rsid w:val="0045371F"/>
    <w:rsid w:val="00454FF3"/>
    <w:rsid w:val="004554EA"/>
    <w:rsid w:val="004570A0"/>
    <w:rsid w:val="0045740E"/>
    <w:rsid w:val="00460D9F"/>
    <w:rsid w:val="00463C15"/>
    <w:rsid w:val="00464889"/>
    <w:rsid w:val="0046520A"/>
    <w:rsid w:val="004662CD"/>
    <w:rsid w:val="00467943"/>
    <w:rsid w:val="004702C7"/>
    <w:rsid w:val="00471616"/>
    <w:rsid w:val="00471860"/>
    <w:rsid w:val="0047195C"/>
    <w:rsid w:val="004732CA"/>
    <w:rsid w:val="00473A1E"/>
    <w:rsid w:val="00473D14"/>
    <w:rsid w:val="00477532"/>
    <w:rsid w:val="00480600"/>
    <w:rsid w:val="004810DE"/>
    <w:rsid w:val="00481F67"/>
    <w:rsid w:val="00482AF4"/>
    <w:rsid w:val="004837BE"/>
    <w:rsid w:val="00484253"/>
    <w:rsid w:val="0048467C"/>
    <w:rsid w:val="004875F9"/>
    <w:rsid w:val="00490B9B"/>
    <w:rsid w:val="00490E07"/>
    <w:rsid w:val="0049105A"/>
    <w:rsid w:val="00492757"/>
    <w:rsid w:val="00492D5F"/>
    <w:rsid w:val="004976B7"/>
    <w:rsid w:val="004A0E5A"/>
    <w:rsid w:val="004A4826"/>
    <w:rsid w:val="004A68CA"/>
    <w:rsid w:val="004B11F4"/>
    <w:rsid w:val="004B12B2"/>
    <w:rsid w:val="004B20C4"/>
    <w:rsid w:val="004B30FB"/>
    <w:rsid w:val="004B391C"/>
    <w:rsid w:val="004B44F8"/>
    <w:rsid w:val="004B752D"/>
    <w:rsid w:val="004B791C"/>
    <w:rsid w:val="004C32A5"/>
    <w:rsid w:val="004C48DC"/>
    <w:rsid w:val="004C5429"/>
    <w:rsid w:val="004D2D64"/>
    <w:rsid w:val="004D2E96"/>
    <w:rsid w:val="004D4014"/>
    <w:rsid w:val="004D5F6A"/>
    <w:rsid w:val="004D603C"/>
    <w:rsid w:val="004E0AA2"/>
    <w:rsid w:val="004E2451"/>
    <w:rsid w:val="004E2D9F"/>
    <w:rsid w:val="004E4CB9"/>
    <w:rsid w:val="004E6D88"/>
    <w:rsid w:val="004F3F5B"/>
    <w:rsid w:val="004F7042"/>
    <w:rsid w:val="004F724A"/>
    <w:rsid w:val="004F775A"/>
    <w:rsid w:val="004F77CA"/>
    <w:rsid w:val="00506B0D"/>
    <w:rsid w:val="00510677"/>
    <w:rsid w:val="005122BD"/>
    <w:rsid w:val="00513A03"/>
    <w:rsid w:val="00515813"/>
    <w:rsid w:val="00515C9C"/>
    <w:rsid w:val="00515EE5"/>
    <w:rsid w:val="0051674C"/>
    <w:rsid w:val="005204D5"/>
    <w:rsid w:val="00526FFF"/>
    <w:rsid w:val="00527384"/>
    <w:rsid w:val="00532EA0"/>
    <w:rsid w:val="0053353B"/>
    <w:rsid w:val="0053537A"/>
    <w:rsid w:val="00535FEF"/>
    <w:rsid w:val="00536DD7"/>
    <w:rsid w:val="005400B9"/>
    <w:rsid w:val="00540659"/>
    <w:rsid w:val="005406CC"/>
    <w:rsid w:val="0054395D"/>
    <w:rsid w:val="00543A98"/>
    <w:rsid w:val="00544E73"/>
    <w:rsid w:val="00546380"/>
    <w:rsid w:val="005478D8"/>
    <w:rsid w:val="005479C6"/>
    <w:rsid w:val="00547D4F"/>
    <w:rsid w:val="0055224C"/>
    <w:rsid w:val="0055238D"/>
    <w:rsid w:val="00552F27"/>
    <w:rsid w:val="00553012"/>
    <w:rsid w:val="005554F3"/>
    <w:rsid w:val="00555CD9"/>
    <w:rsid w:val="00556105"/>
    <w:rsid w:val="0055706D"/>
    <w:rsid w:val="005576D8"/>
    <w:rsid w:val="00560C0D"/>
    <w:rsid w:val="00561FF9"/>
    <w:rsid w:val="00562EF3"/>
    <w:rsid w:val="00563326"/>
    <w:rsid w:val="00564079"/>
    <w:rsid w:val="005659D9"/>
    <w:rsid w:val="00565E34"/>
    <w:rsid w:val="00573734"/>
    <w:rsid w:val="00573837"/>
    <w:rsid w:val="005740D5"/>
    <w:rsid w:val="0057561A"/>
    <w:rsid w:val="00576223"/>
    <w:rsid w:val="00577C9B"/>
    <w:rsid w:val="00581891"/>
    <w:rsid w:val="00595BC4"/>
    <w:rsid w:val="00597962"/>
    <w:rsid w:val="005A0001"/>
    <w:rsid w:val="005A0FCC"/>
    <w:rsid w:val="005A1A40"/>
    <w:rsid w:val="005A1B66"/>
    <w:rsid w:val="005A1BCD"/>
    <w:rsid w:val="005A2D1B"/>
    <w:rsid w:val="005A35B7"/>
    <w:rsid w:val="005A3AC9"/>
    <w:rsid w:val="005A500B"/>
    <w:rsid w:val="005A5745"/>
    <w:rsid w:val="005A5FCD"/>
    <w:rsid w:val="005A6B8F"/>
    <w:rsid w:val="005A7BF4"/>
    <w:rsid w:val="005B0BB4"/>
    <w:rsid w:val="005B593D"/>
    <w:rsid w:val="005B5FC2"/>
    <w:rsid w:val="005B6738"/>
    <w:rsid w:val="005C1D42"/>
    <w:rsid w:val="005C3AE9"/>
    <w:rsid w:val="005C4602"/>
    <w:rsid w:val="005C4CEF"/>
    <w:rsid w:val="005C53CF"/>
    <w:rsid w:val="005C79C1"/>
    <w:rsid w:val="005D099F"/>
    <w:rsid w:val="005D14B1"/>
    <w:rsid w:val="005D1F35"/>
    <w:rsid w:val="005D2DCB"/>
    <w:rsid w:val="005D4BBC"/>
    <w:rsid w:val="005D4D35"/>
    <w:rsid w:val="005D5FC8"/>
    <w:rsid w:val="005D632D"/>
    <w:rsid w:val="005D72B8"/>
    <w:rsid w:val="005D76CE"/>
    <w:rsid w:val="005E06E2"/>
    <w:rsid w:val="005E0BF1"/>
    <w:rsid w:val="005E107A"/>
    <w:rsid w:val="005E2B4C"/>
    <w:rsid w:val="005E393E"/>
    <w:rsid w:val="005E3A77"/>
    <w:rsid w:val="005E3F95"/>
    <w:rsid w:val="005E730C"/>
    <w:rsid w:val="005E7912"/>
    <w:rsid w:val="005E7E0B"/>
    <w:rsid w:val="005F05E4"/>
    <w:rsid w:val="005F1A1C"/>
    <w:rsid w:val="005F1D94"/>
    <w:rsid w:val="005F28AC"/>
    <w:rsid w:val="00600114"/>
    <w:rsid w:val="00601DBE"/>
    <w:rsid w:val="00605A83"/>
    <w:rsid w:val="0061034E"/>
    <w:rsid w:val="00611355"/>
    <w:rsid w:val="006116FA"/>
    <w:rsid w:val="0061249E"/>
    <w:rsid w:val="006125D7"/>
    <w:rsid w:val="00613695"/>
    <w:rsid w:val="00614C33"/>
    <w:rsid w:val="00616CF4"/>
    <w:rsid w:val="00620098"/>
    <w:rsid w:val="00620363"/>
    <w:rsid w:val="00622603"/>
    <w:rsid w:val="00622DFF"/>
    <w:rsid w:val="00624909"/>
    <w:rsid w:val="0062672B"/>
    <w:rsid w:val="0062675C"/>
    <w:rsid w:val="00627C9D"/>
    <w:rsid w:val="00635211"/>
    <w:rsid w:val="006353A0"/>
    <w:rsid w:val="00636344"/>
    <w:rsid w:val="006368F9"/>
    <w:rsid w:val="006379BC"/>
    <w:rsid w:val="006404AF"/>
    <w:rsid w:val="00642F1E"/>
    <w:rsid w:val="00642FFB"/>
    <w:rsid w:val="00643DDC"/>
    <w:rsid w:val="006445E6"/>
    <w:rsid w:val="00645230"/>
    <w:rsid w:val="006462C8"/>
    <w:rsid w:val="006466AF"/>
    <w:rsid w:val="00646D7A"/>
    <w:rsid w:val="00650CD2"/>
    <w:rsid w:val="006528C9"/>
    <w:rsid w:val="006535FF"/>
    <w:rsid w:val="0065528D"/>
    <w:rsid w:val="00655413"/>
    <w:rsid w:val="00656076"/>
    <w:rsid w:val="0065671E"/>
    <w:rsid w:val="006568C7"/>
    <w:rsid w:val="00661813"/>
    <w:rsid w:val="00661920"/>
    <w:rsid w:val="00664CC9"/>
    <w:rsid w:val="0066651F"/>
    <w:rsid w:val="00673096"/>
    <w:rsid w:val="006738F0"/>
    <w:rsid w:val="006750D6"/>
    <w:rsid w:val="006810F9"/>
    <w:rsid w:val="0068129E"/>
    <w:rsid w:val="00682468"/>
    <w:rsid w:val="006835A0"/>
    <w:rsid w:val="00684BBF"/>
    <w:rsid w:val="00685364"/>
    <w:rsid w:val="00685936"/>
    <w:rsid w:val="006872C0"/>
    <w:rsid w:val="00690194"/>
    <w:rsid w:val="006948B3"/>
    <w:rsid w:val="00694C93"/>
    <w:rsid w:val="0069501F"/>
    <w:rsid w:val="006955A0"/>
    <w:rsid w:val="006968E3"/>
    <w:rsid w:val="00696E55"/>
    <w:rsid w:val="00697519"/>
    <w:rsid w:val="006A25FE"/>
    <w:rsid w:val="006A3A6E"/>
    <w:rsid w:val="006A4557"/>
    <w:rsid w:val="006A4DC0"/>
    <w:rsid w:val="006A75B9"/>
    <w:rsid w:val="006B075B"/>
    <w:rsid w:val="006B13EA"/>
    <w:rsid w:val="006B1AFC"/>
    <w:rsid w:val="006B35A1"/>
    <w:rsid w:val="006B4853"/>
    <w:rsid w:val="006B4C87"/>
    <w:rsid w:val="006B4EDD"/>
    <w:rsid w:val="006B6218"/>
    <w:rsid w:val="006C1EAE"/>
    <w:rsid w:val="006C32E8"/>
    <w:rsid w:val="006C66A6"/>
    <w:rsid w:val="006D30B7"/>
    <w:rsid w:val="006D475E"/>
    <w:rsid w:val="006D4F10"/>
    <w:rsid w:val="006D5080"/>
    <w:rsid w:val="006D5699"/>
    <w:rsid w:val="006E5387"/>
    <w:rsid w:val="006E5AC4"/>
    <w:rsid w:val="006E5B70"/>
    <w:rsid w:val="006E7774"/>
    <w:rsid w:val="006E786E"/>
    <w:rsid w:val="006F1B27"/>
    <w:rsid w:val="006F3A5E"/>
    <w:rsid w:val="006F6B4C"/>
    <w:rsid w:val="006F7BD8"/>
    <w:rsid w:val="00700646"/>
    <w:rsid w:val="00700BF1"/>
    <w:rsid w:val="007012DF"/>
    <w:rsid w:val="00704B0B"/>
    <w:rsid w:val="00706908"/>
    <w:rsid w:val="0071440E"/>
    <w:rsid w:val="0071469C"/>
    <w:rsid w:val="00715677"/>
    <w:rsid w:val="00716ED2"/>
    <w:rsid w:val="007210D4"/>
    <w:rsid w:val="0072153F"/>
    <w:rsid w:val="00726F73"/>
    <w:rsid w:val="0073035C"/>
    <w:rsid w:val="0073158C"/>
    <w:rsid w:val="007317D7"/>
    <w:rsid w:val="0073229A"/>
    <w:rsid w:val="007334FF"/>
    <w:rsid w:val="00733E6C"/>
    <w:rsid w:val="007341DC"/>
    <w:rsid w:val="007366CD"/>
    <w:rsid w:val="007374A8"/>
    <w:rsid w:val="00740461"/>
    <w:rsid w:val="00740529"/>
    <w:rsid w:val="0074162B"/>
    <w:rsid w:val="00741E55"/>
    <w:rsid w:val="00744620"/>
    <w:rsid w:val="00744AA7"/>
    <w:rsid w:val="00746868"/>
    <w:rsid w:val="00750D1B"/>
    <w:rsid w:val="007520C4"/>
    <w:rsid w:val="00752E0C"/>
    <w:rsid w:val="00752F6F"/>
    <w:rsid w:val="00753D3B"/>
    <w:rsid w:val="00753ECA"/>
    <w:rsid w:val="007547F5"/>
    <w:rsid w:val="007572F0"/>
    <w:rsid w:val="00760099"/>
    <w:rsid w:val="00764EAB"/>
    <w:rsid w:val="007666D1"/>
    <w:rsid w:val="00766822"/>
    <w:rsid w:val="00767C6C"/>
    <w:rsid w:val="00772A54"/>
    <w:rsid w:val="00775061"/>
    <w:rsid w:val="0077748E"/>
    <w:rsid w:val="00782B24"/>
    <w:rsid w:val="00784474"/>
    <w:rsid w:val="00785918"/>
    <w:rsid w:val="00792C27"/>
    <w:rsid w:val="00793193"/>
    <w:rsid w:val="00793EC8"/>
    <w:rsid w:val="007968FE"/>
    <w:rsid w:val="00796FF0"/>
    <w:rsid w:val="007972D5"/>
    <w:rsid w:val="007A006C"/>
    <w:rsid w:val="007A019C"/>
    <w:rsid w:val="007A02EE"/>
    <w:rsid w:val="007A16FB"/>
    <w:rsid w:val="007A261A"/>
    <w:rsid w:val="007A2FF6"/>
    <w:rsid w:val="007A526F"/>
    <w:rsid w:val="007A5657"/>
    <w:rsid w:val="007A5FC5"/>
    <w:rsid w:val="007A7ED1"/>
    <w:rsid w:val="007B1240"/>
    <w:rsid w:val="007B211D"/>
    <w:rsid w:val="007B23BC"/>
    <w:rsid w:val="007B37C8"/>
    <w:rsid w:val="007B509C"/>
    <w:rsid w:val="007B65B8"/>
    <w:rsid w:val="007C0899"/>
    <w:rsid w:val="007C0976"/>
    <w:rsid w:val="007C1092"/>
    <w:rsid w:val="007C1E53"/>
    <w:rsid w:val="007C23F2"/>
    <w:rsid w:val="007C24A9"/>
    <w:rsid w:val="007C2D01"/>
    <w:rsid w:val="007C41AA"/>
    <w:rsid w:val="007C4DAC"/>
    <w:rsid w:val="007C7776"/>
    <w:rsid w:val="007D3A61"/>
    <w:rsid w:val="007D5225"/>
    <w:rsid w:val="007D58CB"/>
    <w:rsid w:val="007D6D7F"/>
    <w:rsid w:val="007E04F5"/>
    <w:rsid w:val="007E1BDA"/>
    <w:rsid w:val="007E2A3D"/>
    <w:rsid w:val="007E2EB8"/>
    <w:rsid w:val="007E6240"/>
    <w:rsid w:val="007E64C8"/>
    <w:rsid w:val="007E7AAD"/>
    <w:rsid w:val="007E7DD5"/>
    <w:rsid w:val="007F07C4"/>
    <w:rsid w:val="007F16E7"/>
    <w:rsid w:val="007F180E"/>
    <w:rsid w:val="007F1AB7"/>
    <w:rsid w:val="007F1EE1"/>
    <w:rsid w:val="007F37EE"/>
    <w:rsid w:val="007F39FA"/>
    <w:rsid w:val="007F4039"/>
    <w:rsid w:val="007F41EC"/>
    <w:rsid w:val="007F58BA"/>
    <w:rsid w:val="007F6BDB"/>
    <w:rsid w:val="007F748D"/>
    <w:rsid w:val="00801702"/>
    <w:rsid w:val="00801F8F"/>
    <w:rsid w:val="00803E96"/>
    <w:rsid w:val="00806A08"/>
    <w:rsid w:val="00807062"/>
    <w:rsid w:val="008071AB"/>
    <w:rsid w:val="008104A6"/>
    <w:rsid w:val="008118D0"/>
    <w:rsid w:val="00811E7F"/>
    <w:rsid w:val="008123C0"/>
    <w:rsid w:val="008124B6"/>
    <w:rsid w:val="00812580"/>
    <w:rsid w:val="0081426C"/>
    <w:rsid w:val="0081528A"/>
    <w:rsid w:val="00821025"/>
    <w:rsid w:val="00822F97"/>
    <w:rsid w:val="00823811"/>
    <w:rsid w:val="0082692C"/>
    <w:rsid w:val="00827063"/>
    <w:rsid w:val="00827815"/>
    <w:rsid w:val="00827C53"/>
    <w:rsid w:val="00830427"/>
    <w:rsid w:val="008325FC"/>
    <w:rsid w:val="008335CF"/>
    <w:rsid w:val="00834303"/>
    <w:rsid w:val="008364D5"/>
    <w:rsid w:val="0083693A"/>
    <w:rsid w:val="00840E7A"/>
    <w:rsid w:val="0084376B"/>
    <w:rsid w:val="008452F6"/>
    <w:rsid w:val="00846AB0"/>
    <w:rsid w:val="008475CB"/>
    <w:rsid w:val="0084760D"/>
    <w:rsid w:val="00852A79"/>
    <w:rsid w:val="008562E7"/>
    <w:rsid w:val="008563EE"/>
    <w:rsid w:val="00857C5C"/>
    <w:rsid w:val="0085EA90"/>
    <w:rsid w:val="008620C1"/>
    <w:rsid w:val="00862D18"/>
    <w:rsid w:val="00863E6B"/>
    <w:rsid w:val="00874D3A"/>
    <w:rsid w:val="00875B2C"/>
    <w:rsid w:val="008766CE"/>
    <w:rsid w:val="00876D01"/>
    <w:rsid w:val="00876FBF"/>
    <w:rsid w:val="00880B31"/>
    <w:rsid w:val="0088144B"/>
    <w:rsid w:val="0088165C"/>
    <w:rsid w:val="00881924"/>
    <w:rsid w:val="008831F4"/>
    <w:rsid w:val="00883471"/>
    <w:rsid w:val="00883DBD"/>
    <w:rsid w:val="008847C1"/>
    <w:rsid w:val="00884818"/>
    <w:rsid w:val="00885AAB"/>
    <w:rsid w:val="00886D42"/>
    <w:rsid w:val="008935B5"/>
    <w:rsid w:val="008941D0"/>
    <w:rsid w:val="0089467E"/>
    <w:rsid w:val="00897169"/>
    <w:rsid w:val="008A06F8"/>
    <w:rsid w:val="008A150E"/>
    <w:rsid w:val="008A2489"/>
    <w:rsid w:val="008A440E"/>
    <w:rsid w:val="008A44D0"/>
    <w:rsid w:val="008A7A43"/>
    <w:rsid w:val="008A7CA1"/>
    <w:rsid w:val="008B0D01"/>
    <w:rsid w:val="008B38A1"/>
    <w:rsid w:val="008B7A3D"/>
    <w:rsid w:val="008C124A"/>
    <w:rsid w:val="008C31DE"/>
    <w:rsid w:val="008C3BE0"/>
    <w:rsid w:val="008C3D83"/>
    <w:rsid w:val="008C6B1D"/>
    <w:rsid w:val="008C71C0"/>
    <w:rsid w:val="008C7BCB"/>
    <w:rsid w:val="008D1B1A"/>
    <w:rsid w:val="008D1EAB"/>
    <w:rsid w:val="008D2803"/>
    <w:rsid w:val="008D2EAE"/>
    <w:rsid w:val="008D5062"/>
    <w:rsid w:val="008D5755"/>
    <w:rsid w:val="008D5EA9"/>
    <w:rsid w:val="008D6C60"/>
    <w:rsid w:val="008D6FD9"/>
    <w:rsid w:val="008E06BF"/>
    <w:rsid w:val="008E0DEB"/>
    <w:rsid w:val="008E0E71"/>
    <w:rsid w:val="008E24E5"/>
    <w:rsid w:val="008E3973"/>
    <w:rsid w:val="008E3B3E"/>
    <w:rsid w:val="008E5AB6"/>
    <w:rsid w:val="008E6603"/>
    <w:rsid w:val="008E69E6"/>
    <w:rsid w:val="008F0E59"/>
    <w:rsid w:val="008F1266"/>
    <w:rsid w:val="008F350A"/>
    <w:rsid w:val="00900F9F"/>
    <w:rsid w:val="009012AB"/>
    <w:rsid w:val="009022F7"/>
    <w:rsid w:val="009033BD"/>
    <w:rsid w:val="00904039"/>
    <w:rsid w:val="0090795E"/>
    <w:rsid w:val="00907F59"/>
    <w:rsid w:val="00910401"/>
    <w:rsid w:val="00911A34"/>
    <w:rsid w:val="00912683"/>
    <w:rsid w:val="00912B69"/>
    <w:rsid w:val="00912DD1"/>
    <w:rsid w:val="00917045"/>
    <w:rsid w:val="00920E49"/>
    <w:rsid w:val="00922732"/>
    <w:rsid w:val="0092332B"/>
    <w:rsid w:val="00926553"/>
    <w:rsid w:val="009325A9"/>
    <w:rsid w:val="00932E1F"/>
    <w:rsid w:val="009337EB"/>
    <w:rsid w:val="00933FE2"/>
    <w:rsid w:val="0093403C"/>
    <w:rsid w:val="009347FC"/>
    <w:rsid w:val="00935387"/>
    <w:rsid w:val="00940489"/>
    <w:rsid w:val="009434B7"/>
    <w:rsid w:val="00944A06"/>
    <w:rsid w:val="0094720E"/>
    <w:rsid w:val="009506BB"/>
    <w:rsid w:val="00953CAC"/>
    <w:rsid w:val="009544C4"/>
    <w:rsid w:val="00955571"/>
    <w:rsid w:val="00957CAA"/>
    <w:rsid w:val="0096063F"/>
    <w:rsid w:val="009620CC"/>
    <w:rsid w:val="009628AD"/>
    <w:rsid w:val="00962DA1"/>
    <w:rsid w:val="0096541E"/>
    <w:rsid w:val="00965F42"/>
    <w:rsid w:val="00966960"/>
    <w:rsid w:val="00967BC8"/>
    <w:rsid w:val="00970033"/>
    <w:rsid w:val="009702AD"/>
    <w:rsid w:val="00971148"/>
    <w:rsid w:val="00972578"/>
    <w:rsid w:val="009746FC"/>
    <w:rsid w:val="00975227"/>
    <w:rsid w:val="00980033"/>
    <w:rsid w:val="0098122F"/>
    <w:rsid w:val="00990684"/>
    <w:rsid w:val="0099081D"/>
    <w:rsid w:val="00992F4F"/>
    <w:rsid w:val="00993223"/>
    <w:rsid w:val="009940F3"/>
    <w:rsid w:val="00994774"/>
    <w:rsid w:val="009950E0"/>
    <w:rsid w:val="009953A8"/>
    <w:rsid w:val="00996A8E"/>
    <w:rsid w:val="00996F8B"/>
    <w:rsid w:val="009A03C6"/>
    <w:rsid w:val="009A19C2"/>
    <w:rsid w:val="009A37D5"/>
    <w:rsid w:val="009A683D"/>
    <w:rsid w:val="009A7B41"/>
    <w:rsid w:val="009B1A0A"/>
    <w:rsid w:val="009B1F92"/>
    <w:rsid w:val="009B3E0B"/>
    <w:rsid w:val="009B44C9"/>
    <w:rsid w:val="009B471A"/>
    <w:rsid w:val="009B5929"/>
    <w:rsid w:val="009C1A6D"/>
    <w:rsid w:val="009C55EA"/>
    <w:rsid w:val="009C565D"/>
    <w:rsid w:val="009D0070"/>
    <w:rsid w:val="009D10A0"/>
    <w:rsid w:val="009D1A61"/>
    <w:rsid w:val="009D1E59"/>
    <w:rsid w:val="009D3FEB"/>
    <w:rsid w:val="009D538A"/>
    <w:rsid w:val="009D7B95"/>
    <w:rsid w:val="009E0BD1"/>
    <w:rsid w:val="009E2BDB"/>
    <w:rsid w:val="009E417E"/>
    <w:rsid w:val="009E52EF"/>
    <w:rsid w:val="009E580E"/>
    <w:rsid w:val="009E5947"/>
    <w:rsid w:val="009E761C"/>
    <w:rsid w:val="009F26C0"/>
    <w:rsid w:val="009F308A"/>
    <w:rsid w:val="009F4B9D"/>
    <w:rsid w:val="009F553C"/>
    <w:rsid w:val="009F57D1"/>
    <w:rsid w:val="009F5E71"/>
    <w:rsid w:val="009F6E97"/>
    <w:rsid w:val="00A012C7"/>
    <w:rsid w:val="00A0268D"/>
    <w:rsid w:val="00A03959"/>
    <w:rsid w:val="00A03AD7"/>
    <w:rsid w:val="00A07F91"/>
    <w:rsid w:val="00A107D7"/>
    <w:rsid w:val="00A10D57"/>
    <w:rsid w:val="00A13E2A"/>
    <w:rsid w:val="00A14049"/>
    <w:rsid w:val="00A16B81"/>
    <w:rsid w:val="00A16E58"/>
    <w:rsid w:val="00A2352C"/>
    <w:rsid w:val="00A2445D"/>
    <w:rsid w:val="00A30713"/>
    <w:rsid w:val="00A30B87"/>
    <w:rsid w:val="00A32194"/>
    <w:rsid w:val="00A32BCC"/>
    <w:rsid w:val="00A363AA"/>
    <w:rsid w:val="00A36EBA"/>
    <w:rsid w:val="00A3703E"/>
    <w:rsid w:val="00A3713E"/>
    <w:rsid w:val="00A3786E"/>
    <w:rsid w:val="00A42F8A"/>
    <w:rsid w:val="00A4312D"/>
    <w:rsid w:val="00A509D3"/>
    <w:rsid w:val="00A51734"/>
    <w:rsid w:val="00A51AD4"/>
    <w:rsid w:val="00A56B9D"/>
    <w:rsid w:val="00A57789"/>
    <w:rsid w:val="00A639B8"/>
    <w:rsid w:val="00A65ED4"/>
    <w:rsid w:val="00A6633B"/>
    <w:rsid w:val="00A6651F"/>
    <w:rsid w:val="00A66710"/>
    <w:rsid w:val="00A67B1E"/>
    <w:rsid w:val="00A72005"/>
    <w:rsid w:val="00A723C4"/>
    <w:rsid w:val="00A73005"/>
    <w:rsid w:val="00A73D6B"/>
    <w:rsid w:val="00A74C09"/>
    <w:rsid w:val="00A75B0D"/>
    <w:rsid w:val="00A76292"/>
    <w:rsid w:val="00A76DC6"/>
    <w:rsid w:val="00A77A5D"/>
    <w:rsid w:val="00A803C5"/>
    <w:rsid w:val="00A80515"/>
    <w:rsid w:val="00A80DB1"/>
    <w:rsid w:val="00A80EB7"/>
    <w:rsid w:val="00A82A5A"/>
    <w:rsid w:val="00A842C0"/>
    <w:rsid w:val="00A93914"/>
    <w:rsid w:val="00A95C96"/>
    <w:rsid w:val="00A96FA1"/>
    <w:rsid w:val="00AA0786"/>
    <w:rsid w:val="00AA45F8"/>
    <w:rsid w:val="00AA4FF3"/>
    <w:rsid w:val="00AA5625"/>
    <w:rsid w:val="00AB025E"/>
    <w:rsid w:val="00AB0280"/>
    <w:rsid w:val="00AB048F"/>
    <w:rsid w:val="00AB3EF9"/>
    <w:rsid w:val="00AB4ACE"/>
    <w:rsid w:val="00AB6104"/>
    <w:rsid w:val="00AB6522"/>
    <w:rsid w:val="00AB79D2"/>
    <w:rsid w:val="00AB7BD4"/>
    <w:rsid w:val="00AC112E"/>
    <w:rsid w:val="00AC1CA0"/>
    <w:rsid w:val="00AC41C1"/>
    <w:rsid w:val="00AC5812"/>
    <w:rsid w:val="00AC5CFD"/>
    <w:rsid w:val="00AC6D47"/>
    <w:rsid w:val="00AC6E5D"/>
    <w:rsid w:val="00AD4396"/>
    <w:rsid w:val="00AD5001"/>
    <w:rsid w:val="00AD52F8"/>
    <w:rsid w:val="00AD7F22"/>
    <w:rsid w:val="00AE0F04"/>
    <w:rsid w:val="00AE2202"/>
    <w:rsid w:val="00AE397A"/>
    <w:rsid w:val="00AE4701"/>
    <w:rsid w:val="00AE530D"/>
    <w:rsid w:val="00AE5CA7"/>
    <w:rsid w:val="00AE66E0"/>
    <w:rsid w:val="00AF2554"/>
    <w:rsid w:val="00AF3D8F"/>
    <w:rsid w:val="00AF40A3"/>
    <w:rsid w:val="00AF5F4E"/>
    <w:rsid w:val="00B0026D"/>
    <w:rsid w:val="00B006D3"/>
    <w:rsid w:val="00B01AE9"/>
    <w:rsid w:val="00B036EA"/>
    <w:rsid w:val="00B039CA"/>
    <w:rsid w:val="00B06E29"/>
    <w:rsid w:val="00B12805"/>
    <w:rsid w:val="00B13121"/>
    <w:rsid w:val="00B13805"/>
    <w:rsid w:val="00B138F6"/>
    <w:rsid w:val="00B142F1"/>
    <w:rsid w:val="00B14B20"/>
    <w:rsid w:val="00B14FBE"/>
    <w:rsid w:val="00B165A7"/>
    <w:rsid w:val="00B1742F"/>
    <w:rsid w:val="00B17E9C"/>
    <w:rsid w:val="00B1D269"/>
    <w:rsid w:val="00B23663"/>
    <w:rsid w:val="00B25450"/>
    <w:rsid w:val="00B314A2"/>
    <w:rsid w:val="00B32B6F"/>
    <w:rsid w:val="00B33E41"/>
    <w:rsid w:val="00B343F2"/>
    <w:rsid w:val="00B35AD1"/>
    <w:rsid w:val="00B40E55"/>
    <w:rsid w:val="00B437D8"/>
    <w:rsid w:val="00B444E3"/>
    <w:rsid w:val="00B470DA"/>
    <w:rsid w:val="00B47B66"/>
    <w:rsid w:val="00B51AC8"/>
    <w:rsid w:val="00B520CF"/>
    <w:rsid w:val="00B52269"/>
    <w:rsid w:val="00B54217"/>
    <w:rsid w:val="00B573B1"/>
    <w:rsid w:val="00B60BD4"/>
    <w:rsid w:val="00B614A3"/>
    <w:rsid w:val="00B621A8"/>
    <w:rsid w:val="00B63413"/>
    <w:rsid w:val="00B64711"/>
    <w:rsid w:val="00B65755"/>
    <w:rsid w:val="00B658CD"/>
    <w:rsid w:val="00B66945"/>
    <w:rsid w:val="00B712B3"/>
    <w:rsid w:val="00B71F5A"/>
    <w:rsid w:val="00B72BEC"/>
    <w:rsid w:val="00B73FD9"/>
    <w:rsid w:val="00B74969"/>
    <w:rsid w:val="00B74A19"/>
    <w:rsid w:val="00B75868"/>
    <w:rsid w:val="00B77E61"/>
    <w:rsid w:val="00B80711"/>
    <w:rsid w:val="00B80DD2"/>
    <w:rsid w:val="00B84C3C"/>
    <w:rsid w:val="00B868B3"/>
    <w:rsid w:val="00B93AA5"/>
    <w:rsid w:val="00B95309"/>
    <w:rsid w:val="00B97B9C"/>
    <w:rsid w:val="00BA2CB8"/>
    <w:rsid w:val="00BA2EE9"/>
    <w:rsid w:val="00BA4348"/>
    <w:rsid w:val="00BA4CD9"/>
    <w:rsid w:val="00BA5EAE"/>
    <w:rsid w:val="00BB0870"/>
    <w:rsid w:val="00BB1EA5"/>
    <w:rsid w:val="00BB4AFE"/>
    <w:rsid w:val="00BB7BE8"/>
    <w:rsid w:val="00BC02FA"/>
    <w:rsid w:val="00BC0A72"/>
    <w:rsid w:val="00BC0CD6"/>
    <w:rsid w:val="00BC10E9"/>
    <w:rsid w:val="00BC2466"/>
    <w:rsid w:val="00BC3179"/>
    <w:rsid w:val="00BC579A"/>
    <w:rsid w:val="00BC661C"/>
    <w:rsid w:val="00BD0024"/>
    <w:rsid w:val="00BD0533"/>
    <w:rsid w:val="00BD22FE"/>
    <w:rsid w:val="00BD34D3"/>
    <w:rsid w:val="00BD69CF"/>
    <w:rsid w:val="00BE0656"/>
    <w:rsid w:val="00BE09DE"/>
    <w:rsid w:val="00BE0B32"/>
    <w:rsid w:val="00BE0BA2"/>
    <w:rsid w:val="00BE1755"/>
    <w:rsid w:val="00BE1D2C"/>
    <w:rsid w:val="00BE3BB8"/>
    <w:rsid w:val="00BF02CA"/>
    <w:rsid w:val="00BF1AD6"/>
    <w:rsid w:val="00BF1C64"/>
    <w:rsid w:val="00BF6DBE"/>
    <w:rsid w:val="00C03FBA"/>
    <w:rsid w:val="00C07867"/>
    <w:rsid w:val="00C103A5"/>
    <w:rsid w:val="00C10BA8"/>
    <w:rsid w:val="00C122AF"/>
    <w:rsid w:val="00C1246C"/>
    <w:rsid w:val="00C12668"/>
    <w:rsid w:val="00C13A95"/>
    <w:rsid w:val="00C140EB"/>
    <w:rsid w:val="00C14FE6"/>
    <w:rsid w:val="00C15AB0"/>
    <w:rsid w:val="00C15D3F"/>
    <w:rsid w:val="00C1661C"/>
    <w:rsid w:val="00C173AC"/>
    <w:rsid w:val="00C17C49"/>
    <w:rsid w:val="00C20104"/>
    <w:rsid w:val="00C20D01"/>
    <w:rsid w:val="00C2301E"/>
    <w:rsid w:val="00C23328"/>
    <w:rsid w:val="00C236D2"/>
    <w:rsid w:val="00C26A0D"/>
    <w:rsid w:val="00C3751A"/>
    <w:rsid w:val="00C412FF"/>
    <w:rsid w:val="00C41C42"/>
    <w:rsid w:val="00C41F25"/>
    <w:rsid w:val="00C41F5D"/>
    <w:rsid w:val="00C43336"/>
    <w:rsid w:val="00C44560"/>
    <w:rsid w:val="00C44F82"/>
    <w:rsid w:val="00C45CF0"/>
    <w:rsid w:val="00C47BD5"/>
    <w:rsid w:val="00C517AC"/>
    <w:rsid w:val="00C51A83"/>
    <w:rsid w:val="00C52ADC"/>
    <w:rsid w:val="00C54D68"/>
    <w:rsid w:val="00C55187"/>
    <w:rsid w:val="00C6259B"/>
    <w:rsid w:val="00C62E58"/>
    <w:rsid w:val="00C638FE"/>
    <w:rsid w:val="00C64186"/>
    <w:rsid w:val="00C65271"/>
    <w:rsid w:val="00C71AEC"/>
    <w:rsid w:val="00C743D7"/>
    <w:rsid w:val="00C77C1E"/>
    <w:rsid w:val="00C81452"/>
    <w:rsid w:val="00C8192B"/>
    <w:rsid w:val="00C81AC2"/>
    <w:rsid w:val="00C84AD9"/>
    <w:rsid w:val="00C8500E"/>
    <w:rsid w:val="00C92318"/>
    <w:rsid w:val="00C92D1B"/>
    <w:rsid w:val="00C9496D"/>
    <w:rsid w:val="00CA0627"/>
    <w:rsid w:val="00CA091C"/>
    <w:rsid w:val="00CA0E01"/>
    <w:rsid w:val="00CA2CEA"/>
    <w:rsid w:val="00CA2E3E"/>
    <w:rsid w:val="00CA3282"/>
    <w:rsid w:val="00CA33D3"/>
    <w:rsid w:val="00CA507D"/>
    <w:rsid w:val="00CA580D"/>
    <w:rsid w:val="00CA71CC"/>
    <w:rsid w:val="00CB2252"/>
    <w:rsid w:val="00CB2A99"/>
    <w:rsid w:val="00CB3B62"/>
    <w:rsid w:val="00CB4B87"/>
    <w:rsid w:val="00CB7C85"/>
    <w:rsid w:val="00CB7F21"/>
    <w:rsid w:val="00CC0A5D"/>
    <w:rsid w:val="00CC6C44"/>
    <w:rsid w:val="00CD0AA8"/>
    <w:rsid w:val="00CD2217"/>
    <w:rsid w:val="00CD3108"/>
    <w:rsid w:val="00CD3404"/>
    <w:rsid w:val="00CD4E49"/>
    <w:rsid w:val="00CD756D"/>
    <w:rsid w:val="00CE21D3"/>
    <w:rsid w:val="00CE394E"/>
    <w:rsid w:val="00CE420F"/>
    <w:rsid w:val="00CE4D84"/>
    <w:rsid w:val="00CE60C5"/>
    <w:rsid w:val="00CE7439"/>
    <w:rsid w:val="00CF0272"/>
    <w:rsid w:val="00CF1E94"/>
    <w:rsid w:val="00CF2040"/>
    <w:rsid w:val="00CF2858"/>
    <w:rsid w:val="00CF423E"/>
    <w:rsid w:val="00D00A75"/>
    <w:rsid w:val="00D00FF2"/>
    <w:rsid w:val="00D03821"/>
    <w:rsid w:val="00D06C63"/>
    <w:rsid w:val="00D10094"/>
    <w:rsid w:val="00D10395"/>
    <w:rsid w:val="00D11BA4"/>
    <w:rsid w:val="00D121C3"/>
    <w:rsid w:val="00D12634"/>
    <w:rsid w:val="00D1334E"/>
    <w:rsid w:val="00D1720D"/>
    <w:rsid w:val="00D17B1A"/>
    <w:rsid w:val="00D209D5"/>
    <w:rsid w:val="00D20D87"/>
    <w:rsid w:val="00D2282F"/>
    <w:rsid w:val="00D24556"/>
    <w:rsid w:val="00D26A00"/>
    <w:rsid w:val="00D2747B"/>
    <w:rsid w:val="00D2758B"/>
    <w:rsid w:val="00D27AF4"/>
    <w:rsid w:val="00D35365"/>
    <w:rsid w:val="00D3729B"/>
    <w:rsid w:val="00D37662"/>
    <w:rsid w:val="00D40B37"/>
    <w:rsid w:val="00D44761"/>
    <w:rsid w:val="00D44E97"/>
    <w:rsid w:val="00D44F42"/>
    <w:rsid w:val="00D45A25"/>
    <w:rsid w:val="00D46731"/>
    <w:rsid w:val="00D5025E"/>
    <w:rsid w:val="00D50B49"/>
    <w:rsid w:val="00D50E9F"/>
    <w:rsid w:val="00D528C9"/>
    <w:rsid w:val="00D52FF3"/>
    <w:rsid w:val="00D53A5F"/>
    <w:rsid w:val="00D54C6D"/>
    <w:rsid w:val="00D55335"/>
    <w:rsid w:val="00D5565C"/>
    <w:rsid w:val="00D55DB2"/>
    <w:rsid w:val="00D566EB"/>
    <w:rsid w:val="00D57213"/>
    <w:rsid w:val="00D61A58"/>
    <w:rsid w:val="00D61B8D"/>
    <w:rsid w:val="00D62C9C"/>
    <w:rsid w:val="00D63DD7"/>
    <w:rsid w:val="00D6484F"/>
    <w:rsid w:val="00D66968"/>
    <w:rsid w:val="00D6704A"/>
    <w:rsid w:val="00D67748"/>
    <w:rsid w:val="00D70506"/>
    <w:rsid w:val="00D70E5A"/>
    <w:rsid w:val="00D71E40"/>
    <w:rsid w:val="00D72C78"/>
    <w:rsid w:val="00D76D6A"/>
    <w:rsid w:val="00D7738C"/>
    <w:rsid w:val="00D816A3"/>
    <w:rsid w:val="00D8189F"/>
    <w:rsid w:val="00D81AAB"/>
    <w:rsid w:val="00D8403B"/>
    <w:rsid w:val="00D86BCD"/>
    <w:rsid w:val="00D871E0"/>
    <w:rsid w:val="00D877EA"/>
    <w:rsid w:val="00D87D55"/>
    <w:rsid w:val="00D931BC"/>
    <w:rsid w:val="00D9405A"/>
    <w:rsid w:val="00D94728"/>
    <w:rsid w:val="00D96D80"/>
    <w:rsid w:val="00DA0241"/>
    <w:rsid w:val="00DA2645"/>
    <w:rsid w:val="00DA36FF"/>
    <w:rsid w:val="00DA537A"/>
    <w:rsid w:val="00DA5A0B"/>
    <w:rsid w:val="00DA774B"/>
    <w:rsid w:val="00DB049C"/>
    <w:rsid w:val="00DB04AD"/>
    <w:rsid w:val="00DB16C0"/>
    <w:rsid w:val="00DB2F86"/>
    <w:rsid w:val="00DB500B"/>
    <w:rsid w:val="00DB7D85"/>
    <w:rsid w:val="00DC0304"/>
    <w:rsid w:val="00DC1529"/>
    <w:rsid w:val="00DC227D"/>
    <w:rsid w:val="00DC2719"/>
    <w:rsid w:val="00DC3BE3"/>
    <w:rsid w:val="00DD00B8"/>
    <w:rsid w:val="00DD0A32"/>
    <w:rsid w:val="00DD342E"/>
    <w:rsid w:val="00DD60E7"/>
    <w:rsid w:val="00DD6767"/>
    <w:rsid w:val="00DE0F24"/>
    <w:rsid w:val="00DE1E42"/>
    <w:rsid w:val="00DE3999"/>
    <w:rsid w:val="00DE416A"/>
    <w:rsid w:val="00DE76BB"/>
    <w:rsid w:val="00DE76F0"/>
    <w:rsid w:val="00DF0241"/>
    <w:rsid w:val="00DF071B"/>
    <w:rsid w:val="00DF177E"/>
    <w:rsid w:val="00DF1A7E"/>
    <w:rsid w:val="00DF27D7"/>
    <w:rsid w:val="00DF649F"/>
    <w:rsid w:val="00E00C8A"/>
    <w:rsid w:val="00E0177A"/>
    <w:rsid w:val="00E01FCC"/>
    <w:rsid w:val="00E03D73"/>
    <w:rsid w:val="00E040C6"/>
    <w:rsid w:val="00E07A62"/>
    <w:rsid w:val="00E11A71"/>
    <w:rsid w:val="00E128C6"/>
    <w:rsid w:val="00E157A5"/>
    <w:rsid w:val="00E23117"/>
    <w:rsid w:val="00E2494E"/>
    <w:rsid w:val="00E25D0B"/>
    <w:rsid w:val="00E27AC3"/>
    <w:rsid w:val="00E27B9E"/>
    <w:rsid w:val="00E32E02"/>
    <w:rsid w:val="00E33504"/>
    <w:rsid w:val="00E33DED"/>
    <w:rsid w:val="00E34982"/>
    <w:rsid w:val="00E3623C"/>
    <w:rsid w:val="00E37BF1"/>
    <w:rsid w:val="00E43E76"/>
    <w:rsid w:val="00E44349"/>
    <w:rsid w:val="00E51AB4"/>
    <w:rsid w:val="00E540DA"/>
    <w:rsid w:val="00E544D1"/>
    <w:rsid w:val="00E602B9"/>
    <w:rsid w:val="00E6081B"/>
    <w:rsid w:val="00E60E11"/>
    <w:rsid w:val="00E6112B"/>
    <w:rsid w:val="00E65843"/>
    <w:rsid w:val="00E70B37"/>
    <w:rsid w:val="00E72D41"/>
    <w:rsid w:val="00E73A68"/>
    <w:rsid w:val="00E742A1"/>
    <w:rsid w:val="00E746AA"/>
    <w:rsid w:val="00E74B07"/>
    <w:rsid w:val="00E802A7"/>
    <w:rsid w:val="00E815F9"/>
    <w:rsid w:val="00E819C7"/>
    <w:rsid w:val="00E82872"/>
    <w:rsid w:val="00E859FE"/>
    <w:rsid w:val="00E86361"/>
    <w:rsid w:val="00E91B13"/>
    <w:rsid w:val="00E924AC"/>
    <w:rsid w:val="00E93CA1"/>
    <w:rsid w:val="00E9437E"/>
    <w:rsid w:val="00E95B04"/>
    <w:rsid w:val="00E9678C"/>
    <w:rsid w:val="00E97655"/>
    <w:rsid w:val="00E97FAE"/>
    <w:rsid w:val="00EA1D8F"/>
    <w:rsid w:val="00EA7B9E"/>
    <w:rsid w:val="00EB14B9"/>
    <w:rsid w:val="00EB1FFC"/>
    <w:rsid w:val="00EB209D"/>
    <w:rsid w:val="00EB277B"/>
    <w:rsid w:val="00EB2E58"/>
    <w:rsid w:val="00EB323D"/>
    <w:rsid w:val="00EB3DDE"/>
    <w:rsid w:val="00EB3FBA"/>
    <w:rsid w:val="00EB5B27"/>
    <w:rsid w:val="00EC5782"/>
    <w:rsid w:val="00EC5D45"/>
    <w:rsid w:val="00EC5DAC"/>
    <w:rsid w:val="00ED1DE9"/>
    <w:rsid w:val="00ED1FD5"/>
    <w:rsid w:val="00ED4AE2"/>
    <w:rsid w:val="00ED4D4B"/>
    <w:rsid w:val="00ED5E53"/>
    <w:rsid w:val="00ED6853"/>
    <w:rsid w:val="00ED735E"/>
    <w:rsid w:val="00EE4B1A"/>
    <w:rsid w:val="00EE5012"/>
    <w:rsid w:val="00EE52CC"/>
    <w:rsid w:val="00EE6E3F"/>
    <w:rsid w:val="00EF11FD"/>
    <w:rsid w:val="00EF1D86"/>
    <w:rsid w:val="00EF5372"/>
    <w:rsid w:val="00EF58E6"/>
    <w:rsid w:val="00EF5936"/>
    <w:rsid w:val="00EF5E0B"/>
    <w:rsid w:val="00F017F7"/>
    <w:rsid w:val="00F03033"/>
    <w:rsid w:val="00F03720"/>
    <w:rsid w:val="00F05C50"/>
    <w:rsid w:val="00F138D1"/>
    <w:rsid w:val="00F148EB"/>
    <w:rsid w:val="00F14FDC"/>
    <w:rsid w:val="00F1500A"/>
    <w:rsid w:val="00F15770"/>
    <w:rsid w:val="00F15923"/>
    <w:rsid w:val="00F159DF"/>
    <w:rsid w:val="00F1720B"/>
    <w:rsid w:val="00F177F3"/>
    <w:rsid w:val="00F20191"/>
    <w:rsid w:val="00F21414"/>
    <w:rsid w:val="00F21502"/>
    <w:rsid w:val="00F22DE0"/>
    <w:rsid w:val="00F22E6E"/>
    <w:rsid w:val="00F24F84"/>
    <w:rsid w:val="00F253DF"/>
    <w:rsid w:val="00F253F6"/>
    <w:rsid w:val="00F26E05"/>
    <w:rsid w:val="00F2730B"/>
    <w:rsid w:val="00F27576"/>
    <w:rsid w:val="00F32C3C"/>
    <w:rsid w:val="00F32F35"/>
    <w:rsid w:val="00F33A7A"/>
    <w:rsid w:val="00F33DF2"/>
    <w:rsid w:val="00F3506F"/>
    <w:rsid w:val="00F35C0A"/>
    <w:rsid w:val="00F4076C"/>
    <w:rsid w:val="00F419FE"/>
    <w:rsid w:val="00F41B13"/>
    <w:rsid w:val="00F4416D"/>
    <w:rsid w:val="00F468E6"/>
    <w:rsid w:val="00F46B85"/>
    <w:rsid w:val="00F47930"/>
    <w:rsid w:val="00F50E2C"/>
    <w:rsid w:val="00F5165D"/>
    <w:rsid w:val="00F526A1"/>
    <w:rsid w:val="00F52BB0"/>
    <w:rsid w:val="00F55E1C"/>
    <w:rsid w:val="00F56A1C"/>
    <w:rsid w:val="00F56F97"/>
    <w:rsid w:val="00F57932"/>
    <w:rsid w:val="00F60B10"/>
    <w:rsid w:val="00F60FA6"/>
    <w:rsid w:val="00F65380"/>
    <w:rsid w:val="00F65F3B"/>
    <w:rsid w:val="00F66D1B"/>
    <w:rsid w:val="00F7483A"/>
    <w:rsid w:val="00F763EC"/>
    <w:rsid w:val="00F767CD"/>
    <w:rsid w:val="00F80708"/>
    <w:rsid w:val="00F81B23"/>
    <w:rsid w:val="00F823B2"/>
    <w:rsid w:val="00F8500A"/>
    <w:rsid w:val="00F85D90"/>
    <w:rsid w:val="00F864C4"/>
    <w:rsid w:val="00F86A04"/>
    <w:rsid w:val="00F87B42"/>
    <w:rsid w:val="00F87BF8"/>
    <w:rsid w:val="00F92B65"/>
    <w:rsid w:val="00F92D56"/>
    <w:rsid w:val="00F93983"/>
    <w:rsid w:val="00F93CBE"/>
    <w:rsid w:val="00F958EF"/>
    <w:rsid w:val="00F96BCF"/>
    <w:rsid w:val="00F96DD0"/>
    <w:rsid w:val="00F97E91"/>
    <w:rsid w:val="00F97ED2"/>
    <w:rsid w:val="00FA1214"/>
    <w:rsid w:val="00FA1F9A"/>
    <w:rsid w:val="00FA4755"/>
    <w:rsid w:val="00FA5FA6"/>
    <w:rsid w:val="00FA5FBC"/>
    <w:rsid w:val="00FA7197"/>
    <w:rsid w:val="00FB0893"/>
    <w:rsid w:val="00FB2E83"/>
    <w:rsid w:val="00FB3EF5"/>
    <w:rsid w:val="00FB5D6E"/>
    <w:rsid w:val="00FB651E"/>
    <w:rsid w:val="00FB7831"/>
    <w:rsid w:val="00FC1016"/>
    <w:rsid w:val="00FC10F2"/>
    <w:rsid w:val="00FC3582"/>
    <w:rsid w:val="00FC3F9B"/>
    <w:rsid w:val="00FC4659"/>
    <w:rsid w:val="00FC4832"/>
    <w:rsid w:val="00FC5C36"/>
    <w:rsid w:val="00FD03DA"/>
    <w:rsid w:val="00FD0B1B"/>
    <w:rsid w:val="00FD176D"/>
    <w:rsid w:val="00FD26F6"/>
    <w:rsid w:val="00FD502A"/>
    <w:rsid w:val="00FD57D0"/>
    <w:rsid w:val="00FE0619"/>
    <w:rsid w:val="00FE0DA8"/>
    <w:rsid w:val="00FE27F9"/>
    <w:rsid w:val="00FE28C9"/>
    <w:rsid w:val="00FE3CD7"/>
    <w:rsid w:val="00FE53F9"/>
    <w:rsid w:val="00FE5CE0"/>
    <w:rsid w:val="00FE6B5B"/>
    <w:rsid w:val="00FF45EB"/>
    <w:rsid w:val="00FF719E"/>
    <w:rsid w:val="0190D01E"/>
    <w:rsid w:val="029F5434"/>
    <w:rsid w:val="036F9246"/>
    <w:rsid w:val="039249B7"/>
    <w:rsid w:val="04A22248"/>
    <w:rsid w:val="04F1E50A"/>
    <w:rsid w:val="04F6B897"/>
    <w:rsid w:val="053A6CCB"/>
    <w:rsid w:val="0545950A"/>
    <w:rsid w:val="05D2C548"/>
    <w:rsid w:val="07673E54"/>
    <w:rsid w:val="08CB1D5C"/>
    <w:rsid w:val="0944C456"/>
    <w:rsid w:val="095EE90F"/>
    <w:rsid w:val="097E6D08"/>
    <w:rsid w:val="0AAF1BB7"/>
    <w:rsid w:val="0AF4F265"/>
    <w:rsid w:val="0B6182CF"/>
    <w:rsid w:val="0BC0C013"/>
    <w:rsid w:val="0BC85393"/>
    <w:rsid w:val="0BFE1667"/>
    <w:rsid w:val="0C22777A"/>
    <w:rsid w:val="0CEB68F7"/>
    <w:rsid w:val="0D47A9C6"/>
    <w:rsid w:val="0DED8ADB"/>
    <w:rsid w:val="0E853C58"/>
    <w:rsid w:val="0EE63D0C"/>
    <w:rsid w:val="0EFE76ED"/>
    <w:rsid w:val="0F2C79F0"/>
    <w:rsid w:val="0FE32CAD"/>
    <w:rsid w:val="10278D3C"/>
    <w:rsid w:val="107A3B61"/>
    <w:rsid w:val="10D34250"/>
    <w:rsid w:val="11D01400"/>
    <w:rsid w:val="1302CE77"/>
    <w:rsid w:val="13EB6F2B"/>
    <w:rsid w:val="1500CCBF"/>
    <w:rsid w:val="160D4A85"/>
    <w:rsid w:val="16253304"/>
    <w:rsid w:val="16E52213"/>
    <w:rsid w:val="184759F9"/>
    <w:rsid w:val="1895C725"/>
    <w:rsid w:val="19E9ED11"/>
    <w:rsid w:val="1A6CC486"/>
    <w:rsid w:val="1A741032"/>
    <w:rsid w:val="1B0AB671"/>
    <w:rsid w:val="1C4530C5"/>
    <w:rsid w:val="1C67E7A7"/>
    <w:rsid w:val="1CC10E93"/>
    <w:rsid w:val="1E164E47"/>
    <w:rsid w:val="1FE24BB5"/>
    <w:rsid w:val="20FD47D3"/>
    <w:rsid w:val="2198A312"/>
    <w:rsid w:val="21B98D69"/>
    <w:rsid w:val="2234B72A"/>
    <w:rsid w:val="22368826"/>
    <w:rsid w:val="22909CA4"/>
    <w:rsid w:val="2295B2AD"/>
    <w:rsid w:val="23DE8D26"/>
    <w:rsid w:val="2611D489"/>
    <w:rsid w:val="271E40AA"/>
    <w:rsid w:val="284C80B2"/>
    <w:rsid w:val="291C6397"/>
    <w:rsid w:val="29BA577F"/>
    <w:rsid w:val="29C80BAC"/>
    <w:rsid w:val="2B87D410"/>
    <w:rsid w:val="2B8C9444"/>
    <w:rsid w:val="2B97C37B"/>
    <w:rsid w:val="2C0709EE"/>
    <w:rsid w:val="2C194A57"/>
    <w:rsid w:val="2C42C78F"/>
    <w:rsid w:val="2C7F90F6"/>
    <w:rsid w:val="2DDD8DB2"/>
    <w:rsid w:val="2E53E4C3"/>
    <w:rsid w:val="2EFF838B"/>
    <w:rsid w:val="2F582241"/>
    <w:rsid w:val="30CD1D64"/>
    <w:rsid w:val="30F4670F"/>
    <w:rsid w:val="326ACA11"/>
    <w:rsid w:val="332216AB"/>
    <w:rsid w:val="33327FC0"/>
    <w:rsid w:val="355C179F"/>
    <w:rsid w:val="3561C98E"/>
    <w:rsid w:val="3667C168"/>
    <w:rsid w:val="36A03368"/>
    <w:rsid w:val="374B6F28"/>
    <w:rsid w:val="38322E73"/>
    <w:rsid w:val="38928830"/>
    <w:rsid w:val="39184363"/>
    <w:rsid w:val="394AF19B"/>
    <w:rsid w:val="39645DDA"/>
    <w:rsid w:val="3984EC95"/>
    <w:rsid w:val="399A331C"/>
    <w:rsid w:val="3AAA90E5"/>
    <w:rsid w:val="3BD82C65"/>
    <w:rsid w:val="3BFEFEDC"/>
    <w:rsid w:val="3C602376"/>
    <w:rsid w:val="3D277DB3"/>
    <w:rsid w:val="3D523F0F"/>
    <w:rsid w:val="3E4AEDA0"/>
    <w:rsid w:val="3F29B80B"/>
    <w:rsid w:val="3FD04EC6"/>
    <w:rsid w:val="4246EA55"/>
    <w:rsid w:val="4349A18D"/>
    <w:rsid w:val="4398ECED"/>
    <w:rsid w:val="43D77981"/>
    <w:rsid w:val="43E838CC"/>
    <w:rsid w:val="4449DB78"/>
    <w:rsid w:val="44635917"/>
    <w:rsid w:val="44957932"/>
    <w:rsid w:val="4525E97B"/>
    <w:rsid w:val="474E583C"/>
    <w:rsid w:val="47CA0779"/>
    <w:rsid w:val="48E63070"/>
    <w:rsid w:val="49A84EE9"/>
    <w:rsid w:val="49AAB3A8"/>
    <w:rsid w:val="49C30325"/>
    <w:rsid w:val="49D3C1BD"/>
    <w:rsid w:val="49FEECBD"/>
    <w:rsid w:val="4A21FF33"/>
    <w:rsid w:val="4A7FEF33"/>
    <w:rsid w:val="4AC82BF2"/>
    <w:rsid w:val="4BB54B5B"/>
    <w:rsid w:val="4CB7A56D"/>
    <w:rsid w:val="4D22E78F"/>
    <w:rsid w:val="4FBC7AA3"/>
    <w:rsid w:val="514F6D89"/>
    <w:rsid w:val="5151CE71"/>
    <w:rsid w:val="52E0DA2A"/>
    <w:rsid w:val="53CC04CB"/>
    <w:rsid w:val="540FF708"/>
    <w:rsid w:val="544057F7"/>
    <w:rsid w:val="54BED1AE"/>
    <w:rsid w:val="55C32A7A"/>
    <w:rsid w:val="55C66699"/>
    <w:rsid w:val="561DD194"/>
    <w:rsid w:val="564E4A9D"/>
    <w:rsid w:val="5660AA36"/>
    <w:rsid w:val="576976B0"/>
    <w:rsid w:val="580CDDD6"/>
    <w:rsid w:val="58257F44"/>
    <w:rsid w:val="583FE6E8"/>
    <w:rsid w:val="5ABE2DFE"/>
    <w:rsid w:val="5C3CB7DA"/>
    <w:rsid w:val="5D78BCCF"/>
    <w:rsid w:val="5D8BA716"/>
    <w:rsid w:val="5E679054"/>
    <w:rsid w:val="5F0B8927"/>
    <w:rsid w:val="61FF714D"/>
    <w:rsid w:val="629CC8E8"/>
    <w:rsid w:val="62A7447F"/>
    <w:rsid w:val="62FDAC2B"/>
    <w:rsid w:val="63A26802"/>
    <w:rsid w:val="63A8A03F"/>
    <w:rsid w:val="6686F656"/>
    <w:rsid w:val="682B48C3"/>
    <w:rsid w:val="68472721"/>
    <w:rsid w:val="68A64B07"/>
    <w:rsid w:val="690A1AB6"/>
    <w:rsid w:val="6C3EAB6D"/>
    <w:rsid w:val="6C890291"/>
    <w:rsid w:val="6D31EF93"/>
    <w:rsid w:val="6D3ADA14"/>
    <w:rsid w:val="6DFA649F"/>
    <w:rsid w:val="6EC3B1CC"/>
    <w:rsid w:val="6EEA7B97"/>
    <w:rsid w:val="6FD3DE31"/>
    <w:rsid w:val="702215E3"/>
    <w:rsid w:val="703D4485"/>
    <w:rsid w:val="71C446C0"/>
    <w:rsid w:val="74589FB0"/>
    <w:rsid w:val="7470CBC6"/>
    <w:rsid w:val="75971BAA"/>
    <w:rsid w:val="7760DC07"/>
    <w:rsid w:val="7954981A"/>
    <w:rsid w:val="79CDBFF4"/>
    <w:rsid w:val="79E5A5F7"/>
    <w:rsid w:val="7AA38426"/>
    <w:rsid w:val="7B57A64C"/>
    <w:rsid w:val="7B6BEBB8"/>
    <w:rsid w:val="7D863D07"/>
    <w:rsid w:val="7F087F5A"/>
    <w:rsid w:val="7FF3C2D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4E0798"/>
  <w14:defaultImageDpi w14:val="0"/>
  <w15:docId w15:val="{57D9C4C0-425B-4C5F-A044-88EEE057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28A"/>
    <w:pPr>
      <w:suppressAutoHyphens/>
      <w:spacing w:after="200"/>
    </w:pPr>
    <w:rPr>
      <w:sz w:val="24"/>
    </w:rPr>
  </w:style>
  <w:style w:type="paragraph" w:styleId="Heading1">
    <w:name w:val="heading 1"/>
    <w:basedOn w:val="Normal"/>
    <w:next w:val="Normal"/>
    <w:link w:val="Heading1Char"/>
    <w:uiPriority w:val="9"/>
    <w:qFormat/>
    <w:rsid w:val="000D36D6"/>
    <w:pPr>
      <w:keepNext/>
      <w:keepLines/>
      <w:spacing w:after="360" w:line="700" w:lineRule="exact"/>
      <w:outlineLvl w:val="0"/>
    </w:pPr>
    <w:rPr>
      <w:rFonts w:asciiTheme="majorHAnsi" w:eastAsiaTheme="majorEastAsia" w:hAnsiTheme="majorHAnsi" w:cs="Times New Roman (Headings CS)"/>
      <w:b/>
      <w:bCs/>
      <w:color w:val="000000" w:themeColor="text1"/>
      <w:sz w:val="48"/>
      <w:szCs w:val="36"/>
      <w:lang w:val="en-GB"/>
    </w:rPr>
  </w:style>
  <w:style w:type="paragraph" w:styleId="Heading2">
    <w:name w:val="heading 2"/>
    <w:basedOn w:val="Normal"/>
    <w:next w:val="Normal"/>
    <w:link w:val="Heading2Char"/>
    <w:uiPriority w:val="9"/>
    <w:unhideWhenUsed/>
    <w:qFormat/>
    <w:rsid w:val="00AF2554"/>
    <w:pPr>
      <w:keepNext/>
      <w:keepLines/>
      <w:spacing w:before="120" w:after="360" w:line="520" w:lineRule="exact"/>
      <w:outlineLvl w:val="1"/>
    </w:pPr>
    <w:rPr>
      <w:rFonts w:asciiTheme="majorHAnsi" w:eastAsiaTheme="majorEastAsia" w:hAnsiTheme="majorHAnsi" w:cs="Times New Roman (Headings CS)"/>
      <w:b/>
      <w:bCs/>
      <w:color w:val="000000" w:themeColor="text1"/>
      <w:sz w:val="36"/>
      <w:szCs w:val="36"/>
      <w:lang w:val="en-GB"/>
    </w:rPr>
  </w:style>
  <w:style w:type="paragraph" w:styleId="Heading3">
    <w:name w:val="heading 3"/>
    <w:basedOn w:val="Normal"/>
    <w:next w:val="Normal"/>
    <w:link w:val="Heading3Char"/>
    <w:uiPriority w:val="9"/>
    <w:unhideWhenUsed/>
    <w:qFormat/>
    <w:rsid w:val="00D70E5A"/>
    <w:pPr>
      <w:keepNext/>
      <w:keepLines/>
      <w:spacing w:after="240" w:line="400" w:lineRule="exact"/>
      <w:outlineLvl w:val="2"/>
    </w:pPr>
    <w:rPr>
      <w:rFonts w:asciiTheme="majorHAnsi" w:eastAsiaTheme="majorEastAsia" w:hAnsiTheme="majorHAnsi" w:cstheme="majorBidi"/>
      <w:b/>
      <w:bCs/>
      <w:color w:val="000000" w:themeColor="text1"/>
      <w:sz w:val="28"/>
      <w:szCs w:val="26"/>
      <w:lang w:val="en-GB"/>
    </w:rPr>
  </w:style>
  <w:style w:type="paragraph" w:styleId="Heading4">
    <w:name w:val="heading 4"/>
    <w:basedOn w:val="Normal"/>
    <w:next w:val="Normal"/>
    <w:link w:val="Heading4Char"/>
    <w:uiPriority w:val="9"/>
    <w:unhideWhenUsed/>
    <w:qFormat/>
    <w:rsid w:val="00BC02FA"/>
    <w:pPr>
      <w:keepNext/>
      <w:keepLines/>
      <w:spacing w:before="120" w:after="120" w:line="360" w:lineRule="auto"/>
      <w:outlineLvl w:val="3"/>
    </w:pPr>
    <w:rPr>
      <w:rFonts w:asciiTheme="majorHAnsi" w:eastAsiaTheme="majorEastAsia" w:hAnsiTheme="majorHAnsi" w:cstheme="majorBidi"/>
      <w:b/>
      <w:iCs/>
      <w:color w:val="000000" w:themeColor="text1"/>
      <w:sz w:val="32"/>
    </w:rPr>
  </w:style>
  <w:style w:type="paragraph" w:styleId="Heading5">
    <w:name w:val="heading 5"/>
    <w:basedOn w:val="Normal"/>
    <w:next w:val="Normal"/>
    <w:link w:val="Heading5Char"/>
    <w:uiPriority w:val="9"/>
    <w:unhideWhenUsed/>
    <w:qFormat/>
    <w:rsid w:val="00BC02FA"/>
    <w:pPr>
      <w:keepNext/>
      <w:keepLines/>
      <w:spacing w:before="40" w:after="80" w:line="360" w:lineRule="auto"/>
      <w:outlineLvl w:val="4"/>
    </w:pPr>
    <w:rPr>
      <w:rFonts w:asciiTheme="majorHAnsi" w:eastAsiaTheme="majorEastAsia" w:hAnsiTheme="majorHAnsi" w:cstheme="majorBidi"/>
      <w:b/>
      <w:color w:val="000000" w:themeColor="text1"/>
      <w:sz w:val="28"/>
    </w:rPr>
  </w:style>
  <w:style w:type="paragraph" w:styleId="Heading6">
    <w:name w:val="heading 6"/>
    <w:basedOn w:val="Heading5"/>
    <w:next w:val="Normal"/>
    <w:link w:val="Heading6Char"/>
    <w:uiPriority w:val="9"/>
    <w:unhideWhenUsed/>
    <w:qFormat/>
    <w:rsid w:val="00BC02FA"/>
    <w:pPr>
      <w:spacing w:after="120"/>
      <w:outlineLvl w:val="5"/>
    </w:pPr>
    <w:rPr>
      <w:sz w:val="24"/>
    </w:rPr>
  </w:style>
  <w:style w:type="paragraph" w:styleId="Heading7">
    <w:name w:val="heading 7"/>
    <w:basedOn w:val="Normal"/>
    <w:next w:val="Normal"/>
    <w:link w:val="Heading7Char"/>
    <w:uiPriority w:val="9"/>
    <w:unhideWhenUsed/>
    <w:qFormat/>
    <w:rsid w:val="00B54217"/>
    <w:pPr>
      <w:keepNext/>
      <w:keepLines/>
      <w:spacing w:before="120" w:after="120" w:line="360" w:lineRule="auto"/>
      <w:outlineLvl w:val="6"/>
    </w:pPr>
    <w:rPr>
      <w:rFonts w:asciiTheme="majorHAnsi" w:eastAsiaTheme="majorEastAsia" w:hAnsiTheme="majorHAnsi" w:cstheme="majorBidi"/>
      <w:b/>
      <w:iCs/>
      <w:color w:val="000000" w:themeColor="text1"/>
    </w:rPr>
  </w:style>
  <w:style w:type="paragraph" w:styleId="Heading8">
    <w:name w:val="heading 8"/>
    <w:basedOn w:val="Normal"/>
    <w:next w:val="Normal"/>
    <w:link w:val="Heading8Char"/>
    <w:uiPriority w:val="9"/>
    <w:semiHidden/>
    <w:unhideWhenUsed/>
    <w:qFormat/>
    <w:rsid w:val="00BC02FA"/>
    <w:pPr>
      <w:keepNext/>
      <w:keepLines/>
      <w:spacing w:before="40" w:after="0"/>
      <w:outlineLvl w:val="7"/>
    </w:pPr>
    <w:rPr>
      <w:rFonts w:asciiTheme="majorHAnsi" w:eastAsiaTheme="majorEastAsia" w:hAnsiTheme="majorHAnsi" w:cstheme="majorBidi"/>
      <w:b/>
      <w:color w:val="272727" w:themeColor="text1" w:themeTint="D8"/>
      <w:sz w:val="22"/>
      <w:szCs w:val="21"/>
    </w:rPr>
  </w:style>
  <w:style w:type="paragraph" w:styleId="Heading9">
    <w:name w:val="heading 9"/>
    <w:basedOn w:val="Normal"/>
    <w:next w:val="Normal"/>
    <w:link w:val="Heading9Char"/>
    <w:uiPriority w:val="9"/>
    <w:semiHidden/>
    <w:unhideWhenUsed/>
    <w:qFormat/>
    <w:rsid w:val="00BC02FA"/>
    <w:pPr>
      <w:keepNext/>
      <w:keepLines/>
      <w:spacing w:before="40" w:after="0"/>
      <w:outlineLvl w:val="8"/>
    </w:pPr>
    <w:rPr>
      <w:rFonts w:asciiTheme="majorHAnsi" w:eastAsiaTheme="majorEastAsia" w:hAnsiTheme="majorHAnsi" w:cstheme="majorBidi"/>
      <w:b/>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numbering" w:customStyle="1" w:styleId="CurrentList9">
    <w:name w:val="Current List9"/>
    <w:uiPriority w:val="99"/>
    <w:rsid w:val="00F138D1"/>
    <w:pPr>
      <w:numPr>
        <w:numId w:val="25"/>
      </w:numPr>
    </w:pPr>
  </w:style>
  <w:style w:type="character" w:customStyle="1" w:styleId="Bold">
    <w:name w:val="Bold"/>
    <w:uiPriority w:val="99"/>
    <w:rPr>
      <w:b/>
      <w:bCs/>
    </w:rPr>
  </w:style>
  <w:style w:type="numbering" w:customStyle="1" w:styleId="CurrentList17">
    <w:name w:val="Current List17"/>
    <w:uiPriority w:val="99"/>
    <w:rsid w:val="00BC02FA"/>
    <w:pPr>
      <w:numPr>
        <w:numId w:val="26"/>
      </w:numPr>
    </w:pPr>
  </w:style>
  <w:style w:type="numbering" w:customStyle="1" w:styleId="CurrentList18">
    <w:name w:val="Current List18"/>
    <w:uiPriority w:val="99"/>
    <w:rsid w:val="00BC02FA"/>
    <w:pPr>
      <w:numPr>
        <w:numId w:val="27"/>
      </w:numPr>
    </w:pPr>
  </w:style>
  <w:style w:type="character" w:customStyle="1" w:styleId="Italic">
    <w:name w:val="Italic"/>
    <w:basedOn w:val="Bold"/>
    <w:uiPriority w:val="99"/>
    <w:rsid w:val="006368F9"/>
    <w:rPr>
      <w:rFonts w:ascii="VIC (OTF) Light Italic" w:hAnsi="VIC (OTF) Light Italic" w:cs="VIC (OTF) Light Italic"/>
      <w:b w:val="0"/>
      <w:bCs w:val="0"/>
      <w:i/>
      <w:iCs/>
    </w:rPr>
  </w:style>
  <w:style w:type="character" w:styleId="Hyperlink">
    <w:name w:val="Hyperlink"/>
    <w:basedOn w:val="DefaultParagraphFont"/>
    <w:uiPriority w:val="99"/>
    <w:rsid w:val="00B95309"/>
    <w:rPr>
      <w:color w:val="0000FF"/>
      <w:u w:val="single" w:color="0000FF"/>
    </w:rPr>
  </w:style>
  <w:style w:type="numbering" w:customStyle="1" w:styleId="CurrentList10">
    <w:name w:val="Current List10"/>
    <w:uiPriority w:val="99"/>
    <w:rsid w:val="00515813"/>
    <w:pPr>
      <w:numPr>
        <w:numId w:val="15"/>
      </w:numPr>
    </w:pPr>
  </w:style>
  <w:style w:type="paragraph" w:customStyle="1" w:styleId="SubheadingCover">
    <w:name w:val="Sub heading (Cover)"/>
    <w:basedOn w:val="Subtitle"/>
    <w:uiPriority w:val="99"/>
    <w:rsid w:val="00B80DD2"/>
  </w:style>
  <w:style w:type="paragraph" w:styleId="Title">
    <w:name w:val="Title"/>
    <w:basedOn w:val="Normal"/>
    <w:next w:val="Normal"/>
    <w:link w:val="TitleChar"/>
    <w:uiPriority w:val="10"/>
    <w:qFormat/>
    <w:rsid w:val="00F47930"/>
    <w:pPr>
      <w:spacing w:after="240" w:line="1000" w:lineRule="exact"/>
    </w:pPr>
    <w:rPr>
      <w:rFonts w:asciiTheme="majorHAnsi" w:eastAsiaTheme="majorEastAsia" w:hAnsiTheme="majorHAnsi" w:cs="Times New Roman (Headings CS)"/>
      <w:b/>
      <w:bCs/>
      <w:spacing w:val="8"/>
      <w:kern w:val="28"/>
      <w:sz w:val="68"/>
      <w:szCs w:val="58"/>
      <w:lang w:val="en-GB"/>
    </w:rPr>
  </w:style>
  <w:style w:type="character" w:customStyle="1" w:styleId="TitleChar">
    <w:name w:val="Title Char"/>
    <w:basedOn w:val="DefaultParagraphFont"/>
    <w:link w:val="Title"/>
    <w:uiPriority w:val="10"/>
    <w:rsid w:val="00F47930"/>
    <w:rPr>
      <w:rFonts w:asciiTheme="majorHAnsi" w:eastAsiaTheme="majorEastAsia" w:hAnsiTheme="majorHAnsi" w:cs="Times New Roman (Headings CS)"/>
      <w:b/>
      <w:bCs/>
      <w:spacing w:val="8"/>
      <w:kern w:val="28"/>
      <w:sz w:val="68"/>
      <w:szCs w:val="58"/>
      <w:lang w:val="en-GB"/>
    </w:rPr>
  </w:style>
  <w:style w:type="paragraph" w:styleId="Subtitle">
    <w:name w:val="Subtitle"/>
    <w:basedOn w:val="Normal"/>
    <w:next w:val="Normal"/>
    <w:link w:val="SubtitleChar"/>
    <w:uiPriority w:val="11"/>
    <w:qFormat/>
    <w:rsid w:val="00055918"/>
    <w:pPr>
      <w:numPr>
        <w:ilvl w:val="1"/>
      </w:numPr>
      <w:spacing w:before="240" w:after="480" w:line="360" w:lineRule="auto"/>
    </w:pPr>
    <w:rPr>
      <w:b/>
      <w:sz w:val="48"/>
      <w:szCs w:val="36"/>
    </w:rPr>
  </w:style>
  <w:style w:type="character" w:customStyle="1" w:styleId="SubtitleChar">
    <w:name w:val="Subtitle Char"/>
    <w:basedOn w:val="DefaultParagraphFont"/>
    <w:link w:val="Subtitle"/>
    <w:uiPriority w:val="11"/>
    <w:rsid w:val="00055918"/>
    <w:rPr>
      <w:b/>
      <w:sz w:val="48"/>
      <w:szCs w:val="36"/>
    </w:rPr>
  </w:style>
  <w:style w:type="paragraph" w:customStyle="1" w:styleId="Boldheader">
    <w:name w:val="Bold header"/>
    <w:basedOn w:val="Normal"/>
    <w:qFormat/>
    <w:rsid w:val="00BC02FA"/>
    <w:pPr>
      <w:keepNext/>
      <w:keepLines/>
      <w:autoSpaceDE w:val="0"/>
      <w:autoSpaceDN w:val="0"/>
      <w:adjustRightInd w:val="0"/>
      <w:spacing w:before="120" w:after="120" w:line="220" w:lineRule="atLeast"/>
      <w:textAlignment w:val="center"/>
    </w:pPr>
    <w:rPr>
      <w:rFonts w:cstheme="minorHAnsi"/>
      <w:b/>
      <w:bCs/>
      <w:szCs w:val="26"/>
      <w:lang w:val="en-GB"/>
    </w:rPr>
  </w:style>
  <w:style w:type="paragraph" w:customStyle="1" w:styleId="Normalbeforebullets">
    <w:name w:val="Normal before bullets"/>
    <w:basedOn w:val="Normal"/>
    <w:qFormat/>
    <w:rsid w:val="00E27AC3"/>
    <w:pPr>
      <w:keepNext/>
      <w:spacing w:after="60" w:line="480" w:lineRule="auto"/>
    </w:pPr>
  </w:style>
  <w:style w:type="character" w:customStyle="1" w:styleId="Heading1Char">
    <w:name w:val="Heading 1 Char"/>
    <w:basedOn w:val="DefaultParagraphFont"/>
    <w:link w:val="Heading1"/>
    <w:uiPriority w:val="9"/>
    <w:rsid w:val="000D36D6"/>
    <w:rPr>
      <w:rFonts w:asciiTheme="majorHAnsi" w:eastAsiaTheme="majorEastAsia" w:hAnsiTheme="majorHAnsi" w:cs="Times New Roman (Headings CS)"/>
      <w:b/>
      <w:bCs/>
      <w:color w:val="000000" w:themeColor="text1"/>
      <w:sz w:val="48"/>
      <w:szCs w:val="36"/>
      <w:lang w:val="en-GB"/>
    </w:rPr>
  </w:style>
  <w:style w:type="paragraph" w:customStyle="1" w:styleId="FiguretitleFiguresImages">
    <w:name w:val="Figure title (Figures/Images)"/>
    <w:basedOn w:val="BodyText"/>
    <w:uiPriority w:val="99"/>
    <w:rsid w:val="00620098"/>
    <w:pPr>
      <w:keepNext/>
      <w:spacing w:before="120" w:line="220" w:lineRule="atLeast"/>
    </w:pPr>
    <w:rPr>
      <w:rFonts w:cstheme="minorHAnsi"/>
      <w:b/>
      <w:bCs/>
    </w:rPr>
  </w:style>
  <w:style w:type="paragraph" w:styleId="ListParagraph">
    <w:name w:val="List Paragraph"/>
    <w:basedOn w:val="Normal"/>
    <w:uiPriority w:val="34"/>
    <w:qFormat/>
    <w:rsid w:val="00750D1B"/>
    <w:pPr>
      <w:ind w:left="720"/>
      <w:contextualSpacing/>
    </w:pPr>
  </w:style>
  <w:style w:type="paragraph" w:customStyle="1" w:styleId="Listparagraphi">
    <w:name w:val="List paragraph (i.)"/>
    <w:basedOn w:val="ListParagraph"/>
    <w:qFormat/>
    <w:rsid w:val="00320E94"/>
    <w:pPr>
      <w:numPr>
        <w:numId w:val="11"/>
      </w:numPr>
      <w:spacing w:after="120" w:line="288" w:lineRule="auto"/>
      <w:contextualSpacing w:val="0"/>
    </w:pPr>
    <w:rPr>
      <w:lang w:val="en-GB"/>
    </w:rPr>
  </w:style>
  <w:style w:type="character" w:customStyle="1" w:styleId="Heading2Char">
    <w:name w:val="Heading 2 Char"/>
    <w:basedOn w:val="DefaultParagraphFont"/>
    <w:link w:val="Heading2"/>
    <w:uiPriority w:val="9"/>
    <w:rsid w:val="00AF2554"/>
    <w:rPr>
      <w:rFonts w:asciiTheme="majorHAnsi" w:eastAsiaTheme="majorEastAsia" w:hAnsiTheme="majorHAnsi" w:cs="Times New Roman (Headings CS)"/>
      <w:b/>
      <w:bCs/>
      <w:color w:val="000000" w:themeColor="text1"/>
      <w:sz w:val="36"/>
      <w:szCs w:val="36"/>
      <w:lang w:val="en-GB"/>
    </w:rPr>
  </w:style>
  <w:style w:type="character" w:customStyle="1" w:styleId="Heading3Char">
    <w:name w:val="Heading 3 Char"/>
    <w:basedOn w:val="DefaultParagraphFont"/>
    <w:link w:val="Heading3"/>
    <w:uiPriority w:val="9"/>
    <w:rsid w:val="00D70E5A"/>
    <w:rPr>
      <w:rFonts w:asciiTheme="majorHAnsi" w:eastAsiaTheme="majorEastAsia" w:hAnsiTheme="majorHAnsi" w:cstheme="majorBidi"/>
      <w:b/>
      <w:bCs/>
      <w:color w:val="000000" w:themeColor="text1"/>
      <w:sz w:val="28"/>
      <w:szCs w:val="26"/>
      <w:lang w:val="en-GB"/>
    </w:rPr>
  </w:style>
  <w:style w:type="character" w:customStyle="1" w:styleId="Heading4Char">
    <w:name w:val="Heading 4 Char"/>
    <w:basedOn w:val="DefaultParagraphFont"/>
    <w:link w:val="Heading4"/>
    <w:uiPriority w:val="9"/>
    <w:rsid w:val="00BC02FA"/>
    <w:rPr>
      <w:rFonts w:asciiTheme="majorHAnsi" w:eastAsiaTheme="majorEastAsia" w:hAnsiTheme="majorHAnsi" w:cstheme="majorBidi"/>
      <w:b/>
      <w:iCs/>
      <w:color w:val="000000" w:themeColor="text1"/>
      <w:sz w:val="32"/>
    </w:rPr>
  </w:style>
  <w:style w:type="character" w:customStyle="1" w:styleId="Heading5Char">
    <w:name w:val="Heading 5 Char"/>
    <w:basedOn w:val="DefaultParagraphFont"/>
    <w:link w:val="Heading5"/>
    <w:uiPriority w:val="9"/>
    <w:rsid w:val="00BC02FA"/>
    <w:rPr>
      <w:rFonts w:asciiTheme="majorHAnsi" w:eastAsiaTheme="majorEastAsia" w:hAnsiTheme="majorHAnsi" w:cstheme="majorBidi"/>
      <w:b/>
      <w:color w:val="000000" w:themeColor="text1"/>
      <w:sz w:val="28"/>
    </w:rPr>
  </w:style>
  <w:style w:type="character" w:customStyle="1" w:styleId="Heading6Char">
    <w:name w:val="Heading 6 Char"/>
    <w:basedOn w:val="DefaultParagraphFont"/>
    <w:link w:val="Heading6"/>
    <w:uiPriority w:val="9"/>
    <w:rsid w:val="00BC02FA"/>
    <w:rPr>
      <w:rFonts w:asciiTheme="majorHAnsi" w:eastAsiaTheme="majorEastAsia" w:hAnsiTheme="majorHAnsi" w:cstheme="majorBidi"/>
      <w:b/>
      <w:color w:val="000000" w:themeColor="text1"/>
      <w:sz w:val="24"/>
    </w:rPr>
  </w:style>
  <w:style w:type="character" w:customStyle="1" w:styleId="Heading7Char">
    <w:name w:val="Heading 7 Char"/>
    <w:basedOn w:val="DefaultParagraphFont"/>
    <w:link w:val="Heading7"/>
    <w:uiPriority w:val="9"/>
    <w:rsid w:val="00B54217"/>
    <w:rPr>
      <w:rFonts w:asciiTheme="majorHAnsi" w:eastAsiaTheme="majorEastAsia" w:hAnsiTheme="majorHAnsi" w:cstheme="majorBidi"/>
      <w:b/>
      <w:iCs/>
      <w:color w:val="000000" w:themeColor="text1"/>
      <w:sz w:val="24"/>
    </w:rPr>
  </w:style>
  <w:style w:type="character" w:customStyle="1" w:styleId="Heading8Char">
    <w:name w:val="Heading 8 Char"/>
    <w:basedOn w:val="DefaultParagraphFont"/>
    <w:link w:val="Heading8"/>
    <w:uiPriority w:val="9"/>
    <w:semiHidden/>
    <w:rsid w:val="00BC02FA"/>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BC02FA"/>
    <w:rPr>
      <w:rFonts w:asciiTheme="majorHAnsi" w:eastAsiaTheme="majorEastAsia" w:hAnsiTheme="majorHAnsi" w:cstheme="majorBidi"/>
      <w:b/>
      <w:iCs/>
      <w:color w:val="272727" w:themeColor="text1" w:themeTint="D8"/>
      <w:sz w:val="21"/>
      <w:szCs w:val="21"/>
    </w:rPr>
  </w:style>
  <w:style w:type="paragraph" w:customStyle="1" w:styleId="TabletitleTables">
    <w:name w:val="Table title (Tables)"/>
    <w:basedOn w:val="NoParagraphStyle"/>
    <w:uiPriority w:val="99"/>
    <w:rsid w:val="00252B69"/>
    <w:pPr>
      <w:widowControl/>
      <w:suppressAutoHyphens/>
      <w:spacing w:before="57" w:after="113" w:line="240" w:lineRule="atLeast"/>
    </w:pPr>
    <w:rPr>
      <w:rFonts w:ascii="VIC (OTF) SemiBold" w:hAnsi="VIC (OTF) SemiBold" w:cs="VIC (OTF) SemiBold"/>
      <w:b/>
      <w:bCs/>
      <w:color w:val="100149"/>
      <w:sz w:val="20"/>
      <w:szCs w:val="20"/>
    </w:rPr>
  </w:style>
  <w:style w:type="table" w:styleId="TableGrid">
    <w:name w:val="Table Grid"/>
    <w:basedOn w:val="TableNormal"/>
    <w:uiPriority w:val="39"/>
    <w:rsid w:val="00A5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 Column Headings"/>
    <w:basedOn w:val="Normal"/>
    <w:qFormat/>
    <w:rsid w:val="00A56B9D"/>
    <w:pPr>
      <w:spacing w:before="60" w:after="60" w:line="240" w:lineRule="auto"/>
    </w:pPr>
    <w:rPr>
      <w:b/>
      <w:bCs/>
      <w:lang w:val="en-GB"/>
    </w:rPr>
  </w:style>
  <w:style w:type="paragraph" w:customStyle="1" w:styleId="Tabletext">
    <w:name w:val="Table text"/>
    <w:basedOn w:val="BodyText"/>
    <w:qFormat/>
    <w:rsid w:val="00AB79D2"/>
    <w:pPr>
      <w:spacing w:after="120" w:line="400" w:lineRule="exact"/>
    </w:pPr>
  </w:style>
  <w:style w:type="numbering" w:customStyle="1" w:styleId="CurrentList11">
    <w:name w:val="Current List11"/>
    <w:uiPriority w:val="99"/>
    <w:rsid w:val="00515813"/>
    <w:pPr>
      <w:numPr>
        <w:numId w:val="16"/>
      </w:numPr>
    </w:pPr>
  </w:style>
  <w:style w:type="paragraph" w:customStyle="1" w:styleId="Bullet2">
    <w:name w:val="Bullet 2"/>
    <w:basedOn w:val="Normal"/>
    <w:qFormat/>
    <w:rsid w:val="008B38A1"/>
    <w:pPr>
      <w:numPr>
        <w:numId w:val="1"/>
      </w:numPr>
      <w:autoSpaceDE w:val="0"/>
      <w:autoSpaceDN w:val="0"/>
      <w:adjustRightInd w:val="0"/>
      <w:spacing w:after="120" w:line="480" w:lineRule="auto"/>
      <w:textAlignment w:val="center"/>
    </w:pPr>
    <w:rPr>
      <w:rFonts w:ascii="Arial" w:hAnsi="Arial" w:cs="Arial"/>
      <w:color w:val="000000"/>
      <w:lang w:val="en-GB"/>
    </w:rPr>
  </w:style>
  <w:style w:type="paragraph" w:customStyle="1" w:styleId="Listparagrapha">
    <w:name w:val="List paragraph (a.)"/>
    <w:basedOn w:val="BodyText"/>
    <w:qFormat/>
    <w:rsid w:val="00291546"/>
    <w:pPr>
      <w:numPr>
        <w:numId w:val="7"/>
      </w:numPr>
    </w:pPr>
  </w:style>
  <w:style w:type="paragraph" w:styleId="Header">
    <w:name w:val="header"/>
    <w:basedOn w:val="Normal"/>
    <w:link w:val="HeaderChar"/>
    <w:uiPriority w:val="99"/>
    <w:unhideWhenUsed/>
    <w:rsid w:val="007F6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BDB"/>
  </w:style>
  <w:style w:type="paragraph" w:styleId="Footer">
    <w:name w:val="footer"/>
    <w:basedOn w:val="Normal"/>
    <w:link w:val="FooterChar"/>
    <w:uiPriority w:val="99"/>
    <w:unhideWhenUsed/>
    <w:rsid w:val="007F6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BDB"/>
  </w:style>
  <w:style w:type="paragraph" w:styleId="TOC1">
    <w:name w:val="toc 1"/>
    <w:basedOn w:val="Normal"/>
    <w:next w:val="Normal"/>
    <w:uiPriority w:val="39"/>
    <w:unhideWhenUsed/>
    <w:rsid w:val="000D36D6"/>
    <w:pPr>
      <w:spacing w:before="240" w:after="60" w:line="360" w:lineRule="auto"/>
    </w:pPr>
    <w:rPr>
      <w:rFonts w:asciiTheme="majorHAnsi" w:hAnsiTheme="majorHAnsi" w:cs="Arial (Headings)"/>
      <w:b/>
      <w:bCs/>
      <w:color w:val="000000" w:themeColor="text1"/>
      <w:szCs w:val="24"/>
    </w:rPr>
  </w:style>
  <w:style w:type="paragraph" w:styleId="TOC2">
    <w:name w:val="toc 2"/>
    <w:basedOn w:val="Normal"/>
    <w:next w:val="Normal"/>
    <w:uiPriority w:val="39"/>
    <w:unhideWhenUsed/>
    <w:rsid w:val="000D36D6"/>
    <w:pPr>
      <w:spacing w:before="60" w:after="60" w:line="360" w:lineRule="auto"/>
    </w:pPr>
    <w:rPr>
      <w:rFonts w:cstheme="minorHAnsi"/>
      <w:bCs/>
      <w:color w:val="000000" w:themeColor="text1"/>
      <w:szCs w:val="20"/>
    </w:rPr>
  </w:style>
  <w:style w:type="paragraph" w:styleId="TOC3">
    <w:name w:val="toc 3"/>
    <w:basedOn w:val="Normal"/>
    <w:next w:val="Normal"/>
    <w:uiPriority w:val="39"/>
    <w:unhideWhenUsed/>
    <w:rsid w:val="000D36D6"/>
    <w:pPr>
      <w:spacing w:before="60" w:after="60" w:line="360" w:lineRule="auto"/>
    </w:pPr>
    <w:rPr>
      <w:rFonts w:cstheme="minorHAnsi"/>
      <w:color w:val="000000" w:themeColor="text1"/>
      <w:szCs w:val="20"/>
    </w:rPr>
  </w:style>
  <w:style w:type="paragraph" w:styleId="BodyText">
    <w:name w:val="Body Text"/>
    <w:basedOn w:val="Normal"/>
    <w:link w:val="BodyTextChar"/>
    <w:uiPriority w:val="99"/>
    <w:unhideWhenUsed/>
    <w:rsid w:val="000D36D6"/>
    <w:pPr>
      <w:spacing w:after="240" w:line="480" w:lineRule="auto"/>
    </w:pPr>
    <w:rPr>
      <w:rFonts w:cs="Times New Roman (Body CS)"/>
      <w:color w:val="000000" w:themeColor="text1"/>
      <w:kern w:val="24"/>
      <w:lang w:val="en-GB"/>
    </w:rPr>
  </w:style>
  <w:style w:type="character" w:customStyle="1" w:styleId="BodyTextChar">
    <w:name w:val="Body Text Char"/>
    <w:basedOn w:val="DefaultParagraphFont"/>
    <w:link w:val="BodyText"/>
    <w:uiPriority w:val="99"/>
    <w:rsid w:val="000D36D6"/>
    <w:rPr>
      <w:rFonts w:cs="Times New Roman (Body CS)"/>
      <w:color w:val="000000" w:themeColor="text1"/>
      <w:kern w:val="24"/>
      <w:sz w:val="24"/>
      <w:lang w:val="en-GB"/>
    </w:rPr>
  </w:style>
  <w:style w:type="paragraph" w:styleId="ListBullet">
    <w:name w:val="List Bullet"/>
    <w:basedOn w:val="BodyText"/>
    <w:uiPriority w:val="99"/>
    <w:unhideWhenUsed/>
    <w:rsid w:val="008B38A1"/>
    <w:pPr>
      <w:numPr>
        <w:numId w:val="2"/>
      </w:numPr>
      <w:spacing w:after="120"/>
    </w:pPr>
  </w:style>
  <w:style w:type="paragraph" w:styleId="List2">
    <w:name w:val="List 2"/>
    <w:basedOn w:val="Normal"/>
    <w:uiPriority w:val="99"/>
    <w:unhideWhenUsed/>
    <w:rsid w:val="00A10D57"/>
    <w:pPr>
      <w:spacing w:after="120"/>
      <w:ind w:left="568" w:hanging="284"/>
      <w:contextualSpacing/>
    </w:pPr>
  </w:style>
  <w:style w:type="paragraph" w:styleId="ListBullet2">
    <w:name w:val="List Bullet 2"/>
    <w:basedOn w:val="BodyText"/>
    <w:uiPriority w:val="99"/>
    <w:unhideWhenUsed/>
    <w:rsid w:val="004554EA"/>
    <w:pPr>
      <w:numPr>
        <w:numId w:val="3"/>
      </w:numPr>
      <w:ind w:left="714" w:hanging="357"/>
    </w:pPr>
  </w:style>
  <w:style w:type="paragraph" w:styleId="TOCHeading">
    <w:name w:val="TOC Heading"/>
    <w:basedOn w:val="Heading1"/>
    <w:next w:val="Normal"/>
    <w:uiPriority w:val="39"/>
    <w:unhideWhenUsed/>
    <w:qFormat/>
    <w:rsid w:val="003A393C"/>
    <w:pPr>
      <w:spacing w:after="120" w:line="360" w:lineRule="auto"/>
      <w:outlineLvl w:val="9"/>
    </w:pPr>
    <w:rPr>
      <w:bCs w:val="0"/>
      <w:szCs w:val="32"/>
    </w:rPr>
  </w:style>
  <w:style w:type="character" w:styleId="FollowedHyperlink">
    <w:name w:val="FollowedHyperlink"/>
    <w:basedOn w:val="DefaultParagraphFont"/>
    <w:uiPriority w:val="99"/>
    <w:semiHidden/>
    <w:unhideWhenUsed/>
    <w:rsid w:val="00B66945"/>
    <w:rPr>
      <w:color w:val="954F72" w:themeColor="followedHyperlink"/>
      <w:u w:val="single"/>
    </w:rPr>
  </w:style>
  <w:style w:type="paragraph" w:styleId="ListNumber">
    <w:name w:val="List Number"/>
    <w:basedOn w:val="BodyText"/>
    <w:uiPriority w:val="99"/>
    <w:unhideWhenUsed/>
    <w:rsid w:val="00FD57D0"/>
    <w:pPr>
      <w:numPr>
        <w:numId w:val="4"/>
      </w:numPr>
      <w:snapToGrid w:val="0"/>
      <w:ind w:left="357" w:hanging="357"/>
    </w:pPr>
  </w:style>
  <w:style w:type="paragraph" w:styleId="ListNumber2">
    <w:name w:val="List Number 2"/>
    <w:basedOn w:val="Normal"/>
    <w:uiPriority w:val="99"/>
    <w:unhideWhenUsed/>
    <w:rsid w:val="001D3828"/>
    <w:pPr>
      <w:numPr>
        <w:numId w:val="17"/>
      </w:numPr>
      <w:contextualSpacing/>
    </w:pPr>
  </w:style>
  <w:style w:type="paragraph" w:styleId="Caption">
    <w:name w:val="caption"/>
    <w:basedOn w:val="Normal"/>
    <w:next w:val="Normal"/>
    <w:unhideWhenUsed/>
    <w:qFormat/>
    <w:rsid w:val="00E540DA"/>
    <w:pPr>
      <w:spacing w:before="120" w:after="120" w:line="360" w:lineRule="auto"/>
    </w:pPr>
    <w:rPr>
      <w:b/>
      <w:iCs/>
      <w:color w:val="000000" w:themeColor="text1"/>
      <w:szCs w:val="18"/>
    </w:rPr>
  </w:style>
  <w:style w:type="numbering" w:customStyle="1" w:styleId="CurrentList1">
    <w:name w:val="Current List1"/>
    <w:uiPriority w:val="99"/>
    <w:rsid w:val="007B211D"/>
    <w:pPr>
      <w:numPr>
        <w:numId w:val="5"/>
      </w:numPr>
    </w:pPr>
  </w:style>
  <w:style w:type="numbering" w:customStyle="1" w:styleId="CurrentList2">
    <w:name w:val="Current List2"/>
    <w:uiPriority w:val="99"/>
    <w:rsid w:val="00E11A71"/>
    <w:pPr>
      <w:numPr>
        <w:numId w:val="6"/>
      </w:numPr>
    </w:pPr>
  </w:style>
  <w:style w:type="numbering" w:customStyle="1" w:styleId="CurrentList3">
    <w:name w:val="Current List3"/>
    <w:uiPriority w:val="99"/>
    <w:rsid w:val="00E11A71"/>
    <w:pPr>
      <w:numPr>
        <w:numId w:val="8"/>
      </w:numPr>
    </w:pPr>
  </w:style>
  <w:style w:type="numbering" w:customStyle="1" w:styleId="CurrentList4">
    <w:name w:val="Current List4"/>
    <w:uiPriority w:val="99"/>
    <w:rsid w:val="00E11A71"/>
    <w:pPr>
      <w:numPr>
        <w:numId w:val="9"/>
      </w:numPr>
    </w:pPr>
  </w:style>
  <w:style w:type="numbering" w:customStyle="1" w:styleId="CurrentList5">
    <w:name w:val="Current List5"/>
    <w:uiPriority w:val="99"/>
    <w:rsid w:val="00E11A71"/>
    <w:pPr>
      <w:numPr>
        <w:numId w:val="10"/>
      </w:numPr>
    </w:pPr>
  </w:style>
  <w:style w:type="paragraph" w:styleId="TOC4">
    <w:name w:val="toc 4"/>
    <w:basedOn w:val="Normal"/>
    <w:next w:val="Normal"/>
    <w:autoRedefine/>
    <w:uiPriority w:val="39"/>
    <w:unhideWhenUsed/>
    <w:rsid w:val="005E3F95"/>
    <w:pPr>
      <w:spacing w:after="0"/>
      <w:ind w:left="480"/>
    </w:pPr>
    <w:rPr>
      <w:rFonts w:cstheme="minorHAnsi"/>
      <w:sz w:val="20"/>
      <w:szCs w:val="20"/>
    </w:rPr>
  </w:style>
  <w:style w:type="paragraph" w:styleId="TOC5">
    <w:name w:val="toc 5"/>
    <w:basedOn w:val="Normal"/>
    <w:next w:val="Normal"/>
    <w:autoRedefine/>
    <w:uiPriority w:val="39"/>
    <w:unhideWhenUsed/>
    <w:rsid w:val="005E3F95"/>
    <w:pPr>
      <w:spacing w:after="0"/>
      <w:ind w:left="720"/>
    </w:pPr>
    <w:rPr>
      <w:rFonts w:cstheme="minorHAnsi"/>
      <w:sz w:val="20"/>
      <w:szCs w:val="20"/>
    </w:rPr>
  </w:style>
  <w:style w:type="paragraph" w:styleId="TOC6">
    <w:name w:val="toc 6"/>
    <w:basedOn w:val="Normal"/>
    <w:next w:val="Normal"/>
    <w:autoRedefine/>
    <w:uiPriority w:val="39"/>
    <w:unhideWhenUsed/>
    <w:rsid w:val="000D36D6"/>
    <w:pPr>
      <w:spacing w:after="0"/>
      <w:ind w:left="960"/>
    </w:pPr>
    <w:rPr>
      <w:rFonts w:cstheme="minorHAnsi"/>
      <w:color w:val="000000" w:themeColor="text1"/>
      <w:sz w:val="20"/>
      <w:szCs w:val="20"/>
    </w:rPr>
  </w:style>
  <w:style w:type="paragraph" w:styleId="TOC7">
    <w:name w:val="toc 7"/>
    <w:basedOn w:val="Normal"/>
    <w:next w:val="Normal"/>
    <w:autoRedefine/>
    <w:uiPriority w:val="39"/>
    <w:unhideWhenUsed/>
    <w:rsid w:val="005E3F95"/>
    <w:pPr>
      <w:spacing w:after="0"/>
      <w:ind w:left="1200"/>
    </w:pPr>
    <w:rPr>
      <w:rFonts w:cstheme="minorHAnsi"/>
      <w:sz w:val="20"/>
      <w:szCs w:val="20"/>
    </w:rPr>
  </w:style>
  <w:style w:type="paragraph" w:styleId="TOC8">
    <w:name w:val="toc 8"/>
    <w:basedOn w:val="Normal"/>
    <w:next w:val="Normal"/>
    <w:autoRedefine/>
    <w:uiPriority w:val="39"/>
    <w:unhideWhenUsed/>
    <w:rsid w:val="005E3F95"/>
    <w:pPr>
      <w:spacing w:after="0"/>
      <w:ind w:left="1440"/>
    </w:pPr>
    <w:rPr>
      <w:rFonts w:cstheme="minorHAnsi"/>
      <w:sz w:val="20"/>
      <w:szCs w:val="20"/>
    </w:rPr>
  </w:style>
  <w:style w:type="paragraph" w:styleId="TOC9">
    <w:name w:val="toc 9"/>
    <w:basedOn w:val="Normal"/>
    <w:next w:val="Normal"/>
    <w:autoRedefine/>
    <w:uiPriority w:val="39"/>
    <w:unhideWhenUsed/>
    <w:rsid w:val="005E3F95"/>
    <w:pPr>
      <w:spacing w:after="0"/>
      <w:ind w:left="1680"/>
    </w:pPr>
    <w:rPr>
      <w:rFonts w:cstheme="minorHAnsi"/>
      <w:sz w:val="20"/>
      <w:szCs w:val="20"/>
    </w:rPr>
  </w:style>
  <w:style w:type="paragraph" w:styleId="TOAHeading">
    <w:name w:val="toa heading"/>
    <w:basedOn w:val="Normal"/>
    <w:next w:val="Normal"/>
    <w:uiPriority w:val="99"/>
    <w:unhideWhenUsed/>
    <w:rsid w:val="00A51AD4"/>
    <w:pPr>
      <w:spacing w:before="240" w:after="240" w:line="360" w:lineRule="auto"/>
    </w:pPr>
    <w:rPr>
      <w:rFonts w:asciiTheme="majorHAnsi" w:eastAsiaTheme="majorEastAsia" w:hAnsiTheme="majorHAnsi" w:cs="Times New Roman (Headings CS)"/>
      <w:b/>
      <w:bCs/>
      <w:sz w:val="44"/>
      <w:szCs w:val="24"/>
    </w:rPr>
  </w:style>
  <w:style w:type="numbering" w:customStyle="1" w:styleId="CurrentList6">
    <w:name w:val="Current List6"/>
    <w:uiPriority w:val="99"/>
    <w:rsid w:val="00904039"/>
    <w:pPr>
      <w:numPr>
        <w:numId w:val="12"/>
      </w:numPr>
    </w:pPr>
  </w:style>
  <w:style w:type="numbering" w:customStyle="1" w:styleId="CurrentList7">
    <w:name w:val="Current List7"/>
    <w:uiPriority w:val="99"/>
    <w:rsid w:val="00904039"/>
    <w:pPr>
      <w:numPr>
        <w:numId w:val="13"/>
      </w:numPr>
    </w:pPr>
  </w:style>
  <w:style w:type="numbering" w:customStyle="1" w:styleId="CurrentList8">
    <w:name w:val="Current List8"/>
    <w:uiPriority w:val="99"/>
    <w:rsid w:val="00241796"/>
    <w:pPr>
      <w:numPr>
        <w:numId w:val="14"/>
      </w:numPr>
    </w:pPr>
  </w:style>
  <w:style w:type="paragraph" w:styleId="Revision">
    <w:name w:val="Revision"/>
    <w:hidden/>
    <w:uiPriority w:val="99"/>
    <w:semiHidden/>
    <w:rsid w:val="00760099"/>
    <w:pPr>
      <w:spacing w:after="0" w:line="240" w:lineRule="auto"/>
    </w:pPr>
    <w:rPr>
      <w:sz w:val="24"/>
    </w:rPr>
  </w:style>
  <w:style w:type="paragraph" w:styleId="CommentText">
    <w:name w:val="annotation text"/>
    <w:basedOn w:val="Normal"/>
    <w:link w:val="CommentTextChar"/>
    <w:uiPriority w:val="99"/>
    <w:unhideWhenUsed/>
    <w:rsid w:val="00DC0304"/>
    <w:pPr>
      <w:spacing w:line="240" w:lineRule="auto"/>
    </w:pPr>
    <w:rPr>
      <w:sz w:val="20"/>
      <w:szCs w:val="20"/>
    </w:rPr>
  </w:style>
  <w:style w:type="character" w:customStyle="1" w:styleId="CommentTextChar">
    <w:name w:val="Comment Text Char"/>
    <w:basedOn w:val="DefaultParagraphFont"/>
    <w:link w:val="CommentText"/>
    <w:uiPriority w:val="99"/>
    <w:rsid w:val="00DC0304"/>
    <w:rPr>
      <w:sz w:val="20"/>
      <w:szCs w:val="20"/>
    </w:rPr>
  </w:style>
  <w:style w:type="numbering" w:customStyle="1" w:styleId="CurrentList12">
    <w:name w:val="Current List12"/>
    <w:uiPriority w:val="99"/>
    <w:rsid w:val="00291546"/>
    <w:pPr>
      <w:numPr>
        <w:numId w:val="18"/>
      </w:numPr>
    </w:pPr>
  </w:style>
  <w:style w:type="paragraph" w:styleId="ListBullet3">
    <w:name w:val="List Bullet 3"/>
    <w:basedOn w:val="ListBullet2"/>
    <w:uiPriority w:val="99"/>
    <w:unhideWhenUsed/>
    <w:rsid w:val="00452CA4"/>
    <w:pPr>
      <w:numPr>
        <w:numId w:val="19"/>
      </w:numPr>
      <w:ind w:left="1037" w:hanging="357"/>
      <w:contextualSpacing/>
    </w:pPr>
  </w:style>
  <w:style w:type="table" w:styleId="GridTable5Dark">
    <w:name w:val="Grid Table 5 Dark"/>
    <w:basedOn w:val="TableNormal"/>
    <w:uiPriority w:val="50"/>
    <w:rsid w:val="005523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Style2">
    <w:name w:val="Style2"/>
    <w:basedOn w:val="TableNormal"/>
    <w:uiPriority w:val="99"/>
    <w:rsid w:val="00885AAB"/>
    <w:pPr>
      <w:spacing w:after="0" w:line="360" w:lineRule="auto"/>
    </w:pPr>
    <w:rPr>
      <w:sz w:val="24"/>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paragraph" w:customStyle="1" w:styleId="CaseStudyHeading">
    <w:name w:val="Case Study Heading"/>
    <w:basedOn w:val="BodyText"/>
    <w:qFormat/>
    <w:rsid w:val="00C2301E"/>
    <w:rPr>
      <w:b/>
      <w:bCs/>
      <w:sz w:val="32"/>
      <w:szCs w:val="32"/>
    </w:rPr>
  </w:style>
  <w:style w:type="table" w:styleId="ColorfulList-Accent1">
    <w:name w:val="Colorful List Accent 1"/>
    <w:basedOn w:val="TableNormal"/>
    <w:uiPriority w:val="72"/>
    <w:semiHidden/>
    <w:rsid w:val="00024973"/>
    <w:pPr>
      <w:spacing w:before="120" w:after="120" w:line="240" w:lineRule="atLeast"/>
    </w:pPr>
    <w:rPr>
      <w:rFonts w:eastAsia="Times New Roman" w:cs="Times New Roman"/>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TableTextBullet">
    <w:name w:val="Table Text Bullet"/>
    <w:basedOn w:val="Tabletext"/>
    <w:qFormat/>
    <w:rsid w:val="00253B39"/>
    <w:pPr>
      <w:numPr>
        <w:numId w:val="20"/>
      </w:numPr>
      <w:spacing w:after="180" w:line="312" w:lineRule="auto"/>
    </w:pPr>
  </w:style>
  <w:style w:type="character" w:styleId="Emphasis">
    <w:name w:val="Emphasis"/>
    <w:basedOn w:val="DefaultParagraphFont"/>
    <w:uiPriority w:val="20"/>
    <w:qFormat/>
    <w:rsid w:val="002E748D"/>
    <w:rPr>
      <w:i/>
      <w:iCs/>
    </w:rPr>
  </w:style>
  <w:style w:type="numbering" w:customStyle="1" w:styleId="CurrentList13">
    <w:name w:val="Current List13"/>
    <w:uiPriority w:val="99"/>
    <w:rsid w:val="006125D7"/>
    <w:pPr>
      <w:numPr>
        <w:numId w:val="21"/>
      </w:numPr>
    </w:pPr>
  </w:style>
  <w:style w:type="paragraph" w:customStyle="1" w:styleId="LastBulletinList">
    <w:name w:val="Last Bullet in List"/>
    <w:basedOn w:val="ListBullet"/>
    <w:qFormat/>
    <w:rsid w:val="00885AAB"/>
    <w:pPr>
      <w:spacing w:after="280"/>
      <w:ind w:left="357" w:hanging="357"/>
    </w:pPr>
  </w:style>
  <w:style w:type="character" w:styleId="Strong">
    <w:name w:val="Strong"/>
    <w:basedOn w:val="DefaultParagraphFont"/>
    <w:uiPriority w:val="22"/>
    <w:qFormat/>
    <w:rsid w:val="00643DDC"/>
    <w:rPr>
      <w:b/>
      <w:bCs/>
    </w:rPr>
  </w:style>
  <w:style w:type="character" w:styleId="PageNumber">
    <w:name w:val="page number"/>
    <w:basedOn w:val="DefaultParagraphFont"/>
    <w:uiPriority w:val="99"/>
    <w:semiHidden/>
    <w:unhideWhenUsed/>
    <w:rsid w:val="00B165A7"/>
  </w:style>
  <w:style w:type="numbering" w:customStyle="1" w:styleId="CurrentList14">
    <w:name w:val="Current List14"/>
    <w:uiPriority w:val="99"/>
    <w:rsid w:val="00395DD4"/>
    <w:pPr>
      <w:numPr>
        <w:numId w:val="22"/>
      </w:numPr>
    </w:pPr>
  </w:style>
  <w:style w:type="numbering" w:customStyle="1" w:styleId="CurrentList15">
    <w:name w:val="Current List15"/>
    <w:uiPriority w:val="99"/>
    <w:rsid w:val="0074162B"/>
    <w:pPr>
      <w:numPr>
        <w:numId w:val="23"/>
      </w:numPr>
    </w:pPr>
  </w:style>
  <w:style w:type="numbering" w:customStyle="1" w:styleId="CurrentList16">
    <w:name w:val="Current List16"/>
    <w:uiPriority w:val="99"/>
    <w:rsid w:val="00B54217"/>
    <w:pPr>
      <w:numPr>
        <w:numId w:val="24"/>
      </w:numPr>
    </w:pPr>
  </w:style>
  <w:style w:type="character" w:customStyle="1" w:styleId="Bodyitalic">
    <w:name w:val="Body italic"/>
    <w:uiPriority w:val="99"/>
    <w:rsid w:val="00C1246C"/>
    <w:rPr>
      <w:i/>
      <w:iCs/>
    </w:rPr>
  </w:style>
  <w:style w:type="character" w:customStyle="1" w:styleId="Superscript">
    <w:name w:val="Superscript"/>
    <w:uiPriority w:val="99"/>
    <w:rsid w:val="00C1246C"/>
    <w:rPr>
      <w:color w:val="000000"/>
      <w:vertAlign w:val="superscript"/>
    </w:rPr>
  </w:style>
  <w:style w:type="paragraph" w:customStyle="1" w:styleId="Introductoryparagraph">
    <w:name w:val="Introductory paragraph"/>
    <w:basedOn w:val="BodyText"/>
    <w:qFormat/>
    <w:rsid w:val="00806A08"/>
    <w:rPr>
      <w:b/>
      <w:bCs/>
      <w:sz w:val="28"/>
      <w:szCs w:val="28"/>
    </w:rPr>
  </w:style>
  <w:style w:type="paragraph" w:styleId="FootnoteText">
    <w:name w:val="footnote text"/>
    <w:basedOn w:val="Normal"/>
    <w:link w:val="FootnoteTextChar"/>
    <w:uiPriority w:val="99"/>
    <w:semiHidden/>
    <w:unhideWhenUsed/>
    <w:rsid w:val="000D36D6"/>
    <w:pPr>
      <w:spacing w:after="0" w:line="360" w:lineRule="auto"/>
      <w:ind w:left="567" w:hanging="567"/>
    </w:pPr>
    <w:rPr>
      <w:color w:val="000000" w:themeColor="text1"/>
      <w:sz w:val="22"/>
      <w:szCs w:val="20"/>
    </w:rPr>
  </w:style>
  <w:style w:type="character" w:customStyle="1" w:styleId="FootnoteTextChar">
    <w:name w:val="Footnote Text Char"/>
    <w:basedOn w:val="DefaultParagraphFont"/>
    <w:link w:val="FootnoteText"/>
    <w:uiPriority w:val="99"/>
    <w:semiHidden/>
    <w:rsid w:val="000D36D6"/>
    <w:rPr>
      <w:color w:val="000000" w:themeColor="text1"/>
      <w:szCs w:val="20"/>
    </w:rPr>
  </w:style>
  <w:style w:type="character" w:styleId="FootnoteReference">
    <w:name w:val="footnote reference"/>
    <w:basedOn w:val="DefaultParagraphFont"/>
    <w:semiHidden/>
    <w:unhideWhenUsed/>
    <w:rsid w:val="00806A08"/>
    <w:rPr>
      <w:vertAlign w:val="superscript"/>
    </w:rPr>
  </w:style>
  <w:style w:type="paragraph" w:customStyle="1" w:styleId="HightlightBox">
    <w:name w:val="Hightlight Box"/>
    <w:basedOn w:val="BodyText"/>
    <w:qFormat/>
    <w:rsid w:val="00806A08"/>
    <w:pPr>
      <w:pBdr>
        <w:top w:val="single" w:sz="8" w:space="24" w:color="auto"/>
        <w:left w:val="single" w:sz="8" w:space="12" w:color="auto"/>
        <w:bottom w:val="single" w:sz="8" w:space="12" w:color="auto"/>
        <w:right w:val="single" w:sz="8" w:space="12" w:color="auto"/>
      </w:pBdr>
      <w:shd w:val="clear" w:color="auto" w:fill="F2F2F2" w:themeFill="background1" w:themeFillShade="F2"/>
      <w:spacing w:after="480"/>
      <w:ind w:left="283" w:right="283"/>
    </w:pPr>
    <w:rPr>
      <w:lang w:val="en-AU"/>
    </w:rPr>
  </w:style>
  <w:style w:type="paragraph" w:customStyle="1" w:styleId="Heading2-BreakoutBox">
    <w:name w:val="Heading 2 - Breakout Box"/>
    <w:basedOn w:val="HightlightBox"/>
    <w:qFormat/>
    <w:rsid w:val="00B444E3"/>
    <w:pPr>
      <w:spacing w:after="0"/>
    </w:pPr>
    <w:rPr>
      <w:b/>
      <w:bCs/>
      <w:sz w:val="36"/>
      <w:szCs w:val="36"/>
    </w:rPr>
  </w:style>
  <w:style w:type="character" w:styleId="UnresolvedMention">
    <w:name w:val="Unresolved Mention"/>
    <w:basedOn w:val="DefaultParagraphFont"/>
    <w:uiPriority w:val="99"/>
    <w:semiHidden/>
    <w:unhideWhenUsed/>
    <w:rsid w:val="004810DE"/>
    <w:rPr>
      <w:color w:val="605E5C"/>
      <w:shd w:val="clear" w:color="auto" w:fill="E1DFDD"/>
    </w:rPr>
  </w:style>
  <w:style w:type="paragraph" w:customStyle="1" w:styleId="TableHeadingLeft">
    <w:name w:val="Table Heading Left"/>
    <w:basedOn w:val="Normal"/>
    <w:qFormat/>
    <w:rsid w:val="00CA091C"/>
    <w:pPr>
      <w:keepNext/>
      <w:suppressAutoHyphens w:val="0"/>
      <w:spacing w:before="70" w:after="70" w:line="240" w:lineRule="atLeast"/>
    </w:pPr>
    <w:rPr>
      <w:rFonts w:eastAsia="Times New Roman" w:cs="Times New Roman"/>
      <w:b/>
      <w:color w:val="FFFFFF"/>
      <w:sz w:val="20"/>
      <w:szCs w:val="20"/>
    </w:rPr>
  </w:style>
  <w:style w:type="paragraph" w:styleId="EndnoteText">
    <w:name w:val="endnote text"/>
    <w:basedOn w:val="Normal"/>
    <w:link w:val="EndnoteTextChar"/>
    <w:uiPriority w:val="99"/>
    <w:semiHidden/>
    <w:unhideWhenUsed/>
    <w:rsid w:val="00366E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6ED5"/>
    <w:rPr>
      <w:sz w:val="20"/>
      <w:szCs w:val="20"/>
    </w:rPr>
  </w:style>
  <w:style w:type="character" w:styleId="EndnoteReference">
    <w:name w:val="endnote reference"/>
    <w:basedOn w:val="DefaultParagraphFont"/>
    <w:uiPriority w:val="99"/>
    <w:semiHidden/>
    <w:unhideWhenUsed/>
    <w:rsid w:val="00366ED5"/>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544C4"/>
    <w:rPr>
      <w:b/>
      <w:bCs/>
    </w:rPr>
  </w:style>
  <w:style w:type="character" w:customStyle="1" w:styleId="CommentSubjectChar">
    <w:name w:val="Comment Subject Char"/>
    <w:basedOn w:val="CommentTextChar"/>
    <w:link w:val="CommentSubject"/>
    <w:uiPriority w:val="99"/>
    <w:semiHidden/>
    <w:rsid w:val="009544C4"/>
    <w:rPr>
      <w:b/>
      <w:bCs/>
      <w:sz w:val="20"/>
      <w:szCs w:val="20"/>
    </w:rPr>
  </w:style>
  <w:style w:type="character" w:styleId="Mention">
    <w:name w:val="Mention"/>
    <w:basedOn w:val="DefaultParagraphFont"/>
    <w:uiPriority w:val="99"/>
    <w:unhideWhenUsed/>
    <w:rsid w:val="009544C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1346">
      <w:bodyDiv w:val="1"/>
      <w:marLeft w:val="0"/>
      <w:marRight w:val="0"/>
      <w:marTop w:val="0"/>
      <w:marBottom w:val="0"/>
      <w:divBdr>
        <w:top w:val="none" w:sz="0" w:space="0" w:color="auto"/>
        <w:left w:val="none" w:sz="0" w:space="0" w:color="auto"/>
        <w:bottom w:val="none" w:sz="0" w:space="0" w:color="auto"/>
        <w:right w:val="none" w:sz="0" w:space="0" w:color="auto"/>
      </w:divBdr>
    </w:div>
    <w:div w:id="411506731">
      <w:bodyDiv w:val="1"/>
      <w:marLeft w:val="0"/>
      <w:marRight w:val="0"/>
      <w:marTop w:val="0"/>
      <w:marBottom w:val="0"/>
      <w:divBdr>
        <w:top w:val="none" w:sz="0" w:space="0" w:color="auto"/>
        <w:left w:val="none" w:sz="0" w:space="0" w:color="auto"/>
        <w:bottom w:val="none" w:sz="0" w:space="0" w:color="auto"/>
        <w:right w:val="none" w:sz="0" w:space="0" w:color="auto"/>
      </w:divBdr>
    </w:div>
    <w:div w:id="819463063">
      <w:bodyDiv w:val="1"/>
      <w:marLeft w:val="0"/>
      <w:marRight w:val="0"/>
      <w:marTop w:val="0"/>
      <w:marBottom w:val="0"/>
      <w:divBdr>
        <w:top w:val="none" w:sz="0" w:space="0" w:color="auto"/>
        <w:left w:val="none" w:sz="0" w:space="0" w:color="auto"/>
        <w:bottom w:val="none" w:sz="0" w:space="0" w:color="auto"/>
        <w:right w:val="none" w:sz="0" w:space="0" w:color="auto"/>
      </w:divBdr>
    </w:div>
    <w:div w:id="1303265086">
      <w:bodyDiv w:val="1"/>
      <w:marLeft w:val="0"/>
      <w:marRight w:val="0"/>
      <w:marTop w:val="0"/>
      <w:marBottom w:val="0"/>
      <w:divBdr>
        <w:top w:val="none" w:sz="0" w:space="0" w:color="auto"/>
        <w:left w:val="none" w:sz="0" w:space="0" w:color="auto"/>
        <w:bottom w:val="none" w:sz="0" w:space="0" w:color="auto"/>
        <w:right w:val="none" w:sz="0" w:space="0" w:color="auto"/>
      </w:divBdr>
    </w:div>
    <w:div w:id="1427190841">
      <w:bodyDiv w:val="1"/>
      <w:marLeft w:val="0"/>
      <w:marRight w:val="0"/>
      <w:marTop w:val="0"/>
      <w:marBottom w:val="0"/>
      <w:divBdr>
        <w:top w:val="none" w:sz="0" w:space="0" w:color="auto"/>
        <w:left w:val="none" w:sz="0" w:space="0" w:color="auto"/>
        <w:bottom w:val="none" w:sz="0" w:space="0" w:color="auto"/>
        <w:right w:val="none" w:sz="0" w:space="0" w:color="auto"/>
      </w:divBdr>
    </w:div>
    <w:div w:id="1585457962">
      <w:bodyDiv w:val="1"/>
      <w:marLeft w:val="0"/>
      <w:marRight w:val="0"/>
      <w:marTop w:val="0"/>
      <w:marBottom w:val="0"/>
      <w:divBdr>
        <w:top w:val="none" w:sz="0" w:space="0" w:color="auto"/>
        <w:left w:val="none" w:sz="0" w:space="0" w:color="auto"/>
        <w:bottom w:val="none" w:sz="0" w:space="0" w:color="auto"/>
        <w:right w:val="none" w:sz="0" w:space="0" w:color="auto"/>
      </w:divBdr>
    </w:div>
    <w:div w:id="1591312075">
      <w:bodyDiv w:val="1"/>
      <w:marLeft w:val="0"/>
      <w:marRight w:val="0"/>
      <w:marTop w:val="0"/>
      <w:marBottom w:val="0"/>
      <w:divBdr>
        <w:top w:val="none" w:sz="0" w:space="0" w:color="auto"/>
        <w:left w:val="none" w:sz="0" w:space="0" w:color="auto"/>
        <w:bottom w:val="none" w:sz="0" w:space="0" w:color="auto"/>
        <w:right w:val="none" w:sz="0" w:space="0" w:color="auto"/>
      </w:divBdr>
    </w:div>
    <w:div w:id="1709144339">
      <w:bodyDiv w:val="1"/>
      <w:marLeft w:val="0"/>
      <w:marRight w:val="0"/>
      <w:marTop w:val="0"/>
      <w:marBottom w:val="0"/>
      <w:divBdr>
        <w:top w:val="none" w:sz="0" w:space="0" w:color="auto"/>
        <w:left w:val="none" w:sz="0" w:space="0" w:color="auto"/>
        <w:bottom w:val="none" w:sz="0" w:space="0" w:color="auto"/>
        <w:right w:val="none" w:sz="0" w:space="0" w:color="auto"/>
      </w:divBdr>
    </w:div>
    <w:div w:id="2007781129">
      <w:bodyDiv w:val="1"/>
      <w:marLeft w:val="0"/>
      <w:marRight w:val="0"/>
      <w:marTop w:val="0"/>
      <w:marBottom w:val="0"/>
      <w:divBdr>
        <w:top w:val="none" w:sz="0" w:space="0" w:color="auto"/>
        <w:left w:val="none" w:sz="0" w:space="0" w:color="auto"/>
        <w:bottom w:val="none" w:sz="0" w:space="0" w:color="auto"/>
        <w:right w:val="none" w:sz="0" w:space="0" w:color="auto"/>
      </w:divBdr>
    </w:div>
    <w:div w:id="203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s://www.cfa.vic.gov.au/about-us/publications/annual-report" TargetMode="External"/><Relationship Id="rId39" Type="http://schemas.openxmlformats.org/officeDocument/2006/relationships/hyperlink" Target="https://www.cfa.vic.gov.au/about-us/your-cfa/cfa-at-a-glance" TargetMode="External"/><Relationship Id="rId21" Type="http://schemas.openxmlformats.org/officeDocument/2006/relationships/hyperlink" Target="https://www.vic.gov.au/victorias-bushfire-management-strategy" TargetMode="External"/><Relationship Id="rId34" Type="http://schemas.openxmlformats.org/officeDocument/2006/relationships/hyperlink" Target="https://www.ffm.vic.gov.au/monitoring-evaluation-and-reporting/ffmvic-bushfire-risk-mitigation-update-2024-25" TargetMode="External"/><Relationship Id="rId42" Type="http://schemas.openxmlformats.org/officeDocument/2006/relationships/hyperlink" Target="https://www.ffm.vic.gov.au/monitoring-evaluation-and-reporting/ffmvic-bushfire-risk-mitigation-update-2024-25" TargetMode="External"/><Relationship Id="rId47" Type="http://schemas.openxmlformats.org/officeDocument/2006/relationships/hyperlink" Target="https://www.ffm.vic.gov.au/monitoring-evaluation-and-reporting/ffmvic-bushfire-risk-mitigation-update-2024-25" TargetMode="External"/><Relationship Id="rId50" Type="http://schemas.openxmlformats.org/officeDocument/2006/relationships/hyperlink" Target="https://www.cfa.vic.gov.au/about-us/your-cfa/cfa-at-a-glance" TargetMode="External"/><Relationship Id="rId55" Type="http://schemas.openxmlformats.org/officeDocument/2006/relationships/image" Target="media/image7.png"/><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cfa.vic.gov.au/about-us/your-cfa/cfa-at-a-glance" TargetMode="External"/><Relationship Id="rId11" Type="http://schemas.openxmlformats.org/officeDocument/2006/relationships/webSettings" Target="webSettings.xml"/><Relationship Id="rId24" Type="http://schemas.openxmlformats.org/officeDocument/2006/relationships/hyperlink" Target="https://www.ffm.vic.gov.au/fuel-management-report-2018-19/statewide-achievements/cultural-fire-strategy" TargetMode="External"/><Relationship Id="rId32" Type="http://schemas.openxmlformats.org/officeDocument/2006/relationships/image" Target="media/image1.png"/><Relationship Id="rId37" Type="http://schemas.openxmlformats.org/officeDocument/2006/relationships/hyperlink" Target="https://www.vic.gov.au/fire-services-implementation-monitor" TargetMode="External"/><Relationship Id="rId40" Type="http://schemas.openxmlformats.org/officeDocument/2006/relationships/hyperlink" Target="https://www.delwp.vic.gov.au/__data/assets/pdf_file/0038/483887/Pupangarli-Marnmarnepu-Owning-Our-Future-Aboriginal-Self-Determination-Reform-Strategy-2020-2025.pdf" TargetMode="External"/><Relationship Id="rId45" Type="http://schemas.openxmlformats.org/officeDocument/2006/relationships/hyperlink" Target="https://www.ffm.vic.gov.au/monitoring-evaluation-and-reporting/ffmvic-bushfire-risk-mitigation-update-2024-25" TargetMode="External"/><Relationship Id="rId53" Type="http://schemas.openxmlformats.org/officeDocument/2006/relationships/image" Target="media/image5.png"/><Relationship Id="rId58" Type="http://schemas.openxmlformats.org/officeDocument/2006/relationships/hyperlink" Target="http://www.accesshub.gov.au/" TargetMode="Externa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vic.gov.au/victorias-bushfire-monitoring-evaluation-and-reporting-framework" TargetMode="External"/><Relationship Id="rId27" Type="http://schemas.openxmlformats.org/officeDocument/2006/relationships/hyperlink" Target="https://www.cfa.vic.gov.au/about-us/your-cfa/cfa-at-a-glance" TargetMode="External"/><Relationship Id="rId30" Type="http://schemas.openxmlformats.org/officeDocument/2006/relationships/hyperlink" Target="https://www.ffm.vic.gov.au/monitoring-evaluation-and-reporting/ffmvic-bushfire-risk-mitigation-update-2024-25" TargetMode="External"/><Relationship Id="rId35" Type="http://schemas.openxmlformats.org/officeDocument/2006/relationships/hyperlink" Target="https://www.legislation.vic.gov.au/in-force/acts/forests-act-1958/131" TargetMode="External"/><Relationship Id="rId43" Type="http://schemas.openxmlformats.org/officeDocument/2006/relationships/hyperlink" Target="https://www.ffm.vic.gov.au/monitoring-evaluation-and-reporting/ffmvic-bushfire-risk-mitigation-update-2024-25" TargetMode="External"/><Relationship Id="rId48" Type="http://schemas.openxmlformats.org/officeDocument/2006/relationships/hyperlink" Target="https://www.ffm.vic.gov.au/monitoring-evaluation-and-reporting/ffmvic-bushfire-risk-mitigation-update-2024-25" TargetMode="External"/><Relationship Id="rId56" Type="http://schemas.openxmlformats.org/officeDocument/2006/relationships/image" Target="media/image8.png"/><Relationship Id="rId8" Type="http://schemas.openxmlformats.org/officeDocument/2006/relationships/numbering" Target="numbering.xml"/><Relationship Id="rId51" Type="http://schemas.openxmlformats.org/officeDocument/2006/relationships/image" Target="media/image3.png"/><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image" Target="media/image2.png"/><Relationship Id="rId38" Type="http://schemas.openxmlformats.org/officeDocument/2006/relationships/hyperlink" Target="https://www.cfa.vic.gov.au/about-us/publications/annual-report" TargetMode="External"/><Relationship Id="rId46" Type="http://schemas.openxmlformats.org/officeDocument/2006/relationships/hyperlink" Target="https://www.ffm.vic.gov.au/monitoring-evaluation-and-reporting/ffmvic-bushfire-risk-mitigation-update-2024-25" TargetMode="External"/><Relationship Id="rId59" Type="http://schemas.openxmlformats.org/officeDocument/2006/relationships/hyperlink" Target="http://www.deeca.vic.gov.au/" TargetMode="External"/><Relationship Id="rId20" Type="http://schemas.openxmlformats.org/officeDocument/2006/relationships/hyperlink" Target="https://www.vic.gov.au/office-of-bushfire-risk-management" TargetMode="External"/><Relationship Id="rId41" Type="http://schemas.openxmlformats.org/officeDocument/2006/relationships/hyperlink" Target="https://www.ffm.vic.gov.au/monitoring-evaluation-and-reporting/ffmvic-bushfire-risk-mitigation-update-2024-25" TargetMode="External"/><Relationship Id="rId54"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yperlink" Target="https://www.vic.gov.au/victorias-bushfire-management-snapshot" TargetMode="External"/><Relationship Id="rId28" Type="http://schemas.openxmlformats.org/officeDocument/2006/relationships/hyperlink" Target="https://www.cfa.vic.gov.au/about-us/publications/annual-report" TargetMode="External"/><Relationship Id="rId36" Type="http://schemas.openxmlformats.org/officeDocument/2006/relationships/hyperlink" Target="https://www.cfa.vic.gov.au/about-us/publications/annual-report" TargetMode="External"/><Relationship Id="rId49" Type="http://schemas.openxmlformats.org/officeDocument/2006/relationships/hyperlink" Target="https://www.ffm.vic.gov.au/monitoring-evaluation-and-reporting/ffmvic-bushfire-risk-mitigation-update-2024-25" TargetMode="External"/><Relationship Id="rId57" Type="http://schemas.openxmlformats.org/officeDocument/2006/relationships/hyperlink" Target="mailto:customer.service@delwp.vic.gov.au" TargetMode="External"/><Relationship Id="rId10" Type="http://schemas.openxmlformats.org/officeDocument/2006/relationships/settings" Target="settings.xml"/><Relationship Id="rId31" Type="http://schemas.openxmlformats.org/officeDocument/2006/relationships/hyperlink" Target="https://www.vic.gov.au/year-review-2024-2025" TargetMode="External"/><Relationship Id="rId44" Type="http://schemas.openxmlformats.org/officeDocument/2006/relationships/hyperlink" Target="https://www.ffm.vic.gov.au/monitoring-evaluation-and-reporting/ffmvic-bushfire-risk-mitigation-update-2024-25" TargetMode="External"/><Relationship Id="rId52" Type="http://schemas.openxmlformats.org/officeDocument/2006/relationships/image" Target="media/image4.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1A5C41-4E70-FD48-8AF3-EAF5E5E7586D}">
  <we:reference id="wa200010725" version="1.0.0.1" store="en-US" storeType="OMEX"/>
  <we:alternateReferences>
    <we:reference id="wa200010725" version="1.0.0.1" store="" storeType="OMEX"/>
  </we:alternateReferences>
  <we:properties>
    <we:property name="claude.fileId" value="&quot;7b0f64cf-f424-43ea-8f04-e8ee6898819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9AF3A5520B7EE745AA4FE5BF28C2674B" ma:contentTypeVersion="226" ma:contentTypeDescription="All project related information. The library can be used to manage multiple projects." ma:contentTypeScope="" ma:versionID="04ca23d5be4cd72e2f4518defd189f4b">
  <xsd:schema xmlns:xsd="http://www.w3.org/2001/XMLSchema" xmlns:xs="http://www.w3.org/2001/XMLSchema" xmlns:p="http://schemas.microsoft.com/office/2006/metadata/properties" xmlns:ns1="http://schemas.microsoft.com/sharepoint/v3" xmlns:ns2="9fd47c19-1c4a-4d7d-b342-c10cef269344" xmlns:ns3="a5f32de4-e402-4188-b034-e71ca7d22e54" xmlns:ns4="a616de0e-8ac9-43cf-8291-62864e9dd0a0" xmlns:ns5="05aa45cf-ed89-4733-97a8-db4ce5c51511" xmlns:ns6="14657097-0efa-4778-a3c7-60df348f37da" targetNamespace="http://schemas.microsoft.com/office/2006/metadata/properties" ma:root="true" ma:fieldsID="0fc8e94f680185a065ebabb22c9b2e22" ns1:_="" ns2:_="" ns3:_="" ns4:_="" ns5:_="" ns6:_="">
    <xsd:import namespace="http://schemas.microsoft.com/sharepoint/v3"/>
    <xsd:import namespace="9fd47c19-1c4a-4d7d-b342-c10cef269344"/>
    <xsd:import namespace="a5f32de4-e402-4188-b034-e71ca7d22e54"/>
    <xsd:import namespace="a616de0e-8ac9-43cf-8291-62864e9dd0a0"/>
    <xsd:import namespace="05aa45cf-ed89-4733-97a8-db4ce5c51511"/>
    <xsd:import namespace="14657097-0efa-4778-a3c7-60df348f37da"/>
    <xsd:element name="properties">
      <xsd:complexType>
        <xsd:sequence>
          <xsd:element name="documentManagement">
            <xsd:complexType>
              <xsd:all>
                <xsd:element ref="ns2:ProjName" minOccurs="0"/>
                <xsd:element ref="ns3:_dlc_DocIdUrl" minOccurs="0"/>
                <xsd:element ref="ns4:ProjectID" minOccurs="0"/>
                <xsd:element ref="ns3:_dlc_DocId" minOccurs="0"/>
                <xsd:element ref="ns2:Project_Phase"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f2ccc2d036544b63b99cbcec8aa9ae6a" minOccurs="0"/>
                <xsd:element ref="ns2:g91c59fb10974fa1a03160ad8386f0f4" minOccurs="0"/>
                <xsd:element ref="ns5:DLCPolicyLabelClientValue" minOccurs="0"/>
                <xsd:element ref="ns5:DLCPolicyLabelLock" minOccurs="0"/>
                <xsd:element ref="ns1:_dlc_Exempt" minOccurs="0"/>
                <xsd:element ref="ns5:DLCPolicyLabelValue" minOccurs="0"/>
                <xsd:element ref="ns4:MediaServiceMetadata" minOccurs="0"/>
                <xsd:element ref="ns4:MediaServiceFastMetadata" minOccurs="0"/>
                <xsd:element ref="ns6:SharedWithUsers" minOccurs="0"/>
                <xsd:element ref="ns6: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DocStatus" minOccurs="0"/>
                <xsd:element ref="ns4:MediaServiceDateTaken" minOccurs="0"/>
                <xsd:element ref="ns4:MediaServiceLocation" minOccurs="0"/>
                <xsd:element ref="ns4:MediaLengthInSeconds" minOccurs="0"/>
                <xsd:element ref="ns4:Reportingperiod" minOccurs="0"/>
                <xsd:element ref="ns4:financialyear" minOccurs="0"/>
                <xsd:element ref="ns4:agency" minOccurs="0"/>
                <xsd:element ref="ns4:recordtype" minOccurs="0"/>
                <xsd:element ref="ns4:titl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Exempt from Policy" ma:hidden="true" ma:internalName="_dlc_Exemp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Name" ma:index="4" nillable="true" ma:displayName="Project ID" ma:format="Dropdown" ma:internalName="ProjName">
      <xsd:simpleType>
        <xsd:union memberTypes="dms:Text">
          <xsd:simpleType>
            <xsd:restriction base="dms:Choice">
              <xsd:enumeration value="VBMERF Documentation"/>
              <xsd:enumeration value="Governance"/>
              <xsd:enumeration value="Stakeholder Engagement"/>
              <xsd:enumeration value="MER Plan"/>
              <xsd:enumeration value="Evaluation"/>
              <xsd:enumeration value="Monitoring"/>
              <xsd:enumeration value="Reference Materials"/>
              <xsd:enumeration value="Schedule v2"/>
              <xsd:enumeration value="Future reporting"/>
              <xsd:enumeration value="2024-2025 Reporting"/>
              <xsd:enumeration value="Future reporting"/>
              <xsd:enumeration value="Project Management"/>
              <xsd:enumeration value="VBRM 2023-2024"/>
              <xsd:enumeration value="Team/admin"/>
              <xsd:enumeration value="VBRM 2022-23"/>
              <xsd:enumeration value="BRMR 2021-22"/>
              <xsd:enumeration value="Templates"/>
            </xsd:restriction>
          </xsd:simpleType>
        </xsd:union>
      </xsd:simpleType>
    </xsd:element>
    <xsd:element name="Project_Phase" ma:index="9" nillable="true" ma:displayName="Project_Phase" ma:format="Dropdown" ma:hidden="true" ma:internalName="Project_Phase" ma:readOnly="false">
      <xsd:simpleType>
        <xsd:restriction base="dms:Choice">
          <xsd:enumeration value="Initiate"/>
          <xsd:enumeration value="Plan"/>
          <xsd:enumeration value="Build"/>
          <xsd:enumeration value="Test"/>
          <xsd:enumeration value="Implement"/>
          <xsd:enumeration value="Run"/>
        </xsd:restriction>
      </xsd:simpleType>
    </xsd:element>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readOnly="false"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fals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readOnly="fals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20" ma:taxonomy="true" ma:internalName="f2ccc2d036544b63b99cbcec8aa9ae6a" ma:taxonomyFieldName="Records_x0020_Class_x0020_Project" ma:displayName="Classification" ma:readOnly="false"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3"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5"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616de0e-8ac9-43cf-8291-62864e9dd0a0" elementFormDefault="qualified">
    <xsd:import namespace="http://schemas.microsoft.com/office/2006/documentManagement/types"/>
    <xsd:import namespace="http://schemas.microsoft.com/office/infopath/2007/PartnerControls"/>
    <xsd:element name="ProjectID" ma:index="6" nillable="true" ma:displayName="Program Area" ma:format="Dropdown" ma:internalName="ProjectID">
      <xsd:simpleType>
        <xsd:union memberTypes="dms:Text">
          <xsd:simpleType>
            <xsd:restriction base="dms:Choice">
              <xsd:enumeration value="01 Program Management"/>
              <xsd:enumeration value="02 Reference Materials"/>
              <xsd:enumeration value="Victorias Bushfire MERF"/>
              <xsd:enumeration value="04 Fuel Management MERF"/>
              <xsd:enumeration value="Victorias Bushfire Risk Management Report"/>
              <xsd:enumeration value="VBMERF Implementation"/>
              <xsd:enumeration value="VBRM Report"/>
              <xsd:enumeration value="Team Administration"/>
              <xsd:enumeration value="Data"/>
            </xsd:restriction>
          </xsd:simpleType>
        </xsd:unio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DocStatus" ma:index="41" nillable="true" ma:displayName="Doc Status" ma:default="Draft" ma:format="Dropdown" ma:internalName="DocStatus">
      <xsd:simpleType>
        <xsd:restriction base="dms:Choice">
          <xsd:enumeration value="Draft"/>
          <xsd:enumeration value="Endorsed"/>
          <xsd:enumeration value="Published"/>
          <xsd:enumeration value="Superseded"/>
          <xsd:enumeration value="Template"/>
          <xsd:enumeration value="Received"/>
        </xsd:restriction>
      </xsd:simpleType>
    </xsd:element>
    <xsd:element name="MediaServiceDateTaken" ma:index="42" nillable="true" ma:displayName="MediaServiceDateTaken" ma:hidden="true" ma:indexed="true" ma:internalName="MediaServiceDateTaken" ma:readOnly="true">
      <xsd:simpleType>
        <xsd:restriction base="dms:Text"/>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Reportingperiod" ma:index="45" nillable="true" ma:displayName="Reporting period" ma:format="Dropdown" ma:internalName="Reportingperiod">
      <xsd:simpleType>
        <xsd:restriction base="dms:Choice">
          <xsd:enumeration value="FY25"/>
          <xsd:enumeration value="FY24"/>
          <xsd:enumeration value="FY23"/>
          <xsd:enumeration value="FY22"/>
          <xsd:enumeration value="FY21"/>
          <xsd:enumeration value="FY20"/>
          <xsd:enumeration value="FY26"/>
          <xsd:enumeration value="FY27"/>
        </xsd:restriction>
      </xsd:simpleType>
    </xsd:element>
    <xsd:element name="financialyear" ma:index="46" nillable="true" ma:displayName="financial year" ma:format="Dropdown" ma:internalName="financialyear">
      <xsd:simpleType>
        <xsd:union memberTypes="dms:Text">
          <xsd:simpleType>
            <xsd:restriction base="dms:Choice">
              <xsd:enumeration value="FY26"/>
              <xsd:enumeration value="FY25"/>
              <xsd:enumeration value="FY24"/>
              <xsd:enumeration value="FY23"/>
              <xsd:enumeration value="FY22"/>
              <xsd:enumeration value="FY21"/>
            </xsd:restriction>
          </xsd:simpleType>
        </xsd:union>
      </xsd:simpleType>
    </xsd:element>
    <xsd:element name="agency" ma:index="47" nillable="true" ma:displayName="agency" ma:format="Dropdown" ma:internalName="agency">
      <xsd:simpleType>
        <xsd:union memberTypes="dms:Text">
          <xsd:simpleType>
            <xsd:restriction base="dms:Choice">
              <xsd:enumeration value="deeca"/>
              <xsd:enumeration value="cfa"/>
              <xsd:enumeration value="dtp"/>
              <xsd:enumeration value="frv"/>
              <xsd:enumeration value="aer"/>
            </xsd:restriction>
          </xsd:simpleType>
        </xsd:union>
      </xsd:simpleType>
    </xsd:element>
    <xsd:element name="recordtype" ma:index="48" nillable="true" ma:displayName="record type" ma:format="Dropdown" ma:internalName="recordtype">
      <xsd:simpleType>
        <xsd:union memberTypes="dms:Text">
          <xsd:simpleType>
            <xsd:restriction base="dms:Choice">
              <xsd:enumeration value="data request"/>
              <xsd:enumeration value="data response"/>
              <xsd:enumeration value="raw data"/>
              <xsd:enumeration value="supporting data"/>
              <xsd:enumeration value="correspondence"/>
              <xsd:enumeration value="data schema"/>
            </xsd:restriction>
          </xsd:simpleType>
        </xsd:union>
      </xsd:simpleType>
    </xsd:element>
    <xsd:element name="title0" ma:index="49" nillable="true" ma:displayName="title" ma:format="Dropdown" ma:internalName="title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2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6"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8" nillable="true" ma:displayName="Label" ma:description="Stores the current value of the label." ma:hidden="true" ma:internalName="DLCPolicyLabelValu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657097-0efa-4778-a3c7-60df348f37da" elementFormDefault="qualified">
    <xsd:import namespace="http://schemas.microsoft.com/office/2006/documentManagement/types"/>
    <xsd:import namespace="http://schemas.microsoft.com/office/infopath/2007/PartnerControls"/>
    <xsd:element name="SharedWithUsers" ma:index="3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26</Value>
      <Value>2</Value>
      <Value>1</Value>
    </TaxCatchAll>
    <ProjName xmlns="9fd47c19-1c4a-4d7d-b342-c10cef269344">2024-2025 Reporting</ProjName>
    <DocStatus xmlns="a616de0e-8ac9-43cf-8291-62864e9dd0a0">Draft</DocStatus>
    <b9b43b809ea4445880dbf70bb9849525 xmlns="9fd47c19-1c4a-4d7d-b342-c10cef269344">
      <Terms xmlns="http://schemas.microsoft.com/office/infopath/2007/PartnerControls"/>
    </b9b43b809ea4445880dbf70bb9849525>
    <_dlc_DocIdUrl xmlns="a5f32de4-e402-4188-b034-e71ca7d22e54">
      <Url>https://delwpvicgovau.sharepoint.com/sites/ecm_814/_layouts/15/DocIdRedir.aspx?ID=DOCID814-666635339-1082</Url>
      <Description>DOCID814-666635339-1082</Description>
    </_dlc_DocIdUrl>
    <DLCPolicyLabelValue xmlns="05aa45cf-ed89-4733-97a8-db4ce5c51511">Version 0.40</DLCPolicyLabelValue>
    <_dlc_DocId xmlns="a5f32de4-e402-4188-b034-e71ca7d22e54">DOCID814-666635339-1082</_dlc_DocId>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title0 xmlns="a616de0e-8ac9-43cf-8291-62864e9dd0a0" xsi:nil="true"/>
    <Project_Phase xmlns="9fd47c19-1c4a-4d7d-b342-c10cef269344" xsi:nil="true"/>
    <Reportingperiod xmlns="a616de0e-8ac9-43cf-8291-62864e9dd0a0" xsi:nil="true"/>
    <TaxCatchAllLabel xmlns="9fd47c19-1c4a-4d7d-b342-c10cef269344" xsi:nil="true"/>
    <recordtype xmlns="a616de0e-8ac9-43cf-8291-62864e9dd0a0"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Reporting - Periodic / Routine</TermName>
          <TermId xmlns="http://schemas.microsoft.com/office/infopath/2007/PartnerControls">74bb8527-978c-489e-8eb2-baf133e64839</TermId>
        </TermInfo>
      </Terms>
    </f2ccc2d036544b63b99cbcec8aa9ae6a>
    <ProjectID xmlns="a616de0e-8ac9-43cf-8291-62864e9dd0a0">Victorias Bushfire Risk Management Report</ProjectID>
    <DLCPolicyLabelClientValue xmlns="05aa45cf-ed89-4733-97a8-db4ce5c51511">Version {_UIVersionString}</DLCPolicyLabelClientValue>
    <_dlc_DocIdPersistId xmlns="a5f32de4-e402-4188-b034-e71ca7d22e54" xsi:nil="true"/>
    <financialyear xmlns="a616de0e-8ac9-43cf-8291-62864e9dd0a0" xsi:nil="true"/>
    <DLCPolicyLabelLock xmlns="05aa45cf-ed89-4733-97a8-db4ce5c51511" xsi:nil="true"/>
    <_dlc_Exempt xmlns="http://schemas.microsoft.com/sharepoint/v3" xsi:nil="true"/>
    <lcf76f155ced4ddcb4097134ff3c332f xmlns="a616de0e-8ac9-43cf-8291-62864e9dd0a0">
      <Terms xmlns="http://schemas.microsoft.com/office/infopath/2007/PartnerControls"/>
    </lcf76f155ced4ddcb4097134ff3c332f>
    <agency xmlns="a616de0e-8ac9-43cf-8291-62864e9dd0a0" xsi:nil="true"/>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314458-6C92-8743-9C55-D817C2FDF7D6}">
  <ds:schemaRefs>
    <ds:schemaRef ds:uri="http://schemas.openxmlformats.org/officeDocument/2006/bibliography"/>
  </ds:schemaRefs>
</ds:datastoreItem>
</file>

<file path=customXml/itemProps2.xml><?xml version="1.0" encoding="utf-8"?>
<ds:datastoreItem xmlns:ds="http://schemas.openxmlformats.org/officeDocument/2006/customXml" ds:itemID="{3B711E03-D977-42BB-B1CF-5283DC767111}">
  <ds:schemaRefs>
    <ds:schemaRef ds:uri="office.server.policy"/>
  </ds:schemaRefs>
</ds:datastoreItem>
</file>

<file path=customXml/itemProps3.xml><?xml version="1.0" encoding="utf-8"?>
<ds:datastoreItem xmlns:ds="http://schemas.openxmlformats.org/officeDocument/2006/customXml" ds:itemID="{47F08BEF-5532-402E-8C22-ED05C121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a616de0e-8ac9-43cf-8291-62864e9dd0a0"/>
    <ds:schemaRef ds:uri="05aa45cf-ed89-4733-97a8-db4ce5c51511"/>
    <ds:schemaRef ds:uri="14657097-0efa-4778-a3c7-60df348f3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20AF90-1BE5-4B34-B555-10B270EB8B8F}">
  <ds:schemaRefs>
    <ds:schemaRef ds:uri="Microsoft.SharePoint.Taxonomy.ContentTypeSync"/>
  </ds:schemaRefs>
</ds:datastoreItem>
</file>

<file path=customXml/itemProps5.xml><?xml version="1.0" encoding="utf-8"?>
<ds:datastoreItem xmlns:ds="http://schemas.openxmlformats.org/officeDocument/2006/customXml" ds:itemID="{BBF94060-DBA6-49D2-8296-86E6A5F41E54}">
  <ds:schemaRefs>
    <ds:schemaRef ds:uri="http://schemas.microsoft.com/sharepoint/v3/contenttype/forms"/>
  </ds:schemaRefs>
</ds:datastoreItem>
</file>

<file path=customXml/itemProps6.xml><?xml version="1.0" encoding="utf-8"?>
<ds:datastoreItem xmlns:ds="http://schemas.openxmlformats.org/officeDocument/2006/customXml" ds:itemID="{1B3774F7-F14E-424A-A3E2-B8661AD4A444}">
  <ds:schemaRefs>
    <ds:schemaRef ds:uri="http://schemas.microsoft.com/office/2006/metadata/properties"/>
    <ds:schemaRef ds:uri="http://schemas.microsoft.com/office/infopath/2007/PartnerControls"/>
    <ds:schemaRef ds:uri="9fd47c19-1c4a-4d7d-b342-c10cef269344"/>
    <ds:schemaRef ds:uri="a616de0e-8ac9-43cf-8291-62864e9dd0a0"/>
    <ds:schemaRef ds:uri="a5f32de4-e402-4188-b034-e71ca7d22e54"/>
    <ds:schemaRef ds:uri="05aa45cf-ed89-4733-97a8-db4ce5c51511"/>
    <ds:schemaRef ds:uri="http://schemas.microsoft.com/sharepoint/v3"/>
  </ds:schemaRefs>
</ds:datastoreItem>
</file>

<file path=customXml/itemProps7.xml><?xml version="1.0" encoding="utf-8"?>
<ds:datastoreItem xmlns:ds="http://schemas.openxmlformats.org/officeDocument/2006/customXml" ds:itemID="{27339506-59E4-4D12-AB4F-4CD1D29CE08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79</Pages>
  <Words>13705</Words>
  <Characters>78124</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Victoria’s Bushfire Management Report Card 2024-25</vt:lpstr>
    </vt:vector>
  </TitlesOfParts>
  <Manager>N/A</Manager>
  <Company>Department of Energy, Environment and Climate Action</Company>
  <LinksUpToDate>false</LinksUpToDate>
  <CharactersWithSpaces>91646</CharactersWithSpaces>
  <SharedDoc>false</SharedDoc>
  <HyperlinkBase>www.deeca.vic.gov.au</HyperlinkBase>
  <HLinks>
    <vt:vector size="456" baseType="variant">
      <vt:variant>
        <vt:i4>65547</vt:i4>
      </vt:variant>
      <vt:variant>
        <vt:i4>516</vt:i4>
      </vt:variant>
      <vt:variant>
        <vt:i4>0</vt:i4>
      </vt:variant>
      <vt:variant>
        <vt:i4>5</vt:i4>
      </vt:variant>
      <vt:variant>
        <vt:lpwstr>http://www.deeca.vic.gov.au/</vt:lpwstr>
      </vt:variant>
      <vt:variant>
        <vt:lpwstr/>
      </vt:variant>
      <vt:variant>
        <vt:i4>983114</vt:i4>
      </vt:variant>
      <vt:variant>
        <vt:i4>513</vt:i4>
      </vt:variant>
      <vt:variant>
        <vt:i4>0</vt:i4>
      </vt:variant>
      <vt:variant>
        <vt:i4>5</vt:i4>
      </vt:variant>
      <vt:variant>
        <vt:lpwstr>http://www.accesshub.gov.au/</vt:lpwstr>
      </vt:variant>
      <vt:variant>
        <vt:lpwstr/>
      </vt:variant>
      <vt:variant>
        <vt:i4>2687044</vt:i4>
      </vt:variant>
      <vt:variant>
        <vt:i4>510</vt:i4>
      </vt:variant>
      <vt:variant>
        <vt:i4>0</vt:i4>
      </vt:variant>
      <vt:variant>
        <vt:i4>5</vt:i4>
      </vt:variant>
      <vt:variant>
        <vt:lpwstr>mailto:customer.service@delwp.vic.gov.au</vt:lpwstr>
      </vt:variant>
      <vt:variant>
        <vt:lpwstr/>
      </vt:variant>
      <vt:variant>
        <vt:i4>4718610</vt:i4>
      </vt:variant>
      <vt:variant>
        <vt:i4>414</vt:i4>
      </vt:variant>
      <vt:variant>
        <vt:i4>0</vt:i4>
      </vt:variant>
      <vt:variant>
        <vt:i4>5</vt:i4>
      </vt:variant>
      <vt:variant>
        <vt:lpwstr>https://www.cfa.vic.gov.au/about-us/your-cfa/cfa-at-a-glance</vt:lpwstr>
      </vt:variant>
      <vt:variant>
        <vt:lpwstr/>
      </vt:variant>
      <vt:variant>
        <vt:i4>5767189</vt:i4>
      </vt:variant>
      <vt:variant>
        <vt:i4>396</vt:i4>
      </vt:variant>
      <vt:variant>
        <vt:i4>0</vt:i4>
      </vt:variant>
      <vt:variant>
        <vt:i4>5</vt:i4>
      </vt:variant>
      <vt:variant>
        <vt:lpwstr>https://www.ffm.vic.gov.au/monitoring-evaluation-and-reporting/ffmvic-bushfire-risk-mitigation-update-2024-25</vt:lpwstr>
      </vt:variant>
      <vt:variant>
        <vt:lpwstr/>
      </vt:variant>
      <vt:variant>
        <vt:i4>5767189</vt:i4>
      </vt:variant>
      <vt:variant>
        <vt:i4>393</vt:i4>
      </vt:variant>
      <vt:variant>
        <vt:i4>0</vt:i4>
      </vt:variant>
      <vt:variant>
        <vt:i4>5</vt:i4>
      </vt:variant>
      <vt:variant>
        <vt:lpwstr>https://www.ffm.vic.gov.au/monitoring-evaluation-and-reporting/ffmvic-bushfire-risk-mitigation-update-2024-25</vt:lpwstr>
      </vt:variant>
      <vt:variant>
        <vt:lpwstr/>
      </vt:variant>
      <vt:variant>
        <vt:i4>5767189</vt:i4>
      </vt:variant>
      <vt:variant>
        <vt:i4>390</vt:i4>
      </vt:variant>
      <vt:variant>
        <vt:i4>0</vt:i4>
      </vt:variant>
      <vt:variant>
        <vt:i4>5</vt:i4>
      </vt:variant>
      <vt:variant>
        <vt:lpwstr>https://www.ffm.vic.gov.au/monitoring-evaluation-and-reporting/ffmvic-bushfire-risk-mitigation-update-2024-25</vt:lpwstr>
      </vt:variant>
      <vt:variant>
        <vt:lpwstr/>
      </vt:variant>
      <vt:variant>
        <vt:i4>5767189</vt:i4>
      </vt:variant>
      <vt:variant>
        <vt:i4>387</vt:i4>
      </vt:variant>
      <vt:variant>
        <vt:i4>0</vt:i4>
      </vt:variant>
      <vt:variant>
        <vt:i4>5</vt:i4>
      </vt:variant>
      <vt:variant>
        <vt:lpwstr>https://www.ffm.vic.gov.au/monitoring-evaluation-and-reporting/ffmvic-bushfire-risk-mitigation-update-2024-25</vt:lpwstr>
      </vt:variant>
      <vt:variant>
        <vt:lpwstr/>
      </vt:variant>
      <vt:variant>
        <vt:i4>5767189</vt:i4>
      </vt:variant>
      <vt:variant>
        <vt:i4>381</vt:i4>
      </vt:variant>
      <vt:variant>
        <vt:i4>0</vt:i4>
      </vt:variant>
      <vt:variant>
        <vt:i4>5</vt:i4>
      </vt:variant>
      <vt:variant>
        <vt:lpwstr>https://www.ffm.vic.gov.au/monitoring-evaluation-and-reporting/ffmvic-bushfire-risk-mitigation-update-2024-25</vt:lpwstr>
      </vt:variant>
      <vt:variant>
        <vt:lpwstr/>
      </vt:variant>
      <vt:variant>
        <vt:i4>5767189</vt:i4>
      </vt:variant>
      <vt:variant>
        <vt:i4>378</vt:i4>
      </vt:variant>
      <vt:variant>
        <vt:i4>0</vt:i4>
      </vt:variant>
      <vt:variant>
        <vt:i4>5</vt:i4>
      </vt:variant>
      <vt:variant>
        <vt:lpwstr>https://www.ffm.vic.gov.au/monitoring-evaluation-and-reporting/ffmvic-bushfire-risk-mitigation-update-2024-25</vt:lpwstr>
      </vt:variant>
      <vt:variant>
        <vt:lpwstr/>
      </vt:variant>
      <vt:variant>
        <vt:i4>5767189</vt:i4>
      </vt:variant>
      <vt:variant>
        <vt:i4>375</vt:i4>
      </vt:variant>
      <vt:variant>
        <vt:i4>0</vt:i4>
      </vt:variant>
      <vt:variant>
        <vt:i4>5</vt:i4>
      </vt:variant>
      <vt:variant>
        <vt:lpwstr>https://www.ffm.vic.gov.au/monitoring-evaluation-and-reporting/ffmvic-bushfire-risk-mitigation-update-2024-25</vt:lpwstr>
      </vt:variant>
      <vt:variant>
        <vt:lpwstr/>
      </vt:variant>
      <vt:variant>
        <vt:i4>5767189</vt:i4>
      </vt:variant>
      <vt:variant>
        <vt:i4>372</vt:i4>
      </vt:variant>
      <vt:variant>
        <vt:i4>0</vt:i4>
      </vt:variant>
      <vt:variant>
        <vt:i4>5</vt:i4>
      </vt:variant>
      <vt:variant>
        <vt:lpwstr>https://www.ffm.vic.gov.au/monitoring-evaluation-and-reporting/ffmvic-bushfire-risk-mitigation-update-2024-25</vt:lpwstr>
      </vt:variant>
      <vt:variant>
        <vt:lpwstr/>
      </vt:variant>
      <vt:variant>
        <vt:i4>5767189</vt:i4>
      </vt:variant>
      <vt:variant>
        <vt:i4>369</vt:i4>
      </vt:variant>
      <vt:variant>
        <vt:i4>0</vt:i4>
      </vt:variant>
      <vt:variant>
        <vt:i4>5</vt:i4>
      </vt:variant>
      <vt:variant>
        <vt:lpwstr>https://www.ffm.vic.gov.au/monitoring-evaluation-and-reporting/ffmvic-bushfire-risk-mitigation-update-2024-25</vt:lpwstr>
      </vt:variant>
      <vt:variant>
        <vt:lpwstr/>
      </vt:variant>
      <vt:variant>
        <vt:i4>8257554</vt:i4>
      </vt:variant>
      <vt:variant>
        <vt:i4>357</vt:i4>
      </vt:variant>
      <vt:variant>
        <vt:i4>0</vt:i4>
      </vt:variant>
      <vt:variant>
        <vt:i4>5</vt:i4>
      </vt:variant>
      <vt:variant>
        <vt:lpwstr>https://www.delwp.vic.gov.au/__data/assets/pdf_file/0038/483887/Pupangarli-Marnmarnepu-Owning-Our-Future-Aboriginal-Self-Determination-Reform-Strategy-2020-2025.pdf</vt:lpwstr>
      </vt:variant>
      <vt:variant>
        <vt:lpwstr/>
      </vt:variant>
      <vt:variant>
        <vt:i4>4718610</vt:i4>
      </vt:variant>
      <vt:variant>
        <vt:i4>354</vt:i4>
      </vt:variant>
      <vt:variant>
        <vt:i4>0</vt:i4>
      </vt:variant>
      <vt:variant>
        <vt:i4>5</vt:i4>
      </vt:variant>
      <vt:variant>
        <vt:lpwstr>https://www.cfa.vic.gov.au/about-us/your-cfa/cfa-at-a-glance</vt:lpwstr>
      </vt:variant>
      <vt:variant>
        <vt:lpwstr/>
      </vt:variant>
      <vt:variant>
        <vt:i4>8126580</vt:i4>
      </vt:variant>
      <vt:variant>
        <vt:i4>351</vt:i4>
      </vt:variant>
      <vt:variant>
        <vt:i4>0</vt:i4>
      </vt:variant>
      <vt:variant>
        <vt:i4>5</vt:i4>
      </vt:variant>
      <vt:variant>
        <vt:lpwstr>https://www.cfa.vic.gov.au/about-us/publications/annual-report</vt:lpwstr>
      </vt:variant>
      <vt:variant>
        <vt:lpwstr/>
      </vt:variant>
      <vt:variant>
        <vt:i4>3342389</vt:i4>
      </vt:variant>
      <vt:variant>
        <vt:i4>345</vt:i4>
      </vt:variant>
      <vt:variant>
        <vt:i4>0</vt:i4>
      </vt:variant>
      <vt:variant>
        <vt:i4>5</vt:i4>
      </vt:variant>
      <vt:variant>
        <vt:lpwstr>https://www.vic.gov.au/fire-services-implementation-monitor</vt:lpwstr>
      </vt:variant>
      <vt:variant>
        <vt:lpwstr/>
      </vt:variant>
      <vt:variant>
        <vt:i4>8126580</vt:i4>
      </vt:variant>
      <vt:variant>
        <vt:i4>342</vt:i4>
      </vt:variant>
      <vt:variant>
        <vt:i4>0</vt:i4>
      </vt:variant>
      <vt:variant>
        <vt:i4>5</vt:i4>
      </vt:variant>
      <vt:variant>
        <vt:lpwstr>https://www.cfa.vic.gov.au/about-us/publications/annual-report</vt:lpwstr>
      </vt:variant>
      <vt:variant>
        <vt:lpwstr/>
      </vt:variant>
      <vt:variant>
        <vt:i4>28</vt:i4>
      </vt:variant>
      <vt:variant>
        <vt:i4>321</vt:i4>
      </vt:variant>
      <vt:variant>
        <vt:i4>0</vt:i4>
      </vt:variant>
      <vt:variant>
        <vt:i4>5</vt:i4>
      </vt:variant>
      <vt:variant>
        <vt:lpwstr>https://www.legislation.vic.gov.au/in-force/acts/forests-act-1958/131</vt:lpwstr>
      </vt:variant>
      <vt:variant>
        <vt:lpwstr/>
      </vt:variant>
      <vt:variant>
        <vt:i4>5767189</vt:i4>
      </vt:variant>
      <vt:variant>
        <vt:i4>318</vt:i4>
      </vt:variant>
      <vt:variant>
        <vt:i4>0</vt:i4>
      </vt:variant>
      <vt:variant>
        <vt:i4>5</vt:i4>
      </vt:variant>
      <vt:variant>
        <vt:lpwstr>https://www.ffm.vic.gov.au/monitoring-evaluation-and-reporting/ffmvic-bushfire-risk-mitigation-update-2024-25</vt:lpwstr>
      </vt:variant>
      <vt:variant>
        <vt:lpwstr/>
      </vt:variant>
      <vt:variant>
        <vt:i4>6094933</vt:i4>
      </vt:variant>
      <vt:variant>
        <vt:i4>288</vt:i4>
      </vt:variant>
      <vt:variant>
        <vt:i4>0</vt:i4>
      </vt:variant>
      <vt:variant>
        <vt:i4>5</vt:i4>
      </vt:variant>
      <vt:variant>
        <vt:lpwstr>https://www.vic.gov.au/year-review-2024-2025</vt:lpwstr>
      </vt:variant>
      <vt:variant>
        <vt:lpwstr/>
      </vt:variant>
      <vt:variant>
        <vt:i4>5767189</vt:i4>
      </vt:variant>
      <vt:variant>
        <vt:i4>285</vt:i4>
      </vt:variant>
      <vt:variant>
        <vt:i4>0</vt:i4>
      </vt:variant>
      <vt:variant>
        <vt:i4>5</vt:i4>
      </vt:variant>
      <vt:variant>
        <vt:lpwstr>https://www.ffm.vic.gov.au/monitoring-evaluation-and-reporting/ffmvic-bushfire-risk-mitigation-update-2024-25</vt:lpwstr>
      </vt:variant>
      <vt:variant>
        <vt:lpwstr/>
      </vt:variant>
      <vt:variant>
        <vt:i4>4718610</vt:i4>
      </vt:variant>
      <vt:variant>
        <vt:i4>282</vt:i4>
      </vt:variant>
      <vt:variant>
        <vt:i4>0</vt:i4>
      </vt:variant>
      <vt:variant>
        <vt:i4>5</vt:i4>
      </vt:variant>
      <vt:variant>
        <vt:lpwstr>https://www.cfa.vic.gov.au/about-us/your-cfa/cfa-at-a-glance</vt:lpwstr>
      </vt:variant>
      <vt:variant>
        <vt:lpwstr/>
      </vt:variant>
      <vt:variant>
        <vt:i4>8126580</vt:i4>
      </vt:variant>
      <vt:variant>
        <vt:i4>279</vt:i4>
      </vt:variant>
      <vt:variant>
        <vt:i4>0</vt:i4>
      </vt:variant>
      <vt:variant>
        <vt:i4>5</vt:i4>
      </vt:variant>
      <vt:variant>
        <vt:lpwstr>https://www.cfa.vic.gov.au/about-us/publications/annual-report</vt:lpwstr>
      </vt:variant>
      <vt:variant>
        <vt:lpwstr/>
      </vt:variant>
      <vt:variant>
        <vt:i4>4718610</vt:i4>
      </vt:variant>
      <vt:variant>
        <vt:i4>273</vt:i4>
      </vt:variant>
      <vt:variant>
        <vt:i4>0</vt:i4>
      </vt:variant>
      <vt:variant>
        <vt:i4>5</vt:i4>
      </vt:variant>
      <vt:variant>
        <vt:lpwstr>https://www.cfa.vic.gov.au/about-us/your-cfa/cfa-at-a-glance</vt:lpwstr>
      </vt:variant>
      <vt:variant>
        <vt:lpwstr/>
      </vt:variant>
      <vt:variant>
        <vt:i4>8126580</vt:i4>
      </vt:variant>
      <vt:variant>
        <vt:i4>270</vt:i4>
      </vt:variant>
      <vt:variant>
        <vt:i4>0</vt:i4>
      </vt:variant>
      <vt:variant>
        <vt:i4>5</vt:i4>
      </vt:variant>
      <vt:variant>
        <vt:lpwstr>https://www.cfa.vic.gov.au/about-us/publications/annual-report</vt:lpwstr>
      </vt:variant>
      <vt:variant>
        <vt:lpwstr/>
      </vt:variant>
      <vt:variant>
        <vt:i4>7864353</vt:i4>
      </vt:variant>
      <vt:variant>
        <vt:i4>261</vt:i4>
      </vt:variant>
      <vt:variant>
        <vt:i4>0</vt:i4>
      </vt:variant>
      <vt:variant>
        <vt:i4>5</vt:i4>
      </vt:variant>
      <vt:variant>
        <vt:lpwstr>https://www.ffm.vic.gov.au/fuel-management-report-2018-19/statewide-achievements/cultural-fire-strategy</vt:lpwstr>
      </vt:variant>
      <vt:variant>
        <vt:lpwstr/>
      </vt:variant>
      <vt:variant>
        <vt:i4>589828</vt:i4>
      </vt:variant>
      <vt:variant>
        <vt:i4>258</vt:i4>
      </vt:variant>
      <vt:variant>
        <vt:i4>0</vt:i4>
      </vt:variant>
      <vt:variant>
        <vt:i4>5</vt:i4>
      </vt:variant>
      <vt:variant>
        <vt:lpwstr>https://www.vic.gov.au/victorias-bushfire-management-snapshot</vt:lpwstr>
      </vt:variant>
      <vt:variant>
        <vt:lpwstr/>
      </vt:variant>
      <vt:variant>
        <vt:i4>3604596</vt:i4>
      </vt:variant>
      <vt:variant>
        <vt:i4>255</vt:i4>
      </vt:variant>
      <vt:variant>
        <vt:i4>0</vt:i4>
      </vt:variant>
      <vt:variant>
        <vt:i4>5</vt:i4>
      </vt:variant>
      <vt:variant>
        <vt:lpwstr>https://www.vic.gov.au/victorias-bushfire-monitoring-evaluation-and-reporting-framework</vt:lpwstr>
      </vt:variant>
      <vt:variant>
        <vt:lpwstr/>
      </vt:variant>
      <vt:variant>
        <vt:i4>1376258</vt:i4>
      </vt:variant>
      <vt:variant>
        <vt:i4>252</vt:i4>
      </vt:variant>
      <vt:variant>
        <vt:i4>0</vt:i4>
      </vt:variant>
      <vt:variant>
        <vt:i4>5</vt:i4>
      </vt:variant>
      <vt:variant>
        <vt:lpwstr>https://www.vic.gov.au/victorias-bushfire-management-strategy</vt:lpwstr>
      </vt:variant>
      <vt:variant>
        <vt:lpwstr/>
      </vt:variant>
      <vt:variant>
        <vt:i4>5701663</vt:i4>
      </vt:variant>
      <vt:variant>
        <vt:i4>249</vt:i4>
      </vt:variant>
      <vt:variant>
        <vt:i4>0</vt:i4>
      </vt:variant>
      <vt:variant>
        <vt:i4>5</vt:i4>
      </vt:variant>
      <vt:variant>
        <vt:lpwstr>https://www.vic.gov.au/office-of-bushfire-risk-management</vt:lpwstr>
      </vt:variant>
      <vt:variant>
        <vt:lpwstr/>
      </vt:variant>
      <vt:variant>
        <vt:i4>1900603</vt:i4>
      </vt:variant>
      <vt:variant>
        <vt:i4>242</vt:i4>
      </vt:variant>
      <vt:variant>
        <vt:i4>0</vt:i4>
      </vt:variant>
      <vt:variant>
        <vt:i4>5</vt:i4>
      </vt:variant>
      <vt:variant>
        <vt:lpwstr/>
      </vt:variant>
      <vt:variant>
        <vt:lpwstr>_Toc233898392</vt:lpwstr>
      </vt:variant>
      <vt:variant>
        <vt:i4>1900603</vt:i4>
      </vt:variant>
      <vt:variant>
        <vt:i4>236</vt:i4>
      </vt:variant>
      <vt:variant>
        <vt:i4>0</vt:i4>
      </vt:variant>
      <vt:variant>
        <vt:i4>5</vt:i4>
      </vt:variant>
      <vt:variant>
        <vt:lpwstr/>
      </vt:variant>
      <vt:variant>
        <vt:lpwstr>_Toc233898391</vt:lpwstr>
      </vt:variant>
      <vt:variant>
        <vt:i4>1900603</vt:i4>
      </vt:variant>
      <vt:variant>
        <vt:i4>230</vt:i4>
      </vt:variant>
      <vt:variant>
        <vt:i4>0</vt:i4>
      </vt:variant>
      <vt:variant>
        <vt:i4>5</vt:i4>
      </vt:variant>
      <vt:variant>
        <vt:lpwstr/>
      </vt:variant>
      <vt:variant>
        <vt:lpwstr>_Toc233898390</vt:lpwstr>
      </vt:variant>
      <vt:variant>
        <vt:i4>1835067</vt:i4>
      </vt:variant>
      <vt:variant>
        <vt:i4>224</vt:i4>
      </vt:variant>
      <vt:variant>
        <vt:i4>0</vt:i4>
      </vt:variant>
      <vt:variant>
        <vt:i4>5</vt:i4>
      </vt:variant>
      <vt:variant>
        <vt:lpwstr/>
      </vt:variant>
      <vt:variant>
        <vt:lpwstr>_Toc233898389</vt:lpwstr>
      </vt:variant>
      <vt:variant>
        <vt:i4>1835067</vt:i4>
      </vt:variant>
      <vt:variant>
        <vt:i4>218</vt:i4>
      </vt:variant>
      <vt:variant>
        <vt:i4>0</vt:i4>
      </vt:variant>
      <vt:variant>
        <vt:i4>5</vt:i4>
      </vt:variant>
      <vt:variant>
        <vt:lpwstr/>
      </vt:variant>
      <vt:variant>
        <vt:lpwstr>_Toc233898388</vt:lpwstr>
      </vt:variant>
      <vt:variant>
        <vt:i4>1835067</vt:i4>
      </vt:variant>
      <vt:variant>
        <vt:i4>212</vt:i4>
      </vt:variant>
      <vt:variant>
        <vt:i4>0</vt:i4>
      </vt:variant>
      <vt:variant>
        <vt:i4>5</vt:i4>
      </vt:variant>
      <vt:variant>
        <vt:lpwstr/>
      </vt:variant>
      <vt:variant>
        <vt:lpwstr>_Toc233898387</vt:lpwstr>
      </vt:variant>
      <vt:variant>
        <vt:i4>1835067</vt:i4>
      </vt:variant>
      <vt:variant>
        <vt:i4>206</vt:i4>
      </vt:variant>
      <vt:variant>
        <vt:i4>0</vt:i4>
      </vt:variant>
      <vt:variant>
        <vt:i4>5</vt:i4>
      </vt:variant>
      <vt:variant>
        <vt:lpwstr/>
      </vt:variant>
      <vt:variant>
        <vt:lpwstr>_Toc233898386</vt:lpwstr>
      </vt:variant>
      <vt:variant>
        <vt:i4>1835067</vt:i4>
      </vt:variant>
      <vt:variant>
        <vt:i4>200</vt:i4>
      </vt:variant>
      <vt:variant>
        <vt:i4>0</vt:i4>
      </vt:variant>
      <vt:variant>
        <vt:i4>5</vt:i4>
      </vt:variant>
      <vt:variant>
        <vt:lpwstr/>
      </vt:variant>
      <vt:variant>
        <vt:lpwstr>_Toc233898385</vt:lpwstr>
      </vt:variant>
      <vt:variant>
        <vt:i4>1835067</vt:i4>
      </vt:variant>
      <vt:variant>
        <vt:i4>194</vt:i4>
      </vt:variant>
      <vt:variant>
        <vt:i4>0</vt:i4>
      </vt:variant>
      <vt:variant>
        <vt:i4>5</vt:i4>
      </vt:variant>
      <vt:variant>
        <vt:lpwstr/>
      </vt:variant>
      <vt:variant>
        <vt:lpwstr>_Toc233898384</vt:lpwstr>
      </vt:variant>
      <vt:variant>
        <vt:i4>1835067</vt:i4>
      </vt:variant>
      <vt:variant>
        <vt:i4>188</vt:i4>
      </vt:variant>
      <vt:variant>
        <vt:i4>0</vt:i4>
      </vt:variant>
      <vt:variant>
        <vt:i4>5</vt:i4>
      </vt:variant>
      <vt:variant>
        <vt:lpwstr/>
      </vt:variant>
      <vt:variant>
        <vt:lpwstr>_Toc233898383</vt:lpwstr>
      </vt:variant>
      <vt:variant>
        <vt:i4>1835067</vt:i4>
      </vt:variant>
      <vt:variant>
        <vt:i4>182</vt:i4>
      </vt:variant>
      <vt:variant>
        <vt:i4>0</vt:i4>
      </vt:variant>
      <vt:variant>
        <vt:i4>5</vt:i4>
      </vt:variant>
      <vt:variant>
        <vt:lpwstr/>
      </vt:variant>
      <vt:variant>
        <vt:lpwstr>_Toc233898382</vt:lpwstr>
      </vt:variant>
      <vt:variant>
        <vt:i4>1835067</vt:i4>
      </vt:variant>
      <vt:variant>
        <vt:i4>176</vt:i4>
      </vt:variant>
      <vt:variant>
        <vt:i4>0</vt:i4>
      </vt:variant>
      <vt:variant>
        <vt:i4>5</vt:i4>
      </vt:variant>
      <vt:variant>
        <vt:lpwstr/>
      </vt:variant>
      <vt:variant>
        <vt:lpwstr>_Toc233898381</vt:lpwstr>
      </vt:variant>
      <vt:variant>
        <vt:i4>1835067</vt:i4>
      </vt:variant>
      <vt:variant>
        <vt:i4>170</vt:i4>
      </vt:variant>
      <vt:variant>
        <vt:i4>0</vt:i4>
      </vt:variant>
      <vt:variant>
        <vt:i4>5</vt:i4>
      </vt:variant>
      <vt:variant>
        <vt:lpwstr/>
      </vt:variant>
      <vt:variant>
        <vt:lpwstr>_Toc233898380</vt:lpwstr>
      </vt:variant>
      <vt:variant>
        <vt:i4>1245243</vt:i4>
      </vt:variant>
      <vt:variant>
        <vt:i4>164</vt:i4>
      </vt:variant>
      <vt:variant>
        <vt:i4>0</vt:i4>
      </vt:variant>
      <vt:variant>
        <vt:i4>5</vt:i4>
      </vt:variant>
      <vt:variant>
        <vt:lpwstr/>
      </vt:variant>
      <vt:variant>
        <vt:lpwstr>_Toc233898379</vt:lpwstr>
      </vt:variant>
      <vt:variant>
        <vt:i4>1245243</vt:i4>
      </vt:variant>
      <vt:variant>
        <vt:i4>158</vt:i4>
      </vt:variant>
      <vt:variant>
        <vt:i4>0</vt:i4>
      </vt:variant>
      <vt:variant>
        <vt:i4>5</vt:i4>
      </vt:variant>
      <vt:variant>
        <vt:lpwstr/>
      </vt:variant>
      <vt:variant>
        <vt:lpwstr>_Toc233898378</vt:lpwstr>
      </vt:variant>
      <vt:variant>
        <vt:i4>1245243</vt:i4>
      </vt:variant>
      <vt:variant>
        <vt:i4>152</vt:i4>
      </vt:variant>
      <vt:variant>
        <vt:i4>0</vt:i4>
      </vt:variant>
      <vt:variant>
        <vt:i4>5</vt:i4>
      </vt:variant>
      <vt:variant>
        <vt:lpwstr/>
      </vt:variant>
      <vt:variant>
        <vt:lpwstr>_Toc233898377</vt:lpwstr>
      </vt:variant>
      <vt:variant>
        <vt:i4>1245243</vt:i4>
      </vt:variant>
      <vt:variant>
        <vt:i4>146</vt:i4>
      </vt:variant>
      <vt:variant>
        <vt:i4>0</vt:i4>
      </vt:variant>
      <vt:variant>
        <vt:i4>5</vt:i4>
      </vt:variant>
      <vt:variant>
        <vt:lpwstr/>
      </vt:variant>
      <vt:variant>
        <vt:lpwstr>_Toc233898376</vt:lpwstr>
      </vt:variant>
      <vt:variant>
        <vt:i4>1245243</vt:i4>
      </vt:variant>
      <vt:variant>
        <vt:i4>140</vt:i4>
      </vt:variant>
      <vt:variant>
        <vt:i4>0</vt:i4>
      </vt:variant>
      <vt:variant>
        <vt:i4>5</vt:i4>
      </vt:variant>
      <vt:variant>
        <vt:lpwstr/>
      </vt:variant>
      <vt:variant>
        <vt:lpwstr>_Toc233898375</vt:lpwstr>
      </vt:variant>
      <vt:variant>
        <vt:i4>1245243</vt:i4>
      </vt:variant>
      <vt:variant>
        <vt:i4>134</vt:i4>
      </vt:variant>
      <vt:variant>
        <vt:i4>0</vt:i4>
      </vt:variant>
      <vt:variant>
        <vt:i4>5</vt:i4>
      </vt:variant>
      <vt:variant>
        <vt:lpwstr/>
      </vt:variant>
      <vt:variant>
        <vt:lpwstr>_Toc233898374</vt:lpwstr>
      </vt:variant>
      <vt:variant>
        <vt:i4>1245243</vt:i4>
      </vt:variant>
      <vt:variant>
        <vt:i4>128</vt:i4>
      </vt:variant>
      <vt:variant>
        <vt:i4>0</vt:i4>
      </vt:variant>
      <vt:variant>
        <vt:i4>5</vt:i4>
      </vt:variant>
      <vt:variant>
        <vt:lpwstr/>
      </vt:variant>
      <vt:variant>
        <vt:lpwstr>_Toc233898373</vt:lpwstr>
      </vt:variant>
      <vt:variant>
        <vt:i4>1245243</vt:i4>
      </vt:variant>
      <vt:variant>
        <vt:i4>122</vt:i4>
      </vt:variant>
      <vt:variant>
        <vt:i4>0</vt:i4>
      </vt:variant>
      <vt:variant>
        <vt:i4>5</vt:i4>
      </vt:variant>
      <vt:variant>
        <vt:lpwstr/>
      </vt:variant>
      <vt:variant>
        <vt:lpwstr>_Toc233898372</vt:lpwstr>
      </vt:variant>
      <vt:variant>
        <vt:i4>1245243</vt:i4>
      </vt:variant>
      <vt:variant>
        <vt:i4>116</vt:i4>
      </vt:variant>
      <vt:variant>
        <vt:i4>0</vt:i4>
      </vt:variant>
      <vt:variant>
        <vt:i4>5</vt:i4>
      </vt:variant>
      <vt:variant>
        <vt:lpwstr/>
      </vt:variant>
      <vt:variant>
        <vt:lpwstr>_Toc233898371</vt:lpwstr>
      </vt:variant>
      <vt:variant>
        <vt:i4>1245243</vt:i4>
      </vt:variant>
      <vt:variant>
        <vt:i4>110</vt:i4>
      </vt:variant>
      <vt:variant>
        <vt:i4>0</vt:i4>
      </vt:variant>
      <vt:variant>
        <vt:i4>5</vt:i4>
      </vt:variant>
      <vt:variant>
        <vt:lpwstr/>
      </vt:variant>
      <vt:variant>
        <vt:lpwstr>_Toc233898370</vt:lpwstr>
      </vt:variant>
      <vt:variant>
        <vt:i4>1179707</vt:i4>
      </vt:variant>
      <vt:variant>
        <vt:i4>104</vt:i4>
      </vt:variant>
      <vt:variant>
        <vt:i4>0</vt:i4>
      </vt:variant>
      <vt:variant>
        <vt:i4>5</vt:i4>
      </vt:variant>
      <vt:variant>
        <vt:lpwstr/>
      </vt:variant>
      <vt:variant>
        <vt:lpwstr>_Toc233898369</vt:lpwstr>
      </vt:variant>
      <vt:variant>
        <vt:i4>1179707</vt:i4>
      </vt:variant>
      <vt:variant>
        <vt:i4>98</vt:i4>
      </vt:variant>
      <vt:variant>
        <vt:i4>0</vt:i4>
      </vt:variant>
      <vt:variant>
        <vt:i4>5</vt:i4>
      </vt:variant>
      <vt:variant>
        <vt:lpwstr/>
      </vt:variant>
      <vt:variant>
        <vt:lpwstr>_Toc233898368</vt:lpwstr>
      </vt:variant>
      <vt:variant>
        <vt:i4>1179707</vt:i4>
      </vt:variant>
      <vt:variant>
        <vt:i4>92</vt:i4>
      </vt:variant>
      <vt:variant>
        <vt:i4>0</vt:i4>
      </vt:variant>
      <vt:variant>
        <vt:i4>5</vt:i4>
      </vt:variant>
      <vt:variant>
        <vt:lpwstr/>
      </vt:variant>
      <vt:variant>
        <vt:lpwstr>_Toc233898367</vt:lpwstr>
      </vt:variant>
      <vt:variant>
        <vt:i4>1179707</vt:i4>
      </vt:variant>
      <vt:variant>
        <vt:i4>86</vt:i4>
      </vt:variant>
      <vt:variant>
        <vt:i4>0</vt:i4>
      </vt:variant>
      <vt:variant>
        <vt:i4>5</vt:i4>
      </vt:variant>
      <vt:variant>
        <vt:lpwstr/>
      </vt:variant>
      <vt:variant>
        <vt:lpwstr>_Toc233898366</vt:lpwstr>
      </vt:variant>
      <vt:variant>
        <vt:i4>1179707</vt:i4>
      </vt:variant>
      <vt:variant>
        <vt:i4>80</vt:i4>
      </vt:variant>
      <vt:variant>
        <vt:i4>0</vt:i4>
      </vt:variant>
      <vt:variant>
        <vt:i4>5</vt:i4>
      </vt:variant>
      <vt:variant>
        <vt:lpwstr/>
      </vt:variant>
      <vt:variant>
        <vt:lpwstr>_Toc233898365</vt:lpwstr>
      </vt:variant>
      <vt:variant>
        <vt:i4>1179707</vt:i4>
      </vt:variant>
      <vt:variant>
        <vt:i4>74</vt:i4>
      </vt:variant>
      <vt:variant>
        <vt:i4>0</vt:i4>
      </vt:variant>
      <vt:variant>
        <vt:i4>5</vt:i4>
      </vt:variant>
      <vt:variant>
        <vt:lpwstr/>
      </vt:variant>
      <vt:variant>
        <vt:lpwstr>_Toc233898364</vt:lpwstr>
      </vt:variant>
      <vt:variant>
        <vt:i4>1179707</vt:i4>
      </vt:variant>
      <vt:variant>
        <vt:i4>68</vt:i4>
      </vt:variant>
      <vt:variant>
        <vt:i4>0</vt:i4>
      </vt:variant>
      <vt:variant>
        <vt:i4>5</vt:i4>
      </vt:variant>
      <vt:variant>
        <vt:lpwstr/>
      </vt:variant>
      <vt:variant>
        <vt:lpwstr>_Toc233898363</vt:lpwstr>
      </vt:variant>
      <vt:variant>
        <vt:i4>1179707</vt:i4>
      </vt:variant>
      <vt:variant>
        <vt:i4>62</vt:i4>
      </vt:variant>
      <vt:variant>
        <vt:i4>0</vt:i4>
      </vt:variant>
      <vt:variant>
        <vt:i4>5</vt:i4>
      </vt:variant>
      <vt:variant>
        <vt:lpwstr/>
      </vt:variant>
      <vt:variant>
        <vt:lpwstr>_Toc233898362</vt:lpwstr>
      </vt:variant>
      <vt:variant>
        <vt:i4>1179707</vt:i4>
      </vt:variant>
      <vt:variant>
        <vt:i4>56</vt:i4>
      </vt:variant>
      <vt:variant>
        <vt:i4>0</vt:i4>
      </vt:variant>
      <vt:variant>
        <vt:i4>5</vt:i4>
      </vt:variant>
      <vt:variant>
        <vt:lpwstr/>
      </vt:variant>
      <vt:variant>
        <vt:lpwstr>_Toc233898361</vt:lpwstr>
      </vt:variant>
      <vt:variant>
        <vt:i4>1179707</vt:i4>
      </vt:variant>
      <vt:variant>
        <vt:i4>50</vt:i4>
      </vt:variant>
      <vt:variant>
        <vt:i4>0</vt:i4>
      </vt:variant>
      <vt:variant>
        <vt:i4>5</vt:i4>
      </vt:variant>
      <vt:variant>
        <vt:lpwstr/>
      </vt:variant>
      <vt:variant>
        <vt:lpwstr>_Toc233898360</vt:lpwstr>
      </vt:variant>
      <vt:variant>
        <vt:i4>1114171</vt:i4>
      </vt:variant>
      <vt:variant>
        <vt:i4>44</vt:i4>
      </vt:variant>
      <vt:variant>
        <vt:i4>0</vt:i4>
      </vt:variant>
      <vt:variant>
        <vt:i4>5</vt:i4>
      </vt:variant>
      <vt:variant>
        <vt:lpwstr/>
      </vt:variant>
      <vt:variant>
        <vt:lpwstr>_Toc233898359</vt:lpwstr>
      </vt:variant>
      <vt:variant>
        <vt:i4>1114171</vt:i4>
      </vt:variant>
      <vt:variant>
        <vt:i4>38</vt:i4>
      </vt:variant>
      <vt:variant>
        <vt:i4>0</vt:i4>
      </vt:variant>
      <vt:variant>
        <vt:i4>5</vt:i4>
      </vt:variant>
      <vt:variant>
        <vt:lpwstr/>
      </vt:variant>
      <vt:variant>
        <vt:lpwstr>_Toc233898358</vt:lpwstr>
      </vt:variant>
      <vt:variant>
        <vt:i4>1114171</vt:i4>
      </vt:variant>
      <vt:variant>
        <vt:i4>32</vt:i4>
      </vt:variant>
      <vt:variant>
        <vt:i4>0</vt:i4>
      </vt:variant>
      <vt:variant>
        <vt:i4>5</vt:i4>
      </vt:variant>
      <vt:variant>
        <vt:lpwstr/>
      </vt:variant>
      <vt:variant>
        <vt:lpwstr>_Toc233898357</vt:lpwstr>
      </vt:variant>
      <vt:variant>
        <vt:i4>1114171</vt:i4>
      </vt:variant>
      <vt:variant>
        <vt:i4>26</vt:i4>
      </vt:variant>
      <vt:variant>
        <vt:i4>0</vt:i4>
      </vt:variant>
      <vt:variant>
        <vt:i4>5</vt:i4>
      </vt:variant>
      <vt:variant>
        <vt:lpwstr/>
      </vt:variant>
      <vt:variant>
        <vt:lpwstr>_Toc233898356</vt:lpwstr>
      </vt:variant>
      <vt:variant>
        <vt:i4>1114171</vt:i4>
      </vt:variant>
      <vt:variant>
        <vt:i4>20</vt:i4>
      </vt:variant>
      <vt:variant>
        <vt:i4>0</vt:i4>
      </vt:variant>
      <vt:variant>
        <vt:i4>5</vt:i4>
      </vt:variant>
      <vt:variant>
        <vt:lpwstr/>
      </vt:variant>
      <vt:variant>
        <vt:lpwstr>_Toc233898355</vt:lpwstr>
      </vt:variant>
      <vt:variant>
        <vt:i4>1114171</vt:i4>
      </vt:variant>
      <vt:variant>
        <vt:i4>14</vt:i4>
      </vt:variant>
      <vt:variant>
        <vt:i4>0</vt:i4>
      </vt:variant>
      <vt:variant>
        <vt:i4>5</vt:i4>
      </vt:variant>
      <vt:variant>
        <vt:lpwstr/>
      </vt:variant>
      <vt:variant>
        <vt:lpwstr>_Toc233898354</vt:lpwstr>
      </vt:variant>
      <vt:variant>
        <vt:i4>1114171</vt:i4>
      </vt:variant>
      <vt:variant>
        <vt:i4>8</vt:i4>
      </vt:variant>
      <vt:variant>
        <vt:i4>0</vt:i4>
      </vt:variant>
      <vt:variant>
        <vt:i4>5</vt:i4>
      </vt:variant>
      <vt:variant>
        <vt:lpwstr/>
      </vt:variant>
      <vt:variant>
        <vt:lpwstr>_Toc233898353</vt:lpwstr>
      </vt:variant>
      <vt:variant>
        <vt:i4>1114171</vt:i4>
      </vt:variant>
      <vt:variant>
        <vt:i4>2</vt:i4>
      </vt:variant>
      <vt:variant>
        <vt:i4>0</vt:i4>
      </vt:variant>
      <vt:variant>
        <vt:i4>5</vt:i4>
      </vt:variant>
      <vt:variant>
        <vt:lpwstr/>
      </vt:variant>
      <vt:variant>
        <vt:lpwstr>_Toc233898352</vt:lpwstr>
      </vt:variant>
      <vt:variant>
        <vt:i4>3866702</vt:i4>
      </vt:variant>
      <vt:variant>
        <vt:i4>9</vt:i4>
      </vt:variant>
      <vt:variant>
        <vt:i4>0</vt:i4>
      </vt:variant>
      <vt:variant>
        <vt:i4>5</vt:i4>
      </vt:variant>
      <vt:variant>
        <vt:lpwstr>mailto:jara.lazarte@deeca.vic.gov.au</vt:lpwstr>
      </vt:variant>
      <vt:variant>
        <vt:lpwstr/>
      </vt:variant>
      <vt:variant>
        <vt:i4>2293763</vt:i4>
      </vt:variant>
      <vt:variant>
        <vt:i4>6</vt:i4>
      </vt:variant>
      <vt:variant>
        <vt:i4>0</vt:i4>
      </vt:variant>
      <vt:variant>
        <vt:i4>5</vt:i4>
      </vt:variant>
      <vt:variant>
        <vt:lpwstr>mailto:candice.farrugia-roberts@deeca.vic.gov.au</vt:lpwstr>
      </vt:variant>
      <vt:variant>
        <vt:lpwstr/>
      </vt:variant>
      <vt:variant>
        <vt:i4>2293763</vt:i4>
      </vt:variant>
      <vt:variant>
        <vt:i4>3</vt:i4>
      </vt:variant>
      <vt:variant>
        <vt:i4>0</vt:i4>
      </vt:variant>
      <vt:variant>
        <vt:i4>5</vt:i4>
      </vt:variant>
      <vt:variant>
        <vt:lpwstr>mailto:candice.farrugia-roberts@deeca.vic.gov.au</vt:lpwstr>
      </vt:variant>
      <vt:variant>
        <vt:lpwstr/>
      </vt:variant>
      <vt:variant>
        <vt:i4>3866702</vt:i4>
      </vt:variant>
      <vt:variant>
        <vt:i4>0</vt:i4>
      </vt:variant>
      <vt:variant>
        <vt:i4>0</vt:i4>
      </vt:variant>
      <vt:variant>
        <vt:i4>5</vt:i4>
      </vt:variant>
      <vt:variant>
        <vt:lpwstr>mailto:jara.lazarte@deeca.vic.gov.au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Victoria’s Bushfire Management Report Card 2024-25</dc:title>
  <dc:subject>Victoria’s Bushfire Management Report Card 2024-25</dc:subject>
  <dc:creator>Department of Energy, Environment and Climate Action</dc:creator>
  <cp:keywords/>
  <dc:description>© The State of Victoria Department of Energy, Environment and Climate Action</dc:description>
  <cp:lastModifiedBy>Zarina Coetzee (DEECA)</cp:lastModifiedBy>
  <cp:revision>2</cp:revision>
  <dcterms:created xsi:type="dcterms:W3CDTF">2026-07-09T22:52:00Z</dcterms:created>
  <dcterms:modified xsi:type="dcterms:W3CDTF">2026-07-09T22:52:00Z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2022-09-20T23:29:16Z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e5bb7520-2aea-48aa-81c7-1c8f860860fb</vt:lpwstr>
  </property>
  <property fmtid="{D5CDD505-2E9C-101B-9397-08002B2CF9AE}" pid="8" name="MSIP_Label_4257e2ab-f512-40e2-9c9a-c64247360765_ContentBits">
    <vt:lpwstr>2</vt:lpwstr>
  </property>
  <property fmtid="{D5CDD505-2E9C-101B-9397-08002B2CF9AE}" pid="9" name="ContentTypeId">
    <vt:lpwstr>0x0101009298E819CE1EBB4F8D2096B3E0F0C2911D009AF3A5520B7EE745AA4FE5BF28C2674B</vt:lpwstr>
  </property>
  <property fmtid="{D5CDD505-2E9C-101B-9397-08002B2CF9AE}" pid="10" name="_dlc_DocIdItemGuid">
    <vt:lpwstr>13f18d2a-f542-4f37-9163-96ac90eb2252</vt:lpwstr>
  </property>
  <property fmtid="{D5CDD505-2E9C-101B-9397-08002B2CF9AE}" pid="11" name="Dissemination Limiting Marker">
    <vt:lpwstr>2;#FOUO|955eb6fc-b35a-4808-8aa5-31e514fa3f26</vt:lpwstr>
  </property>
  <property fmtid="{D5CDD505-2E9C-101B-9397-08002B2CF9AE}" pid="12" name="Security Classification">
    <vt:lpwstr>1;#Unclassified|7fa379f4-4aba-4692-ab80-7d39d3a23cf4</vt:lpwstr>
  </property>
  <property fmtid="{D5CDD505-2E9C-101B-9397-08002B2CF9AE}" pid="13" name="MediaServiceImageTags">
    <vt:lpwstr/>
  </property>
  <property fmtid="{D5CDD505-2E9C-101B-9397-08002B2CF9AE}" pid="14" name="Records Class Project">
    <vt:lpwstr>26;#Reporting - Periodic / Routine|74bb8527-978c-489e-8eb2-baf133e64839</vt:lpwstr>
  </property>
  <property fmtid="{D5CDD505-2E9C-101B-9397-08002B2CF9AE}" pid="15" name="Records_x0020_Class_x0020_Project">
    <vt:lpwstr>26;#Reporting - Periodic / Routine|74bb8527-978c-489e-8eb2-baf133e64839</vt:lpwstr>
  </property>
  <property fmtid="{D5CDD505-2E9C-101B-9397-08002B2CF9AE}" pid="16" name="Department Document Type">
    <vt:lpwstr/>
  </property>
  <property fmtid="{D5CDD505-2E9C-101B-9397-08002B2CF9AE}" pid="17" name="Record Purpose">
    <vt:lpwstr/>
  </property>
  <property fmtid="{D5CDD505-2E9C-101B-9397-08002B2CF9AE}" pid="18" name="Security_x0020_Classification">
    <vt:lpwstr>1;#Unclassified|7fa379f4-4aba-4692-ab80-7d39d3a23cf4</vt:lpwstr>
  </property>
  <property fmtid="{D5CDD505-2E9C-101B-9397-08002B2CF9AE}" pid="19" name="Record_x0020_Purpose">
    <vt:lpwstr/>
  </property>
  <property fmtid="{D5CDD505-2E9C-101B-9397-08002B2CF9AE}" pid="20" name="Department_x0020_Document_x0020_Type">
    <vt:lpwstr/>
  </property>
  <property fmtid="{D5CDD505-2E9C-101B-9397-08002B2CF9AE}" pid="21" name="Dissemination_x0020_Limiting_x0020_Marker">
    <vt:lpwstr>2;#FOUO|955eb6fc-b35a-4808-8aa5-31e514fa3f26</vt:lpwstr>
  </property>
</Properties>
</file>